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BC190" w14:textId="431EF797" w:rsidR="00820FD1" w:rsidRPr="006C2C0F" w:rsidRDefault="00834556" w:rsidP="00B637BC">
      <w:pPr>
        <w:pStyle w:val="article-info"/>
      </w:pPr>
      <w:r>
        <w:rPr>
          <w:i/>
        </w:rPr>
        <w:t>Bioinformatics</w:t>
      </w:r>
      <w:r w:rsidR="00050B51" w:rsidRPr="006C2C0F">
        <w:t xml:space="preserve">, </w:t>
      </w:r>
      <w:r w:rsidR="009C349D">
        <w:t xml:space="preserve">33(18), </w:t>
      </w:r>
      <w:r>
        <w:t>2024</w:t>
      </w:r>
      <w:r w:rsidR="00050B51" w:rsidRPr="006C2C0F">
        <w:t>,</w:t>
      </w:r>
      <w:r w:rsidR="00A818B3" w:rsidRPr="006C2C0F">
        <w:t xml:space="preserve"> </w:t>
      </w:r>
      <w:r w:rsidR="009C349D">
        <w:t>1366</w:t>
      </w:r>
      <w:r w:rsidR="00050B51" w:rsidRPr="006C2C0F">
        <w:t>–</w:t>
      </w:r>
      <w:r w:rsidR="009C349D">
        <w:t>1368</w:t>
      </w:r>
    </w:p>
    <w:p w14:paraId="153D8B74" w14:textId="7974054F" w:rsidR="00935C57" w:rsidRPr="006C2C0F" w:rsidRDefault="005E41BA" w:rsidP="00B637BC">
      <w:pPr>
        <w:pStyle w:val="article-info"/>
      </w:pPr>
      <w:proofErr w:type="spellStart"/>
      <w:r w:rsidRPr="006C2C0F">
        <w:t>d</w:t>
      </w:r>
      <w:r w:rsidR="00806CED" w:rsidRPr="006C2C0F">
        <w:t>oi</w:t>
      </w:r>
      <w:proofErr w:type="spellEnd"/>
      <w:r w:rsidR="00806CED" w:rsidRPr="006C2C0F">
        <w:t>: 10.1093/</w:t>
      </w:r>
      <w:r w:rsidR="00834556" w:rsidRPr="003718AA">
        <w:rPr>
          <w:iCs/>
        </w:rPr>
        <w:t>bioinformatics</w:t>
      </w:r>
      <w:r w:rsidR="00806CED" w:rsidRPr="006C2C0F">
        <w:t>/</w:t>
      </w:r>
      <w:r w:rsidR="009C349D">
        <w:t>btx315</w:t>
      </w:r>
    </w:p>
    <w:p w14:paraId="751BA852" w14:textId="4AF3B577" w:rsidR="005E41BA" w:rsidRPr="006C2C0F" w:rsidRDefault="005E41BA" w:rsidP="00B637BC">
      <w:pPr>
        <w:pStyle w:val="article-info"/>
      </w:pPr>
      <w:r w:rsidRPr="006C2C0F">
        <w:t xml:space="preserve">Advance Access Publication Date: </w:t>
      </w:r>
      <w:r w:rsidR="00D5715D">
        <w:t>12</w:t>
      </w:r>
      <w:r w:rsidRPr="006C2C0F">
        <w:t xml:space="preserve"> M</w:t>
      </w:r>
      <w:r w:rsidR="00D5715D">
        <w:t>arch</w:t>
      </w:r>
      <w:r w:rsidRPr="006C2C0F">
        <w:t xml:space="preserve"> </w:t>
      </w:r>
      <w:r w:rsidR="00D5715D">
        <w:t>2024</w:t>
      </w:r>
    </w:p>
    <w:p w14:paraId="4115410F" w14:textId="73B9F4CF" w:rsidR="006C2C0F" w:rsidRPr="006C2C0F" w:rsidRDefault="003718AA" w:rsidP="00B637BC">
      <w:pPr>
        <w:pStyle w:val="article-info"/>
      </w:pPr>
      <w:r>
        <w:t>Application Note</w:t>
      </w:r>
    </w:p>
    <w:p w14:paraId="676DAC3F" w14:textId="77777777" w:rsidR="00935C57" w:rsidRDefault="00935C57">
      <w:pPr>
        <w:pStyle w:val="AbstractHead"/>
        <w:spacing w:line="14" w:lineRule="exact"/>
      </w:pP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14:paraId="4CA9B951" w14:textId="77777777" w:rsidTr="00F137B5">
        <w:tc>
          <w:tcPr>
            <w:tcW w:w="8320" w:type="dxa"/>
          </w:tcPr>
          <w:p w14:paraId="7575D7E2" w14:textId="7F1DA594" w:rsidR="00CC64E3" w:rsidRPr="00324456" w:rsidRDefault="00324456" w:rsidP="00435193">
            <w:pPr>
              <w:pStyle w:val="Subtitle"/>
              <w:rPr>
                <w:i w:val="0"/>
                <w:iCs/>
              </w:rPr>
            </w:pPr>
            <w:r w:rsidRPr="00324456">
              <w:rPr>
                <w:i w:val="0"/>
                <w:iCs/>
              </w:rPr>
              <w:t>Genome analysis</w:t>
            </w:r>
          </w:p>
          <w:p w14:paraId="092049C1" w14:textId="5800979E" w:rsidR="00BC1EDF" w:rsidRDefault="00E443B6" w:rsidP="00513FFC">
            <w:pPr>
              <w:pStyle w:val="Author-Group"/>
              <w:rPr>
                <w:rFonts w:ascii="Helvetica" w:hAnsi="Helvetica"/>
                <w:b/>
                <w:iCs w:val="0"/>
                <w:sz w:val="36"/>
                <w:szCs w:val="36"/>
              </w:rPr>
            </w:pPr>
            <w:r>
              <w:rPr>
                <w:rFonts w:ascii="Helvetica" w:hAnsi="Helvetica"/>
                <w:b/>
                <w:iCs w:val="0"/>
                <w:sz w:val="36"/>
                <w:szCs w:val="36"/>
              </w:rPr>
              <w:t xml:space="preserve">ANCIENTLINK_Y: </w:t>
            </w:r>
            <w:r w:rsidR="00BC1EDF" w:rsidRPr="00BC1EDF">
              <w:rPr>
                <w:rFonts w:ascii="Helvetica" w:hAnsi="Helvetica"/>
                <w:b/>
                <w:iCs w:val="0"/>
                <w:sz w:val="36"/>
                <w:szCs w:val="36"/>
              </w:rPr>
              <w:t>Tracing Y Chromosome A</w:t>
            </w:r>
            <w:r w:rsidR="00CC0761">
              <w:rPr>
                <w:rFonts w:ascii="Helvetica" w:hAnsi="Helvetica"/>
                <w:b/>
                <w:iCs w:val="0"/>
                <w:sz w:val="36"/>
                <w:szCs w:val="36"/>
              </w:rPr>
              <w:t>n</w:t>
            </w:r>
            <w:r w:rsidR="00BC1EDF" w:rsidRPr="00BC1EDF">
              <w:rPr>
                <w:rFonts w:ascii="Helvetica" w:hAnsi="Helvetica"/>
                <w:b/>
                <w:iCs w:val="0"/>
                <w:sz w:val="36"/>
                <w:szCs w:val="36"/>
              </w:rPr>
              <w:t>cestry</w:t>
            </w:r>
          </w:p>
          <w:p w14:paraId="0EC79FF4" w14:textId="76451ED1" w:rsidR="00CC64E3" w:rsidRPr="00F362A7" w:rsidRDefault="00017A19" w:rsidP="00513FFC">
            <w:pPr>
              <w:pStyle w:val="Author-Group"/>
            </w:pPr>
            <w:r>
              <w:t xml:space="preserve">Tan </w:t>
            </w:r>
            <w:proofErr w:type="spellStart"/>
            <w:r>
              <w:t>Hooi</w:t>
            </w:r>
            <w:proofErr w:type="spellEnd"/>
            <w:r>
              <w:t xml:space="preserve"> Min Grahn</w:t>
            </w:r>
            <w:r w:rsidR="00CC64E3" w:rsidRPr="00F362A7">
              <w:rPr>
                <w:vertAlign w:val="superscript"/>
              </w:rPr>
              <w:t>1,</w:t>
            </w:r>
            <w:r w:rsidR="00CC64E3" w:rsidRPr="00F362A7">
              <w:rPr>
                <w:rFonts w:ascii="Times New Roman" w:hAnsi="Times New Roman"/>
                <w:vertAlign w:val="superscript"/>
              </w:rPr>
              <w:t>*</w:t>
            </w:r>
          </w:p>
          <w:p w14:paraId="1B500B8A" w14:textId="24812C6D" w:rsidR="00CC64E3" w:rsidRPr="00D65C51" w:rsidRDefault="00CC64E3" w:rsidP="00513FFC">
            <w:pPr>
              <w:pStyle w:val="Author-Affiliation"/>
            </w:pPr>
            <w:r w:rsidRPr="00D65C51">
              <w:rPr>
                <w:vertAlign w:val="superscript"/>
              </w:rPr>
              <w:t>1</w:t>
            </w:r>
            <w:r w:rsidR="00654D95" w:rsidRPr="00654D95">
              <w:t>Department of Biology, Box 118, 221 00, Lund University, Sweden.</w:t>
            </w:r>
          </w:p>
          <w:p w14:paraId="68D773F0" w14:textId="77777777" w:rsidR="00CC64E3" w:rsidRPr="00D65C51" w:rsidRDefault="00CC64E3" w:rsidP="002F4CA8">
            <w:pPr>
              <w:pStyle w:val="corrs-au"/>
            </w:pPr>
            <w:r w:rsidRPr="00D65C51">
              <w:t>*To whom correspondence should be addressed.</w:t>
            </w:r>
          </w:p>
          <w:p w14:paraId="2C87B0FB" w14:textId="012FFE0F" w:rsidR="00CC64E3" w:rsidRPr="00D65C51" w:rsidRDefault="00CC64E3" w:rsidP="002F4CA8">
            <w:pPr>
              <w:pStyle w:val="corrs-au"/>
            </w:pPr>
            <w:r w:rsidRPr="00D65C51">
              <w:t xml:space="preserve">Associate Editor: </w:t>
            </w:r>
            <w:proofErr w:type="spellStart"/>
            <w:r w:rsidR="00DB4370">
              <w:t>Inanc</w:t>
            </w:r>
            <w:proofErr w:type="spellEnd"/>
            <w:r w:rsidR="00DB4370">
              <w:t xml:space="preserve"> Birol</w:t>
            </w:r>
          </w:p>
          <w:p w14:paraId="6C9D4B26" w14:textId="112BD909" w:rsidR="00CC64E3" w:rsidRDefault="00CC64E3" w:rsidP="002F4CA8">
            <w:pPr>
              <w:pStyle w:val="History-Dates"/>
            </w:pPr>
            <w:r w:rsidRPr="003B3D09">
              <w:t xml:space="preserve">Received on </w:t>
            </w:r>
            <w:r w:rsidR="00DB4370">
              <w:t>September 30, 2023</w:t>
            </w:r>
            <w:r>
              <w:t>; r</w:t>
            </w:r>
            <w:r w:rsidRPr="003B3D09">
              <w:t>e</w:t>
            </w:r>
            <w:r>
              <w:t>vised</w:t>
            </w:r>
            <w:r w:rsidRPr="003B3D09">
              <w:t xml:space="preserve"> on </w:t>
            </w:r>
            <w:r w:rsidR="00DB4370">
              <w:t>January 15, 2024</w:t>
            </w:r>
            <w:r>
              <w:t xml:space="preserve">; accepted </w:t>
            </w:r>
            <w:r w:rsidRPr="003B3D09">
              <w:t xml:space="preserve">on </w:t>
            </w:r>
            <w:r w:rsidR="00DB4370">
              <w:t>March 1</w:t>
            </w:r>
            <w:r w:rsidR="00195659">
              <w:t>, 2024</w:t>
            </w:r>
          </w:p>
          <w:p w14:paraId="6958D2F5" w14:textId="77777777" w:rsidR="00CC64E3" w:rsidRPr="00C4341F" w:rsidRDefault="00CC64E3" w:rsidP="00A5432A">
            <w:pPr>
              <w:pStyle w:val="Abstract-Head"/>
            </w:pPr>
            <w:r w:rsidRPr="00C4341F">
              <w:t>Abstract</w:t>
            </w:r>
          </w:p>
          <w:p w14:paraId="0FA1FF69" w14:textId="439DC0B2" w:rsidR="00CC64E3" w:rsidRPr="00DA7E18" w:rsidRDefault="00CC64E3" w:rsidP="00A5432A">
            <w:pPr>
              <w:pStyle w:val="Abstract-Text"/>
            </w:pPr>
            <w:r w:rsidRPr="00DA7E18">
              <w:rPr>
                <w:b/>
                <w:bCs/>
              </w:rPr>
              <w:t>Motivation:</w:t>
            </w:r>
            <w:r w:rsidRPr="00DA7E18">
              <w:t xml:space="preserve"> </w:t>
            </w:r>
            <w:r w:rsidR="00F80DF0" w:rsidRPr="00F80DF0">
              <w:t xml:space="preserve">The Y chromosome serves as a genetic thread connecting individuals across generations, offering insights into ancient migrations and common ancestry. </w:t>
            </w:r>
            <w:r w:rsidR="00633F55">
              <w:t xml:space="preserve">By addressing a research niche, </w:t>
            </w:r>
            <w:r w:rsidR="00633F55" w:rsidRPr="00F80DF0">
              <w:t>a</w:t>
            </w:r>
            <w:r w:rsidR="00F80DF0" w:rsidRPr="00F80DF0">
              <w:t xml:space="preserve"> </w:t>
            </w:r>
            <w:r w:rsidR="00633F55">
              <w:t xml:space="preserve">user-friendly </w:t>
            </w:r>
            <w:r w:rsidR="00F80DF0" w:rsidRPr="00F80DF0">
              <w:t xml:space="preserve">app </w:t>
            </w:r>
            <w:r w:rsidR="00633F55">
              <w:t xml:space="preserve">is </w:t>
            </w:r>
            <w:r w:rsidR="00F80DF0" w:rsidRPr="00F80DF0">
              <w:t xml:space="preserve">designed to explore the ancestral connections between individuals through their Y chromosome haplogroups. </w:t>
            </w:r>
          </w:p>
          <w:p w14:paraId="4FDCB31C" w14:textId="78E33AA2" w:rsidR="003A4127" w:rsidRDefault="00CC64E3" w:rsidP="00633F55">
            <w:pPr>
              <w:pStyle w:val="Abstract-Text"/>
              <w:rPr>
                <w:rFonts w:ascii="AdvPS2AA1" w:hAnsi="AdvPS2AA1" w:cs="AdvPS2AA1"/>
                <w:lang w:val="en-GB" w:eastAsia="en-IN"/>
              </w:rPr>
            </w:pPr>
            <w:r w:rsidRPr="00DA7E18">
              <w:rPr>
                <w:b/>
              </w:rPr>
              <w:t>Results:</w:t>
            </w:r>
            <w:r w:rsidRPr="00DA7E18">
              <w:t xml:space="preserve"> </w:t>
            </w:r>
            <w:r w:rsidR="00633F55">
              <w:t xml:space="preserve">ANCIENTLINK_Y allows users </w:t>
            </w:r>
            <w:r w:rsidR="00F119FF">
              <w:t xml:space="preserve">to type in </w:t>
            </w:r>
            <w:r w:rsidR="00633F55" w:rsidRPr="00F80DF0">
              <w:t xml:space="preserve">two </w:t>
            </w:r>
            <w:r w:rsidR="00F119FF">
              <w:t>haplogroups</w:t>
            </w:r>
            <w:r w:rsidR="00633F55" w:rsidRPr="00F80DF0">
              <w:t xml:space="preserve">, </w:t>
            </w:r>
            <w:r w:rsidR="00897622">
              <w:t>then lists out</w:t>
            </w:r>
            <w:r w:rsidR="00633F55" w:rsidRPr="00F80DF0">
              <w:t xml:space="preserve"> their most common ancestral haplogroup and identifies their most ancient common ancestors within the AADR (Ancient Ancestral DNA Repository) database. The timeline visualization plots these ancestral connections, illustrating the genetic journeys and shared heritage between individuals.</w:t>
            </w:r>
          </w:p>
          <w:p w14:paraId="60D024C4" w14:textId="02AD2066" w:rsidR="003A4127" w:rsidRDefault="008865F8" w:rsidP="00A5432A">
            <w:pPr>
              <w:pStyle w:val="Abstract-Text"/>
              <w:rPr>
                <w:lang w:val="en-GB" w:eastAsia="en-IN"/>
              </w:rPr>
            </w:pPr>
            <w:r>
              <w:rPr>
                <w:rFonts w:ascii="AdvPS2AA1" w:hAnsi="AdvPS2AA1" w:cs="AdvPS2AA1"/>
                <w:b/>
                <w:lang w:val="en-GB" w:eastAsia="en-IN"/>
              </w:rPr>
              <w:t>Availability</w:t>
            </w:r>
            <w:r w:rsidR="003A4127" w:rsidRPr="004768E7">
              <w:rPr>
                <w:rFonts w:ascii="AdvPS2AA1" w:hAnsi="AdvPS2AA1" w:cs="AdvPS2AA1"/>
                <w:b/>
                <w:lang w:val="en-GB" w:eastAsia="en-IN"/>
              </w:rPr>
              <w:t>:</w:t>
            </w:r>
            <w:r w:rsidR="003A4127">
              <w:rPr>
                <w:rFonts w:ascii="AdvPS2AA1" w:hAnsi="AdvPS2AA1" w:cs="AdvPS2AA1"/>
                <w:lang w:val="en-GB" w:eastAsia="en-IN"/>
              </w:rPr>
              <w:t xml:space="preserve"> </w:t>
            </w:r>
            <w:proofErr w:type="gramStart"/>
            <w:r w:rsidR="00455B08" w:rsidRPr="00455B08">
              <w:rPr>
                <w:lang w:val="en-GB" w:eastAsia="en-IN"/>
              </w:rPr>
              <w:t>git@github.com:hooimin7/</w:t>
            </w:r>
            <w:proofErr w:type="spellStart"/>
            <w:r w:rsidR="00455B08" w:rsidRPr="00455B08">
              <w:rPr>
                <w:lang w:val="en-GB" w:eastAsia="en-IN"/>
              </w:rPr>
              <w:t>PopGenApp.git</w:t>
            </w:r>
            <w:proofErr w:type="spellEnd"/>
            <w:proofErr w:type="gramEnd"/>
          </w:p>
          <w:p w14:paraId="2C1F6D1D" w14:textId="596B73AA" w:rsidR="003A4127" w:rsidRDefault="008865F8" w:rsidP="00A5432A">
            <w:pPr>
              <w:pStyle w:val="Abstract-Text"/>
              <w:rPr>
                <w:sz w:val="28"/>
                <w:szCs w:val="28"/>
              </w:rPr>
            </w:pPr>
            <w:r>
              <w:rPr>
                <w:b/>
                <w:lang w:val="en-GB" w:eastAsia="en-IN"/>
              </w:rPr>
              <w:t>Contact</w:t>
            </w:r>
            <w:r w:rsidR="003A4127" w:rsidRPr="004768E7">
              <w:rPr>
                <w:b/>
                <w:lang w:val="en-GB" w:eastAsia="en-IN"/>
              </w:rPr>
              <w:t>:</w:t>
            </w:r>
            <w:r w:rsidR="003A4127">
              <w:rPr>
                <w:rFonts w:ascii="AdvPS2A83" w:hAnsi="AdvPS2A83" w:cs="AdvPS2A83"/>
                <w:color w:val="0000FF"/>
                <w:lang w:val="en-GB" w:eastAsia="en-IN"/>
              </w:rPr>
              <w:t xml:space="preserve"> </w:t>
            </w:r>
            <w:r>
              <w:rPr>
                <w:lang w:val="en-GB" w:eastAsia="en-IN"/>
              </w:rPr>
              <w:t>ho4588ta-s@student.lu.se</w:t>
            </w:r>
          </w:p>
        </w:tc>
      </w:tr>
    </w:tbl>
    <w:p w14:paraId="263732B7" w14:textId="77777777" w:rsidR="002C783E" w:rsidRDefault="002C783E">
      <w:pPr>
        <w:pStyle w:val="AbstractHead"/>
        <w:spacing w:line="14" w:lineRule="exact"/>
      </w:pPr>
    </w:p>
    <w:p w14:paraId="2EA16B9A" w14:textId="77777777" w:rsidR="00400C63" w:rsidRDefault="00400C63">
      <w:pPr>
        <w:pStyle w:val="AbstractHead"/>
        <w:spacing w:line="14" w:lineRule="exact"/>
      </w:pPr>
    </w:p>
    <w:p w14:paraId="01A9B39D" w14:textId="77777777" w:rsidR="0019362B" w:rsidRDefault="0019362B" w:rsidP="001A0125">
      <w:pPr>
        <w:pStyle w:val="Heading1"/>
        <w:sectPr w:rsidR="0019362B" w:rsidSect="0019362B">
          <w:headerReference w:type="even" r:id="rId8"/>
          <w:headerReference w:type="default" r:id="rId9"/>
          <w:pgSz w:w="12240" w:h="15826" w:code="1"/>
          <w:pgMar w:top="1267" w:right="1382" w:bottom="1267" w:left="1094" w:header="706" w:footer="835" w:gutter="0"/>
          <w:cols w:space="360"/>
          <w:titlePg/>
          <w:docGrid w:linePitch="360"/>
        </w:sectPr>
      </w:pPr>
    </w:p>
    <w:p w14:paraId="665C3825" w14:textId="77777777" w:rsidR="00D83B8A" w:rsidRPr="00F4766C" w:rsidRDefault="00952599" w:rsidP="001A0125">
      <w:pPr>
        <w:pStyle w:val="Heading1"/>
      </w:pPr>
      <w:r w:rsidRPr="00F4766C">
        <w:t xml:space="preserve">Introduction </w:t>
      </w:r>
    </w:p>
    <w:p w14:paraId="67FD0ADC" w14:textId="24F3D7EB" w:rsidR="00D83B8A" w:rsidRPr="00466434" w:rsidRDefault="00BA16D7" w:rsidP="00BA16D7">
      <w:pPr>
        <w:pStyle w:val="para-first"/>
      </w:pPr>
      <w:r w:rsidRPr="00BA16D7">
        <w:t xml:space="preserve">Understanding human ancestry has long been a fascination, driven by the desire to uncover the intricate web of connections that tie us together. The Y chromosome, </w:t>
      </w:r>
      <w:r w:rsidR="000B5DF1">
        <w:t xml:space="preserve">contains the largest nonrecombining block in the human genome </w:t>
      </w:r>
      <w:r w:rsidRPr="00BA16D7">
        <w:t>passed down through male lineage, provides a unique avenue for exploring ancestral links. By examining specific markers on the Y chromosome, known as haplogroups, researchers can trace migration patterns, genetic diversity, and common ancestry</w:t>
      </w:r>
      <w:r w:rsidR="00AD6869">
        <w:t xml:space="preserve"> </w:t>
      </w:r>
      <w:r w:rsidR="007B0F78">
        <w:fldChar w:fldCharType="begin"/>
      </w:r>
      <w:r w:rsidR="007B0F78">
        <w:instrText xml:space="preserve"> ADDIN ZOTERO_ITEM CSL_CITATION {"citationID":"FdfkZzsp","properties":{"formattedCitation":"(Consortium, 2002)","plainCitation":"(Consortium, 2002)","noteIndex":0},"citationItems":[{"id":138,"uris":["http://zotero.org/users/12835308/items/J2F8MZPR"],"itemData":{"id":138,"type":"article-journal","abstract":"The Y chromosome contains the largest nonrecombining block in the human genome. By virtue of its many polymorphisms, it is now the most informative haplotyping system, with applications in evolutionary studies, forensics, medical genetics, and genealogical reconstruction. However, the emergence of several unrelated and nonsystematic nomenclatures for Y-chromosomal binary haplogroups is an increasing source of confusion. To resolve this issue, 245 markers were genotyped in a globally representative set of samples, 74 of which were males from the Y Chromosome Consortium cell line repository. A single most parsimonious phylogeny was constructed for the 153 binary haplogroups observed. A simple set of rules was developed to unambiguously label the different clades nested within this tree. This hierarchical nomenclature system supersedes and unifies past nomenclatures and allows the inclusion of additional mutations and haplogroups yet to be discovered., [Supplementary Table 1, available as an online supplement at www.genome.org, lists all published markers included in this survey and primer information.]","container-title":"Genome Research","DOI":"10.1101/gr.217602","ISSN":"1088-9051","issue":"2","journalAbbreviation":"Genome Res","note":"PMID: 11827954\nPMCID: PMC155271","page":"339-348","source":"PubMed Central","title":"A Nomenclature System for the Tree of Human Y-Chromosomal Binary Haplogroups","volume":"12","author":[{"family":"Consortium","given":"The Y Chromosome"}],"issued":{"date-parts":[["2002",2]]}}}],"schema":"https://github.com/citation-style-language/schema/raw/master/csl-citation.json"} </w:instrText>
      </w:r>
      <w:r w:rsidR="007B0F78">
        <w:fldChar w:fldCharType="separate"/>
      </w:r>
      <w:r w:rsidR="007B0F78">
        <w:rPr>
          <w:noProof/>
        </w:rPr>
        <w:t>(Consortium, 2002)</w:t>
      </w:r>
      <w:r w:rsidR="007B0F78">
        <w:fldChar w:fldCharType="end"/>
      </w:r>
      <w:r w:rsidRPr="00BA16D7">
        <w:t>.</w:t>
      </w:r>
      <w:r>
        <w:t xml:space="preserve"> </w:t>
      </w:r>
      <w:r w:rsidR="00065520" w:rsidRPr="00065520">
        <w:t>The integration of Y-DNA data with radiocarbon dating offers a valuable method to construct phylogenetic trees of Y</w:t>
      </w:r>
      <w:r w:rsidR="00065520">
        <w:t xml:space="preserve"> </w:t>
      </w:r>
      <w:r w:rsidR="00065520" w:rsidRPr="00065520">
        <w:t>chromosomes. This approach enables the assessment of ancestral variation based on both modern and ancient DNA samples. It also allows for the identification of ancient clades that may be rare or have become extinct over time</w:t>
      </w:r>
      <w:r w:rsidR="00065520">
        <w:t xml:space="preserve"> </w:t>
      </w:r>
      <w:r w:rsidR="00FA5F8F">
        <w:fldChar w:fldCharType="begin"/>
      </w:r>
      <w:r w:rsidR="002C1E41">
        <w:instrText xml:space="preserve"> ADDIN ZOTERO_ITEM CSL_CITATION {"citationID":"rwvtHLdp","properties":{"formattedCitation":"(Esposito {\\i{}et al.}, 2018; Kivisild, 2017)","plainCitation":"(Esposito et al., 2018; Kivisild, 2017)","noteIndex":0},"citationItems":[{"id":143,"uris":["http://zotero.org/users/12835308/items/LYLXIUXW"],"itemData":{"id":143,"type":"article-journal","abstract":"The rapid accumulation of ancient human genomes from various areas and time periods potentially enables the expansion of studies of biodiversity, biogeography, forensics, population history, and epidemiology into past populations. However, most ancient DNA (aDNA) data were generated through microarrays designed for modern-day populations, which are known to misrepresent the population structure. Past studies addressed these problems by using ancestry informative markers (AIMs). It is, however, unclear whether AIMs derived from contemporary human genomes can capture ancient population structures, and whether AIM-finding methods are applicable to aDNA. Further the high missingness rates in ancient—and oftentimes haploid—DNA can also distort the population structure. Here, we define ancient AIMs (aAIMs) and develop a framework to evaluate established and novel AIM-finding methods in identifying the most informative markers. We show that aAIMs identified by a novel principal component analysis (PCA)-based method outperform all of the competing methods in classifying ancient individuals into populations and identifying admixed individuals. In some cases, predictions made using the aAIMs were more accurate than those made with a complete marker set. We discuss the features of the ancient Eurasian population structure and strategies to identify aAIMs. This work informs the design of single nucleotide polymorphism (SNP) microarrays and the interpretation of aDNA results, which enables a population-wide testing of primordialist theories.","container-title":"Genes","DOI":"10.3390/genes9120625","ISSN":"2073-4425","issue":"12","language":"en","license":"http://creativecommons.org/licenses/by/3.0/","note":"number: 12\npublisher: Multidisciplinary Digital Publishing Institute","page":"625","source":"www.mdpi.com","title":"Ancient Ancestry Informative Markers for Identifying Fine-Scale Ancient Population Structure in Eurasians","volume":"9","author":[{"family":"Esposito","given":"Umberto"},{"family":"Das","given":"Ranajit"},{"family":"Syed","given":"Syakir"},{"family":"Pirooznia","given":"Mehdi"},{"family":"Elhaik","given":"Eran"}],"issued":{"date-parts":[["2018",12]]}}},{"id":141,"uris":["http://zotero.org/users/12835308/items/Z7Y59I92"],"itemData":{"id":141,"type":"article-journal","abstract":"High throughput sequencing methods have completely transformed the study of human Y chromosome variation by offering a genome-scale view on genetic variation retrieved from ancient human remains in context of a growing number of high coverage whole Y chromosome sequence data from living populations from across the world. The ancient Y chromosome sequences are providing us the first exciting glimpses into the past variation of male-specific compartment of the genome and the opportunity to evaluate models based on previously made inferences from patterns of genetic variation in living populations. Analyses of the ancient Y chromosome sequences are challenging not only because of issues generally related to ancient DNA work, such as DNA damage-induced mutations and low content of endogenous DNA in most human remains, but also because of specific properties of the Y chromosome, such as its highly repetitive nature and high homology with the X chromosome. Shotgun sequencing of uniquely mapping regions of the Y chromosomes to sufficiently high coverage is still challenging and costly in poorly preserved samples. To increase the coverage of specific target SNPs capture-based methods have been developed and used in recent years to generate Y chromosome sequence data from hundreds of prehistoric skeletal remains. Besides the prospects of testing directly as how much genetic change in a given time period has accompanied changes in material culture the sequencing of ancient Y chromosomes allows us also to better understand the rate at which mutations accumulate and get fixed over time. This review considers genome-scale evidence on ancient Y chromosome diversity that has recently started to accumulate in geographic areas favourable to DNA preservation. More specifically the review focuses on examples of regional continuity and change of the Y chromosome haplogroups in North Eurasia and in the New World.","container-title":"Human Genetics","DOI":"10.1007/s00439-017-1773-z","ISSN":"1432-1203","issue":"5","journalAbbreviation":"Hum Genet","language":"en","page":"529-546","source":"Springer Link","title":"The study of human Y chromosome variation through ancient DNA","volume":"136","author":[{"family":"Kivisild","given":"Toomas"}],"issued":{"date-parts":[["2017",5,1]]}}}],"schema":"https://github.com/citation-style-language/schema/raw/master/csl-citation.json"} </w:instrText>
      </w:r>
      <w:r w:rsidR="00FA5F8F">
        <w:fldChar w:fldCharType="separate"/>
      </w:r>
      <w:r w:rsidR="002C1E41" w:rsidRPr="002C1E41">
        <w:rPr>
          <w:lang w:val="en-GB"/>
        </w:rPr>
        <w:t xml:space="preserve">(Esposito </w:t>
      </w:r>
      <w:r w:rsidR="002C1E41" w:rsidRPr="002C1E41">
        <w:rPr>
          <w:i/>
          <w:iCs/>
          <w:lang w:val="en-GB"/>
        </w:rPr>
        <w:t>et al.</w:t>
      </w:r>
      <w:r w:rsidR="002C1E41" w:rsidRPr="002C1E41">
        <w:rPr>
          <w:lang w:val="en-GB"/>
        </w:rPr>
        <w:t>, 2018; Kivisild, 2017)</w:t>
      </w:r>
      <w:r w:rsidR="00FA5F8F">
        <w:fldChar w:fldCharType="end"/>
      </w:r>
      <w:r w:rsidR="00065520" w:rsidRPr="00065520">
        <w:t>.</w:t>
      </w:r>
      <w:r w:rsidR="00065520">
        <w:t xml:space="preserve"> </w:t>
      </w:r>
      <w:r w:rsidR="009E5312">
        <w:t xml:space="preserve">There are several tools </w:t>
      </w:r>
      <w:r w:rsidR="009E5312" w:rsidRPr="009E5312">
        <w:rPr>
          <w:lang w:val="en-GB"/>
        </w:rPr>
        <w:t>integrate ancient DNA data with modern haplogroup information</w:t>
      </w:r>
      <w:r w:rsidR="009E5312">
        <w:rPr>
          <w:lang w:val="en-GB"/>
        </w:rPr>
        <w:t xml:space="preserve">, such as </w:t>
      </w:r>
      <w:r w:rsidR="001F5C17" w:rsidRPr="001F5C17">
        <w:rPr>
          <w:lang w:val="en-GB"/>
        </w:rPr>
        <w:t xml:space="preserve">: </w:t>
      </w:r>
      <w:proofErr w:type="spellStart"/>
      <w:r w:rsidR="001F5C17" w:rsidRPr="001F5C17">
        <w:rPr>
          <w:lang w:val="en-GB"/>
        </w:rPr>
        <w:t>pathPhynder</w:t>
      </w:r>
      <w:proofErr w:type="spellEnd"/>
      <w:r w:rsidR="001F5C17">
        <w:rPr>
          <w:lang w:val="en-GB"/>
        </w:rPr>
        <w:t xml:space="preserve"> </w:t>
      </w:r>
      <w:r w:rsidR="001F5C17">
        <w:rPr>
          <w:lang w:val="en-GB"/>
        </w:rPr>
        <w:fldChar w:fldCharType="begin"/>
      </w:r>
      <w:r w:rsidR="001F5C17">
        <w:rPr>
          <w:lang w:val="en-GB"/>
        </w:rPr>
        <w:instrText xml:space="preserve"> ADDIN ZOTERO_ITEM CSL_CITATION {"citationID":"hEoarmZv","properties":{"formattedCitation":"(Martiniano {\\i{}et al.}, 2022)","plainCitation":"(Martiniano et al., 2022)","noteIndex":0},"citationItems":[{"id":145,"uris":["http://zotero.org/users/12835308/items/4KTNW9FQ"],"itemData":{"id":145,"type":"article-journal","abstract":"Joint phylogenetic analysis of ancient DNA (aDNA) with modern phylogenies is hampered by low sequence coverage and post-mortem deamination, often resulting in overconservative or incorrect assignment. We provide a new efficient likelihood-based workflow, pathPhynder, that takes advantage of all the polymorphic sites in the target sequence. This effectively evaluates the number of ancestral and derived alleles present on each branch and reports the most likely placement of an ancient sample in the phylogeny and a haplogroup assignment, together with alternatives and supporting evidence. To illustrate the application of pathPhynder, we show improved Y chromosome assignments for published aDNA sequences, using a newly compiled Y variation data set (120,908 markers from 2,014 samples) that significantly enhances Y haplogroup assignment for low coverage samples. We apply the method to all published male aDNA samples from Africa, giving new insights into ancient migrations and the relationships between ancient and modern populations. The same software can be used to place samples with large amounts of missing data into other large non-recombining phylogenies such as the mitochondrial tree.","container-title":"Molecular Biology and Evolution","DOI":"10.1093/molbev/msac017","ISSN":"1537-1719","issue":"2","journalAbbreviation":"Mol Biol Evol","language":"eng","note":"PMID: 35084493\nPMCID: PMC8857924","page":"msac017","source":"PubMed","title":"Placing Ancient DNA Sequences into Reference Phylogenies","volume":"39","author":[{"family":"Martiniano","given":"Rui"},{"family":"De Sanctis","given":"Bianca"},{"family":"Hallast","given":"Pille"},{"family":"Durbin","given":"Richard"}],"issued":{"date-parts":[["2022",2,3]]}}}],"schema":"https://github.com/citation-style-language/schema/raw/master/csl-citation.json"} </w:instrText>
      </w:r>
      <w:r w:rsidR="001F5C17">
        <w:rPr>
          <w:lang w:val="en-GB"/>
        </w:rPr>
        <w:fldChar w:fldCharType="separate"/>
      </w:r>
      <w:r w:rsidR="001F5C17" w:rsidRPr="001F5C17">
        <w:rPr>
          <w:lang w:val="en-GB"/>
        </w:rPr>
        <w:t>(</w:t>
      </w:r>
      <w:proofErr w:type="spellStart"/>
      <w:r w:rsidR="001F5C17" w:rsidRPr="001F5C17">
        <w:rPr>
          <w:lang w:val="en-GB"/>
        </w:rPr>
        <w:t>Martiniano</w:t>
      </w:r>
      <w:proofErr w:type="spellEnd"/>
      <w:r w:rsidR="001F5C17" w:rsidRPr="001F5C17">
        <w:rPr>
          <w:lang w:val="en-GB"/>
        </w:rPr>
        <w:t xml:space="preserve"> </w:t>
      </w:r>
      <w:r w:rsidR="001F5C17" w:rsidRPr="001F5C17">
        <w:rPr>
          <w:i/>
          <w:iCs/>
          <w:lang w:val="en-GB"/>
        </w:rPr>
        <w:t>et al.</w:t>
      </w:r>
      <w:r w:rsidR="001F5C17" w:rsidRPr="001F5C17">
        <w:rPr>
          <w:lang w:val="en-GB"/>
        </w:rPr>
        <w:t>, 2022)</w:t>
      </w:r>
      <w:r w:rsidR="001F5C17">
        <w:rPr>
          <w:lang w:val="en-GB"/>
        </w:rPr>
        <w:fldChar w:fldCharType="end"/>
      </w:r>
      <w:r w:rsidR="001F5C17" w:rsidRPr="001F5C17">
        <w:rPr>
          <w:lang w:val="en-GB"/>
        </w:rPr>
        <w:t>, AncientDNA.info</w:t>
      </w:r>
      <w:r w:rsidR="00CE77FE">
        <w:rPr>
          <w:lang w:val="en-GB"/>
        </w:rPr>
        <w:t xml:space="preserve"> </w:t>
      </w:r>
      <w:r w:rsidR="00CE77FE">
        <w:rPr>
          <w:lang w:val="en-GB"/>
        </w:rPr>
        <w:fldChar w:fldCharType="begin"/>
      </w:r>
      <w:r w:rsidR="00CE77FE">
        <w:rPr>
          <w:lang w:val="en-GB"/>
        </w:rPr>
        <w:instrText xml:space="preserve"> ADDIN ZOTERO_ITEM CSL_CITATION {"citationID":"4ezRHC8R","properties":{"formattedCitation":"(Chen and Nedoluzhko, 2023)","plainCitation":"(Chen and Nedoluzhko, 2023)","noteIndex":0},"citationItems":[{"id":148,"uris":["http://zotero.org/users/12835308/items/NV72IFJP"],"itemData":{"id":148,"type":"article-journal","abstract":"The last decade has seen advancements in sequencing technologies and laboratory preparation protocols for ancient DNA (aDNA) that have rapidly been applied in multiple research areas thus enabling large-scale scientific research. Future research could also refine our understanding of the evolution of humans, non-human animals, plants, invertebrate specimens, and microorganisms.","container-title":"BMC Genomics","DOI":"10.1186/s12864-023-09396-0","ISSN":"1471-2164","issue":"1","journalAbbreviation":"BMC Genomics","page":"309","source":"BioMed Central","title":"Ancient DNA: the past for the future","title-short":"Ancient DNA","volume":"24","author":[{"family":"Chen","given":"Ningbo"},{"family":"Nedoluzhko","given":"Artem"}],"issued":{"date-parts":[["2023",6,8]]}}}],"schema":"https://github.com/citation-style-language/schema/raw/master/csl-citation.json"} </w:instrText>
      </w:r>
      <w:r w:rsidR="00CE77FE">
        <w:rPr>
          <w:lang w:val="en-GB"/>
        </w:rPr>
        <w:fldChar w:fldCharType="separate"/>
      </w:r>
      <w:r w:rsidR="00CE77FE">
        <w:rPr>
          <w:noProof/>
          <w:lang w:val="en-GB"/>
        </w:rPr>
        <w:t>(Chen and Nedoluzhko, 2023)</w:t>
      </w:r>
      <w:r w:rsidR="00CE77FE">
        <w:rPr>
          <w:lang w:val="en-GB"/>
        </w:rPr>
        <w:fldChar w:fldCharType="end"/>
      </w:r>
      <w:r w:rsidR="001F5C17" w:rsidRPr="001F5C17">
        <w:rPr>
          <w:lang w:val="en-GB"/>
        </w:rPr>
        <w:t>, Allen Ancient DNA Resource (AADR)</w:t>
      </w:r>
      <w:r w:rsidR="00CE77FE">
        <w:rPr>
          <w:lang w:val="en-GB"/>
        </w:rPr>
        <w:t xml:space="preserve"> </w:t>
      </w:r>
      <w:r w:rsidR="00CE77FE">
        <w:rPr>
          <w:lang w:val="en-GB"/>
        </w:rPr>
        <w:fldChar w:fldCharType="begin"/>
      </w:r>
      <w:r w:rsidR="007C5025">
        <w:rPr>
          <w:lang w:val="en-GB"/>
        </w:rPr>
        <w:instrText xml:space="preserve"> ADDIN ZOTERO_ITEM CSL_CITATION {"citationID":"7pKB1cEe","properties":{"formattedCitation":"(Mallick {\\i{}et al.}, 2023)","plainCitation":"(Mallick et al., 2023)","noteIndex":0},"citationItems":[{"id":"lJCKMjgP/33o9LiEW","uris":["http://zotero.org/users/12835308/items/P2483B87"],"itemData":{"id":151,"type":"article","abstract":"More than two hundred papers have reported genome-wide data from ancient humans. While the raw data for the vast majority are fully publicly available testifying to the commitment of the paleogenomics community to open data, formats for both raw data and meta-data differ. There is thus a need for uniform curation and a centralized, version-controlled compendium that researchers can download, analyze, and reference. Since 2019, we have been maintaining the Allen Ancient DNA Resource (AADR), which aims to provide an up-to-date, curated v</w:instrText>
      </w:r>
      <w:r w:rsidR="007C5025" w:rsidRPr="00DE71F7">
        <w:rPr>
          <w:lang w:val="sv-SE"/>
        </w:rPr>
        <w:instrText xml:space="preserve">ersion of the world’s published ancient human DNA data, represented at more than a million single nucleotide polymorphisms (SNPs) at which almost all ancient individuals have been assayed. The AADR has gone through six public releases since it first was made available and crossed the threshold of &gt;10,000 ancient individuals with genome-wide data at the end of 2022. This note is intended as a citable description of the AADR.","DOI":"10.1101/2023.04.06.535797","language":"en","license":"© 2023, Posted by Cold Spring Harbor Laboratory. This pre-print is available under a Creative Commons License (Attribution 4.0 International), CC BY 4.0, as described at http://creativecommons.org/licenses/by/4.0/","note":"page: 2023.04.06.535797\nsection: New Results","publisher":"bioRxiv","source":"bioRxiv","title":"The Allen Ancient DNA Resource (AADR): A curated compendium of ancient human genomes","title-short":"The Allen Ancient DNA Resource (AADR)","URL":"https://www.biorxiv.org/content/10.1101/2023.04.06.535797v1","author":[{"family":"Mallick","given":"Swapan"},{"family":"Micco","given":"Adam"},{"family":"Mah","given":"Matthew"},{"family":"Ringbauer","given":"Harald"},{"family":"Lazaridis","given":"Iosif"},{"family":"Olalde","given":"Iñigo"},{"family":"Patterson","given":"Nick"},{"family":"Reich","given":"David"}],"accessed":{"date-parts":[["2024",3,12]]},"issued":{"date-parts":[["2023",4,6]]}}}],"schema":"https://github.com/citation-style-language/schema/raw/master/csl-citation.json"} </w:instrText>
      </w:r>
      <w:r w:rsidR="00CE77FE">
        <w:rPr>
          <w:lang w:val="en-GB"/>
        </w:rPr>
        <w:fldChar w:fldCharType="separate"/>
      </w:r>
      <w:r w:rsidR="00CE77FE" w:rsidRPr="000D1F11">
        <w:rPr>
          <w:lang w:val="sv-SE"/>
        </w:rPr>
        <w:t>(</w:t>
      </w:r>
      <w:proofErr w:type="spellStart"/>
      <w:r w:rsidR="00CE77FE" w:rsidRPr="000D1F11">
        <w:rPr>
          <w:lang w:val="sv-SE"/>
        </w:rPr>
        <w:t>Mallick</w:t>
      </w:r>
      <w:proofErr w:type="spellEnd"/>
      <w:r w:rsidR="00CE77FE" w:rsidRPr="000D1F11">
        <w:rPr>
          <w:lang w:val="sv-SE"/>
        </w:rPr>
        <w:t xml:space="preserve"> </w:t>
      </w:r>
      <w:r w:rsidR="00CE77FE" w:rsidRPr="000D1F11">
        <w:rPr>
          <w:i/>
          <w:iCs/>
          <w:lang w:val="sv-SE"/>
        </w:rPr>
        <w:t>et al.</w:t>
      </w:r>
      <w:r w:rsidR="00CE77FE" w:rsidRPr="000D1F11">
        <w:rPr>
          <w:lang w:val="sv-SE"/>
        </w:rPr>
        <w:t>, 2023)</w:t>
      </w:r>
      <w:r w:rsidR="00CE77FE">
        <w:rPr>
          <w:lang w:val="en-GB"/>
        </w:rPr>
        <w:fldChar w:fldCharType="end"/>
      </w:r>
      <w:r w:rsidR="001F5C17" w:rsidRPr="000D1F11">
        <w:rPr>
          <w:lang w:val="sv-SE"/>
        </w:rPr>
        <w:t xml:space="preserve">, </w:t>
      </w:r>
      <w:proofErr w:type="spellStart"/>
      <w:r w:rsidR="001F5C17" w:rsidRPr="000D1F11">
        <w:rPr>
          <w:lang w:val="sv-SE"/>
        </w:rPr>
        <w:t>aYChr</w:t>
      </w:r>
      <w:proofErr w:type="spellEnd"/>
      <w:r w:rsidR="001F5C17" w:rsidRPr="000D1F11">
        <w:rPr>
          <w:lang w:val="sv-SE"/>
        </w:rPr>
        <w:t>-DB</w:t>
      </w:r>
      <w:r w:rsidR="00CE77FE" w:rsidRPr="000D1F11">
        <w:rPr>
          <w:lang w:val="sv-SE"/>
        </w:rPr>
        <w:t xml:space="preserve"> </w:t>
      </w:r>
      <w:r w:rsidR="00622AC9">
        <w:rPr>
          <w:lang w:val="en-GB"/>
        </w:rPr>
        <w:fldChar w:fldCharType="begin"/>
      </w:r>
      <w:r w:rsidR="00622AC9" w:rsidRPr="000D1F11">
        <w:rPr>
          <w:lang w:val="sv-SE"/>
        </w:rPr>
        <w:instrText xml:space="preserve"> ADDIN ZOTERO_ITEM CSL_CITATION {"citationID":"prpV2bq2","properties":{"formattedCitation":"(Freeman {\\i{}et al.}, 2020)","plainCitation":"(Freeman et al., 2020)","noteIndex":0},"citationItems":[{"id":153,"uris":["http://zotero.org/users/12835308/items/UUYHSD57"],"itemData":{"id":153,"type":"article-journal","abstract":"Ancient Y-Chromosomal DNA is an invaluable tool for dating and discerning the origins of migration routes and demographic processes that occurred thousands of years ago. Driven by the adoption of high-throughput sequencing and capture enrichment methods in paleogenomics, the number of published ancient genomes has nearly quadrupled within the last three years (2018–2020). Whereas ancient mtDNA haplogroup repositories are available, no similar resource exists for ancient Y-Chromosomal haplogroups. Here, we present aYChr-DB—a comprehensive collection of 1797 ancient Eurasian human Y-Chromosome haplogroups ranging from 44 930 BC to 1945 AD. We include descriptors of age, location, genomic coverage and associated archaeological cultures. We also produced a visualization of ancient Y haplogroup distribution over time. The aYChr-DB database is a valuable resource for population genomic and paleogenomic studies.","container-title":"NAR Genomics and Bioinformatics","DOI":"10.1093/nargab/lqaa081","ISSN":"2631-9268","issue":"4","journalAbbreviation":"NAR Genomics and Bioinformatics","page":"lqaa081","source":"Silverchair","title":"aYChr-DB: a database of ancient human Y haplogroups","title-short":"aYChr-DB","volume":"2","author":[{"family":"Freeman","given":"Laurence"},{"family":"Brimacombe","given":"Conrad Stephen"},{"family":"Elhaik","given":"Eran"}],"issued":{"date-parts":[["2020",12,1]]}}}],"schema":"https://github.com/citation-style-language/schema/raw/master/csl-citation.json"} </w:instrText>
      </w:r>
      <w:r w:rsidR="00622AC9">
        <w:rPr>
          <w:lang w:val="en-GB"/>
        </w:rPr>
        <w:fldChar w:fldCharType="separate"/>
      </w:r>
      <w:r w:rsidR="00622AC9" w:rsidRPr="000D1F11">
        <w:rPr>
          <w:lang w:val="sv-SE"/>
        </w:rPr>
        <w:t xml:space="preserve">(Freeman </w:t>
      </w:r>
      <w:r w:rsidR="00622AC9" w:rsidRPr="000D1F11">
        <w:rPr>
          <w:i/>
          <w:iCs/>
          <w:lang w:val="sv-SE"/>
        </w:rPr>
        <w:t>et al.</w:t>
      </w:r>
      <w:r w:rsidR="00622AC9" w:rsidRPr="000D1F11">
        <w:rPr>
          <w:lang w:val="sv-SE"/>
        </w:rPr>
        <w:t>, 2020)</w:t>
      </w:r>
      <w:r w:rsidR="00622AC9">
        <w:rPr>
          <w:lang w:val="en-GB"/>
        </w:rPr>
        <w:fldChar w:fldCharType="end"/>
      </w:r>
      <w:r w:rsidR="000D1F11" w:rsidRPr="000D1F11">
        <w:rPr>
          <w:lang w:val="sv-SE"/>
        </w:rPr>
        <w:t xml:space="preserve">. </w:t>
      </w:r>
      <w:proofErr w:type="spellStart"/>
      <w:r w:rsidR="00466434" w:rsidRPr="00CC0761">
        <w:rPr>
          <w:lang w:val="sv-SE"/>
        </w:rPr>
        <w:t>These</w:t>
      </w:r>
      <w:proofErr w:type="spellEnd"/>
      <w:r w:rsidR="00466434" w:rsidRPr="00CC0761">
        <w:rPr>
          <w:lang w:val="sv-SE"/>
        </w:rPr>
        <w:t xml:space="preserve"> </w:t>
      </w:r>
      <w:proofErr w:type="spellStart"/>
      <w:r w:rsidR="00466434" w:rsidRPr="00CC0761">
        <w:rPr>
          <w:lang w:val="sv-SE"/>
        </w:rPr>
        <w:t>resources</w:t>
      </w:r>
      <w:proofErr w:type="spellEnd"/>
      <w:r w:rsidR="00466434" w:rsidRPr="00CC0761">
        <w:rPr>
          <w:lang w:val="sv-SE"/>
        </w:rPr>
        <w:t xml:space="preserve"> </w:t>
      </w:r>
      <w:proofErr w:type="spellStart"/>
      <w:r w:rsidR="00466434" w:rsidRPr="00CC0761">
        <w:rPr>
          <w:lang w:val="sv-SE"/>
        </w:rPr>
        <w:t>contribute</w:t>
      </w:r>
      <w:proofErr w:type="spellEnd"/>
      <w:r w:rsidR="00466434" w:rsidRPr="00CC0761">
        <w:rPr>
          <w:lang w:val="sv-SE"/>
        </w:rPr>
        <w:t xml:space="preserve"> </w:t>
      </w:r>
      <w:proofErr w:type="spellStart"/>
      <w:r w:rsidR="00466434" w:rsidRPr="00CC0761">
        <w:rPr>
          <w:lang w:val="sv-SE"/>
        </w:rPr>
        <w:t>significantly</w:t>
      </w:r>
      <w:proofErr w:type="spellEnd"/>
      <w:r w:rsidR="00466434" w:rsidRPr="00CC0761">
        <w:rPr>
          <w:lang w:val="sv-SE"/>
        </w:rPr>
        <w:t xml:space="preserve"> to </w:t>
      </w:r>
      <w:proofErr w:type="spellStart"/>
      <w:r w:rsidR="00466434" w:rsidRPr="00CC0761">
        <w:rPr>
          <w:lang w:val="sv-SE"/>
        </w:rPr>
        <w:t>our</w:t>
      </w:r>
      <w:proofErr w:type="spellEnd"/>
      <w:r w:rsidR="00466434" w:rsidRPr="00CC0761">
        <w:rPr>
          <w:lang w:val="sv-SE"/>
        </w:rPr>
        <w:t xml:space="preserve"> </w:t>
      </w:r>
      <w:proofErr w:type="spellStart"/>
      <w:r w:rsidR="00466434" w:rsidRPr="00CC0761">
        <w:rPr>
          <w:lang w:val="sv-SE"/>
        </w:rPr>
        <w:t>understanding</w:t>
      </w:r>
      <w:proofErr w:type="spellEnd"/>
      <w:r w:rsidR="00466434" w:rsidRPr="00CC0761">
        <w:rPr>
          <w:lang w:val="sv-SE"/>
        </w:rPr>
        <w:t xml:space="preserve"> </w:t>
      </w:r>
      <w:proofErr w:type="spellStart"/>
      <w:r w:rsidR="00466434" w:rsidRPr="00CC0761">
        <w:rPr>
          <w:lang w:val="sv-SE"/>
        </w:rPr>
        <w:t>of</w:t>
      </w:r>
      <w:proofErr w:type="spellEnd"/>
      <w:r w:rsidR="00466434" w:rsidRPr="00CC0761">
        <w:rPr>
          <w:lang w:val="sv-SE"/>
        </w:rPr>
        <w:t xml:space="preserve"> </w:t>
      </w:r>
      <w:proofErr w:type="spellStart"/>
      <w:r w:rsidR="00466434" w:rsidRPr="00CC0761">
        <w:rPr>
          <w:lang w:val="sv-SE"/>
        </w:rPr>
        <w:t>ancient</w:t>
      </w:r>
      <w:proofErr w:type="spellEnd"/>
      <w:r w:rsidR="00466434" w:rsidRPr="00CC0761">
        <w:rPr>
          <w:lang w:val="sv-SE"/>
        </w:rPr>
        <w:t xml:space="preserve"> DNA and </w:t>
      </w:r>
      <w:proofErr w:type="spellStart"/>
      <w:r w:rsidR="00466434" w:rsidRPr="00CC0761">
        <w:rPr>
          <w:lang w:val="sv-SE"/>
        </w:rPr>
        <w:t>its</w:t>
      </w:r>
      <w:proofErr w:type="spellEnd"/>
      <w:r w:rsidR="00466434" w:rsidRPr="00CC0761">
        <w:rPr>
          <w:lang w:val="sv-SE"/>
        </w:rPr>
        <w:t xml:space="preserve"> </w:t>
      </w:r>
      <w:proofErr w:type="spellStart"/>
      <w:r w:rsidR="00466434" w:rsidRPr="00CC0761">
        <w:rPr>
          <w:lang w:val="sv-SE"/>
        </w:rPr>
        <w:t>implications</w:t>
      </w:r>
      <w:proofErr w:type="spellEnd"/>
      <w:r w:rsidR="00466434" w:rsidRPr="00CC0761">
        <w:rPr>
          <w:lang w:val="sv-SE"/>
        </w:rPr>
        <w:t xml:space="preserve"> for human evolution and </w:t>
      </w:r>
      <w:proofErr w:type="spellStart"/>
      <w:r w:rsidR="00466434" w:rsidRPr="00CC0761">
        <w:rPr>
          <w:lang w:val="sv-SE"/>
        </w:rPr>
        <w:t>history</w:t>
      </w:r>
      <w:proofErr w:type="spellEnd"/>
      <w:r w:rsidR="00466434" w:rsidRPr="00CC0761">
        <w:rPr>
          <w:lang w:val="sv-SE"/>
        </w:rPr>
        <w:t xml:space="preserve">. </w:t>
      </w:r>
      <w:r w:rsidR="00466434">
        <w:t xml:space="preserve">There is a website named </w:t>
      </w:r>
      <w:proofErr w:type="spellStart"/>
      <w:r w:rsidR="00466434">
        <w:t>FamilyTreeDNA</w:t>
      </w:r>
      <w:proofErr w:type="spellEnd"/>
      <w:r w:rsidR="00466434">
        <w:t xml:space="preserve">, </w:t>
      </w:r>
      <w:hyperlink r:id="rId10" w:history="1">
        <w:r w:rsidR="00466434" w:rsidRPr="00AE26AF">
          <w:rPr>
            <w:rStyle w:val="Hyperlink"/>
          </w:rPr>
          <w:t>https://www.familytreedna.com/</w:t>
        </w:r>
      </w:hyperlink>
      <w:r w:rsidR="00466434">
        <w:t xml:space="preserve"> and user</w:t>
      </w:r>
      <w:r w:rsidR="00F64CA7">
        <w:t>s</w:t>
      </w:r>
      <w:r w:rsidR="00466434">
        <w:t xml:space="preserve"> can purchase the services by sending in their cheek swab. </w:t>
      </w:r>
      <w:r w:rsidR="00926468">
        <w:t xml:space="preserve">However, </w:t>
      </w:r>
      <w:r w:rsidR="00466434">
        <w:t xml:space="preserve">ANCIENTLINK_Y is designed to provide nonprofitable services and acts as </w:t>
      </w:r>
      <w:r w:rsidR="00F64CA7">
        <w:t>a</w:t>
      </w:r>
      <w:r w:rsidR="00466434">
        <w:t xml:space="preserve"> user-friendly interface to allow user</w:t>
      </w:r>
      <w:r w:rsidR="00F64CA7">
        <w:t>s</w:t>
      </w:r>
      <w:r w:rsidR="00466434">
        <w:t xml:space="preserve"> with </w:t>
      </w:r>
      <w:r w:rsidR="00466434">
        <w:t>least computational knowledge to explore their heritage on their paternal line</w:t>
      </w:r>
      <w:r w:rsidR="00513B76">
        <w:t xml:space="preserve">. </w:t>
      </w:r>
      <w:r w:rsidR="00F64CA7">
        <w:t>ANCIENTLINK_Y enables users to e</w:t>
      </w:r>
      <w:r w:rsidR="00F64CA7" w:rsidRPr="00F64CA7">
        <w:t>xplore closer connections in our Y-DNA matching database</w:t>
      </w:r>
      <w:r w:rsidR="00F64CA7">
        <w:t>.</w:t>
      </w:r>
      <w:r w:rsidR="00466434">
        <w:t xml:space="preserve"> </w:t>
      </w:r>
    </w:p>
    <w:p w14:paraId="71967E19" w14:textId="77777777" w:rsidR="00D83B8A" w:rsidRDefault="004E13A5" w:rsidP="001A0125">
      <w:pPr>
        <w:pStyle w:val="Heading1"/>
      </w:pPr>
      <w:r w:rsidRPr="001A0125">
        <w:t>Methods</w:t>
      </w:r>
    </w:p>
    <w:p w14:paraId="7A518646" w14:textId="38967B0B" w:rsidR="00D16E21" w:rsidRDefault="00A06AED" w:rsidP="00591B78">
      <w:pPr>
        <w:pStyle w:val="para-first"/>
      </w:pPr>
      <w:r>
        <w:t>In folder 01_PopGenApp, a r</w:t>
      </w:r>
      <w:r w:rsidR="001431E1">
        <w:t xml:space="preserve">aw data </w:t>
      </w:r>
      <w:r w:rsidR="001431E1" w:rsidRPr="001431E1">
        <w:t>chrY_hGrpTree_isogg2016.txt</w:t>
      </w:r>
      <w:r w:rsidR="005771E4">
        <w:t xml:space="preserve"> </w:t>
      </w:r>
      <w:r w:rsidR="005771E4">
        <w:fldChar w:fldCharType="begin"/>
      </w:r>
      <w:r w:rsidR="005771E4">
        <w:instrText xml:space="preserve"> ADDIN ZOTERO_ITEM CSL_CITATION {"citationID":"nx31ags3","properties":{"formattedCitation":"(International Society of Genetic Genealogy. Y-DNA Haplogroup Tree 2019-2020, Version: 15.73, 2020)","plainCitation":"(International Society of Genetic Genealogy. Y-DNA Haplogroup Tree 2019-2020, Version: 15.73, 2020)","noteIndex":0},"citationItems":[{"id":165,"uris":["http://zotero.org/users/12835308/items/K5W9VV6H"],"itemData":{"id":165,"type":"article-journal","title":"International Society of Genetic Genealogy. Y-DNA Haplogroup Tree 2019-2020, Version: 15.73","URL":"http://www.isogg.org/tree/","accessed":{"date-parts":[["2024",3,20]]},"issued":{"date-parts":[["2020",7,11]]}}}],"schema":"https://github.com/citation-style-language/schema/raw/master/csl-citation.json"} </w:instrText>
      </w:r>
      <w:r w:rsidR="005771E4">
        <w:fldChar w:fldCharType="separate"/>
      </w:r>
      <w:r w:rsidR="005771E4">
        <w:rPr>
          <w:noProof/>
        </w:rPr>
        <w:t>(International Society of Genetic Genealogy. Y-DNA Haplogroup Tree 2019-2020, Version: 15.73, 2020)</w:t>
      </w:r>
      <w:r w:rsidR="005771E4">
        <w:fldChar w:fldCharType="end"/>
      </w:r>
      <w:r w:rsidR="005771E4">
        <w:t xml:space="preserve"> </w:t>
      </w:r>
      <w:r w:rsidR="00126C81">
        <w:t xml:space="preserve">was used to build a tree </w:t>
      </w:r>
      <w:r w:rsidR="00126C81" w:rsidRPr="00126C81">
        <w:t xml:space="preserve">and </w:t>
      </w:r>
      <w:r w:rsidR="00126C81">
        <w:t xml:space="preserve">an output file (outfile.txt) was created, and </w:t>
      </w:r>
      <w:r w:rsidR="00126C81" w:rsidRPr="00126C81">
        <w:t xml:space="preserve">the paths </w:t>
      </w:r>
      <w:r w:rsidR="00126C81">
        <w:t xml:space="preserve">were written </w:t>
      </w:r>
      <w:r w:rsidR="00126C81" w:rsidRPr="00126C81">
        <w:t>from each leaf to the root</w:t>
      </w:r>
      <w:r w:rsidR="00126C81">
        <w:t>.</w:t>
      </w:r>
      <w:r w:rsidR="00C05538">
        <w:t xml:space="preserve"> Another raw data </w:t>
      </w:r>
      <w:r w:rsidR="006403BD" w:rsidRPr="006403BD">
        <w:t>AADR Annotation.xlsx</w:t>
      </w:r>
      <w:r w:rsidR="006403BD">
        <w:t xml:space="preserve"> </w:t>
      </w:r>
      <w:r w:rsidR="006403BD">
        <w:fldChar w:fldCharType="begin"/>
      </w:r>
      <w:r w:rsidR="007C5025">
        <w:instrText xml:space="preserve"> ADDIN ZOTERO_ITEM CSL_CITATION {"citationID":"nEi6p1HV","properties":{"formattedCitation":"(Mallick {\\i{}et al.}, 2023)","plainCitation":"(Mallick et al., 2023)","noteIndex":0},"citationItems":[{"id":"lJCKMjgP/33o9LiEW","uris":["http://zotero.org/users/12835308/items/P2483B87"],"itemData":{"id":"UgmuOMxG/EN4z08CX","type":"article","abstract":"More than two hundred papers have reported genome-wide data from ancient humans. While the raw data for the vast majority are fully publicly available testifying to the commitment of the paleogenomics community to open data, formats for both raw data and meta-data differ. There is thus a need for uniform curation and a centralized, version-controlled compendium that researchers can download, analyze, and reference. Since 2019, we have been maintaining the Allen Ancient DNA Resource (AADR), which aims to provide an up-to-date, curated version of the world’s published ancient human DNA data, represented at more than a million single nucleotide polymorphisms (SNPs) at which almost all ancient individuals have been assayed. The AADR has gone through six public releases since it first was made available and crossed the threshold of &gt;10,000 ancient individuals with genome-wide data at the end of 2022. This note is intended as a citable description of the AADR.","DOI":"10.1101/2023.04.06.535797","language":"en","license":"© 2023, Posted by Cold Spring Harbor Laboratory. This pre-print is available under a Creative Commons License (Attribution 4.0 International), CC BY 4.0, as described at http://creativecommons.org/licenses/by/4.0/","note":"page: 2023.04.06.535797\nsection: New Results","publisher":"bioRxiv","source":"bioRxiv","title":"The Allen Ancient DNA Resource (AADR): A curated compendium of ancient human genomes","title-short":"The Allen Ancient DNA Resource (AADR)","URL":"https://www.biorxiv.org/content/10.1101/2023.04.06.535797v1","author":[{"family":"Mallick","given":"Swapan"},{"family":"Micco","given":"Adam"},{"family":"Mah","given":"Matthew"},{"family":"Ringbauer","given":"Harald"},{"family":"Lazaridis","given":"Iosif"},{"family":"Olalde","given":"Iñigo"},{"family":"Patterson","given":"Nick"},{"family":"Reich","given":"David"}],"accessed":{"date-parts":[["2024",3,12]]},"issued":{"date-parts":[["2023",4,6]]}}}],"schema":"https://github.com/citation-style-language/schema/raw/master/csl-citation.json"} </w:instrText>
      </w:r>
      <w:r w:rsidR="006403BD">
        <w:fldChar w:fldCharType="separate"/>
      </w:r>
      <w:r w:rsidR="006403BD" w:rsidRPr="007C0610">
        <w:rPr>
          <w:lang w:val="en-GB"/>
        </w:rPr>
        <w:t xml:space="preserve">(Mallick </w:t>
      </w:r>
      <w:r w:rsidR="006403BD" w:rsidRPr="007C0610">
        <w:rPr>
          <w:i/>
          <w:iCs/>
          <w:lang w:val="en-GB"/>
        </w:rPr>
        <w:t>et al.</w:t>
      </w:r>
      <w:r w:rsidR="006403BD" w:rsidRPr="007C0610">
        <w:rPr>
          <w:lang w:val="en-GB"/>
        </w:rPr>
        <w:t>, 2023)</w:t>
      </w:r>
      <w:r w:rsidR="006403BD">
        <w:fldChar w:fldCharType="end"/>
      </w:r>
      <w:r w:rsidR="00126C81" w:rsidRPr="00126C81">
        <w:t xml:space="preserve"> </w:t>
      </w:r>
      <w:r w:rsidR="006403BD">
        <w:t>was read into .</w:t>
      </w:r>
      <w:proofErr w:type="spellStart"/>
      <w:r w:rsidR="006403BD">
        <w:t>tsv</w:t>
      </w:r>
      <w:proofErr w:type="spellEnd"/>
      <w:r w:rsidR="006403BD">
        <w:t xml:space="preserve"> format using pandas </w:t>
      </w:r>
      <w:r w:rsidR="00DD087F">
        <w:t xml:space="preserve">(v </w:t>
      </w:r>
      <w:r w:rsidR="00DD087F" w:rsidRPr="00DD087F">
        <w:t>2.1.4</w:t>
      </w:r>
      <w:r w:rsidR="00DD087F">
        <w:t xml:space="preserve">) </w:t>
      </w:r>
      <w:r w:rsidR="006403BD">
        <w:t>package</w:t>
      </w:r>
      <w:r w:rsidR="00DD087F">
        <w:t xml:space="preserve">, </w:t>
      </w:r>
      <w:r w:rsidR="006403BD" w:rsidRPr="006403BD">
        <w:t xml:space="preserve">Date mean in </w:t>
      </w:r>
      <w:r w:rsidR="00DE71F7">
        <w:t>Before Present (</w:t>
      </w:r>
      <w:r w:rsidR="006403BD" w:rsidRPr="006403BD">
        <w:t>BP</w:t>
      </w:r>
      <w:r w:rsidR="00DE71F7">
        <w:t>)</w:t>
      </w:r>
      <w:r w:rsidR="006403BD" w:rsidRPr="006403BD">
        <w:t xml:space="preserve"> in years before 1950 </w:t>
      </w:r>
      <w:r w:rsidR="00D265F8">
        <w:t>common era (</w:t>
      </w:r>
      <w:r w:rsidR="006403BD" w:rsidRPr="006403BD">
        <w:t>CE</w:t>
      </w:r>
      <w:r w:rsidR="00D265F8">
        <w:t>)</w:t>
      </w:r>
      <w:r w:rsidR="006403BD" w:rsidRPr="006403BD">
        <w:t xml:space="preserve"> </w:t>
      </w:r>
      <w:r w:rsidR="00DD087F">
        <w:t xml:space="preserve">(herein </w:t>
      </w:r>
      <w:r>
        <w:t>d</w:t>
      </w:r>
      <w:r w:rsidR="00DD087F">
        <w:t xml:space="preserve">ate mean) and </w:t>
      </w:r>
      <w:r w:rsidR="00DD087F" w:rsidRPr="00DD087F">
        <w:t>Y haplogroup (manual curation in ISOGG format)</w:t>
      </w:r>
      <w:r w:rsidR="00DD087F">
        <w:t xml:space="preserve"> (herein Y haplogroup) were extracted and kept in a new file </w:t>
      </w:r>
      <w:r>
        <w:t xml:space="preserve">named </w:t>
      </w:r>
      <w:r w:rsidRPr="00A06AED">
        <w:t>AADRsubset.tsv</w:t>
      </w:r>
      <w:r>
        <w:t xml:space="preserve">. </w:t>
      </w:r>
      <w:r w:rsidRPr="00A06AED">
        <w:t xml:space="preserve">A </w:t>
      </w:r>
      <w:r w:rsidR="00F274EB">
        <w:t>p</w:t>
      </w:r>
      <w:r w:rsidRPr="00A06AED">
        <w:t>ython script us</w:t>
      </w:r>
      <w:r w:rsidR="003D3EC0">
        <w:t>ed</w:t>
      </w:r>
      <w:r w:rsidRPr="00A06AED">
        <w:t xml:space="preserve"> pandas read a </w:t>
      </w:r>
      <w:proofErr w:type="spellStart"/>
      <w:r w:rsidR="00F274EB">
        <w:t>tsv</w:t>
      </w:r>
      <w:proofErr w:type="spellEnd"/>
      <w:r w:rsidRPr="00A06AED">
        <w:t xml:space="preserve"> file (</w:t>
      </w:r>
      <w:proofErr w:type="spellStart"/>
      <w:r w:rsidRPr="00A06AED">
        <w:t>AADRsubset.tsv</w:t>
      </w:r>
      <w:proofErr w:type="spellEnd"/>
      <w:r w:rsidRPr="00A06AED">
        <w:t xml:space="preserve">) into a </w:t>
      </w:r>
      <w:r w:rsidR="00F274EB">
        <w:t>d</w:t>
      </w:r>
      <w:r w:rsidRPr="00A06AED">
        <w:t>ata</w:t>
      </w:r>
      <w:r w:rsidR="00F274EB">
        <w:t xml:space="preserve"> f</w:t>
      </w:r>
      <w:r w:rsidRPr="00A06AED">
        <w:t>rame. It initialize</w:t>
      </w:r>
      <w:r w:rsidR="003D3EC0">
        <w:t>d</w:t>
      </w:r>
      <w:r w:rsidRPr="00A06AED">
        <w:t xml:space="preserve"> an empty dictionary (date</w:t>
      </w:r>
      <w:r>
        <w:t xml:space="preserve"> </w:t>
      </w:r>
      <w:r w:rsidRPr="00A06AED">
        <w:t>means) to store mean dates for haplogroups. The script read outfile.txt line by line, splitting each line into haplogroups. For each haplogroup, it check</w:t>
      </w:r>
      <w:r>
        <w:t>ed</w:t>
      </w:r>
      <w:r w:rsidRPr="00A06AED">
        <w:t xml:space="preserve"> if it</w:t>
      </w:r>
      <w:r>
        <w:t xml:space="preserve"> wa</w:t>
      </w:r>
      <w:r w:rsidRPr="00A06AED">
        <w:t xml:space="preserve">s in the </w:t>
      </w:r>
      <w:r w:rsidR="00F274EB">
        <w:t>d</w:t>
      </w:r>
      <w:r w:rsidRPr="00A06AED">
        <w:t>ata</w:t>
      </w:r>
      <w:r w:rsidR="00F274EB">
        <w:t xml:space="preserve"> f</w:t>
      </w:r>
      <w:r w:rsidRPr="00A06AED">
        <w:t>rame, fetching its mean date if present. The script then add</w:t>
      </w:r>
      <w:r w:rsidR="003D3EC0">
        <w:t>ed</w:t>
      </w:r>
      <w:r w:rsidRPr="00A06AED">
        <w:t xml:space="preserve"> a root haplogroup to date</w:t>
      </w:r>
      <w:r>
        <w:t xml:space="preserve"> </w:t>
      </w:r>
      <w:r w:rsidRPr="00A06AED">
        <w:t>means</w:t>
      </w:r>
      <w:r w:rsidR="008D4D44">
        <w:t xml:space="preserve"> place holder</w:t>
      </w:r>
      <w:r w:rsidRPr="00A06AED">
        <w:t xml:space="preserve"> with a date mean of 200000. </w:t>
      </w:r>
      <w:r w:rsidR="008D4D44" w:rsidRPr="00A06AED">
        <w:t>D</w:t>
      </w:r>
      <w:r w:rsidRPr="00A06AED">
        <w:t>ate</w:t>
      </w:r>
      <w:r w:rsidR="008D4D44">
        <w:t xml:space="preserve"> </w:t>
      </w:r>
      <w:r w:rsidRPr="00A06AED">
        <w:t xml:space="preserve">means </w:t>
      </w:r>
      <w:r w:rsidR="003D3EC0">
        <w:t>wa</w:t>
      </w:r>
      <w:r w:rsidRPr="00A06AED">
        <w:t xml:space="preserve">s converted to a </w:t>
      </w:r>
      <w:r w:rsidR="00F274EB">
        <w:t>d</w:t>
      </w:r>
      <w:r w:rsidRPr="00A06AED">
        <w:t>ata</w:t>
      </w:r>
      <w:r w:rsidR="00F274EB">
        <w:t xml:space="preserve"> f</w:t>
      </w:r>
      <w:r w:rsidRPr="00A06AED">
        <w:t>rame (</w:t>
      </w:r>
      <w:proofErr w:type="spellStart"/>
      <w:r w:rsidRPr="00A06AED">
        <w:t>date_means_df</w:t>
      </w:r>
      <w:proofErr w:type="spellEnd"/>
      <w:r w:rsidRPr="00A06AED">
        <w:t xml:space="preserve">) and written to </w:t>
      </w:r>
      <w:proofErr w:type="spellStart"/>
      <w:r w:rsidRPr="00A06AED">
        <w:t>HaplogroupBPE.tsv</w:t>
      </w:r>
      <w:proofErr w:type="spellEnd"/>
      <w:r w:rsidRPr="00A06AED">
        <w:t>.</w:t>
      </w:r>
      <w:r w:rsidR="00542EEE">
        <w:t xml:space="preserve"> </w:t>
      </w:r>
      <w:r w:rsidR="006E30EA" w:rsidRPr="006E30EA">
        <w:t>RootHaplogroupBPE.tsv</w:t>
      </w:r>
      <w:r w:rsidR="006E30EA">
        <w:t xml:space="preserve"> was created from </w:t>
      </w:r>
      <w:proofErr w:type="spellStart"/>
      <w:r w:rsidR="006E30EA" w:rsidRPr="00A06AED">
        <w:t>HaplogroupBPE.tsv</w:t>
      </w:r>
      <w:proofErr w:type="spellEnd"/>
      <w:r w:rsidR="006E30EA">
        <w:t xml:space="preserve"> where the v</w:t>
      </w:r>
      <w:r w:rsidR="00542EEE">
        <w:t xml:space="preserve">alue in </w:t>
      </w:r>
      <w:proofErr w:type="spellStart"/>
      <w:r w:rsidR="00542EEE">
        <w:t>data_mean_df</w:t>
      </w:r>
      <w:proofErr w:type="spellEnd"/>
      <w:r w:rsidRPr="00A06AED">
        <w:t xml:space="preserve"> </w:t>
      </w:r>
      <w:r w:rsidR="00542EEE">
        <w:t xml:space="preserve">column were </w:t>
      </w:r>
      <w:r w:rsidR="00D008EB" w:rsidRPr="00D008EB">
        <w:t>subtract</w:t>
      </w:r>
      <w:r w:rsidR="00542EEE">
        <w:t>ed</w:t>
      </w:r>
      <w:r w:rsidR="00D008EB" w:rsidRPr="00D008EB">
        <w:t xml:space="preserve"> from 1950. This </w:t>
      </w:r>
      <w:r w:rsidR="003D4FF3">
        <w:t>wa</w:t>
      </w:r>
      <w:r w:rsidR="00D008EB" w:rsidRPr="00D008EB">
        <w:t xml:space="preserve">s a way to convert the dates from years before 1950 CE to </w:t>
      </w:r>
      <w:r w:rsidR="00D008EB" w:rsidRPr="00D008EB">
        <w:lastRenderedPageBreak/>
        <w:t xml:space="preserve">years after 1950 CE. </w:t>
      </w:r>
      <w:r w:rsidR="00EB4796">
        <w:t xml:space="preserve">While in </w:t>
      </w:r>
      <w:r w:rsidR="00C410F9">
        <w:t xml:space="preserve">folder </w:t>
      </w:r>
      <w:r w:rsidR="00EB4796" w:rsidRPr="00EB4796">
        <w:t>03_CheckCE</w:t>
      </w:r>
      <w:r w:rsidR="00C410F9">
        <w:t xml:space="preserve">, </w:t>
      </w:r>
      <w:r w:rsidR="00C410F9" w:rsidRPr="00A06AED">
        <w:t>AADRsubset.tsv</w:t>
      </w:r>
      <w:r w:rsidR="00C410F9" w:rsidRPr="00EB4796">
        <w:t xml:space="preserve"> </w:t>
      </w:r>
      <w:r w:rsidR="00C410F9">
        <w:t xml:space="preserve">was used to filter </w:t>
      </w:r>
      <w:r w:rsidR="004B5778">
        <w:t xml:space="preserve">either </w:t>
      </w:r>
      <w:r w:rsidR="00EB4796" w:rsidRPr="00EB4796">
        <w:t xml:space="preserve">CE or </w:t>
      </w:r>
      <w:r w:rsidR="00C410F9">
        <w:t>before common era (</w:t>
      </w:r>
      <w:r w:rsidR="00EB4796" w:rsidRPr="00EB4796">
        <w:t>BCE</w:t>
      </w:r>
      <w:r w:rsidR="00C410F9">
        <w:t>)</w:t>
      </w:r>
      <w:r w:rsidR="00EB4796" w:rsidRPr="00EB4796">
        <w:t xml:space="preserve"> for selecting the oldest </w:t>
      </w:r>
      <w:r w:rsidR="00C410F9">
        <w:t>d</w:t>
      </w:r>
      <w:r w:rsidR="00EB4796" w:rsidRPr="00EB4796">
        <w:t xml:space="preserve">ate </w:t>
      </w:r>
      <w:r w:rsidR="00C410F9">
        <w:t>m</w:t>
      </w:r>
      <w:r w:rsidR="00EB4796" w:rsidRPr="00EB4796">
        <w:t>ean for each haplogroup</w:t>
      </w:r>
      <w:r w:rsidR="00C410F9">
        <w:t>.</w:t>
      </w:r>
      <w:r w:rsidR="00EB4796" w:rsidRPr="00EB4796">
        <w:t xml:space="preserve"> </w:t>
      </w:r>
      <w:r w:rsidR="006E66D1" w:rsidRPr="006E66D1">
        <w:t>The cleaned</w:t>
      </w:r>
      <w:r w:rsidR="006E66D1">
        <w:t xml:space="preserve">, </w:t>
      </w:r>
      <w:r w:rsidR="006E66D1" w:rsidRPr="006E66D1">
        <w:t xml:space="preserve">sorted </w:t>
      </w:r>
      <w:r w:rsidR="006E66D1">
        <w:t>d</w:t>
      </w:r>
      <w:r w:rsidR="006E66D1" w:rsidRPr="006E66D1">
        <w:t>ata</w:t>
      </w:r>
      <w:r w:rsidR="006E66D1">
        <w:t xml:space="preserve"> f</w:t>
      </w:r>
      <w:r w:rsidR="006E66D1" w:rsidRPr="006E66D1">
        <w:t xml:space="preserve">rame </w:t>
      </w:r>
      <w:r w:rsidR="00CA36BE">
        <w:t xml:space="preserve">with </w:t>
      </w:r>
      <w:r w:rsidR="00B20A5B">
        <w:t xml:space="preserve">calculated </w:t>
      </w:r>
      <w:r w:rsidR="00CA36BE">
        <w:t xml:space="preserve">data mean </w:t>
      </w:r>
      <w:r w:rsidR="00B20A5B">
        <w:t>values wa</w:t>
      </w:r>
      <w:r w:rsidR="006E66D1" w:rsidRPr="006E66D1">
        <w:t xml:space="preserve">s then written to a new </w:t>
      </w:r>
      <w:r w:rsidR="00F909D4">
        <w:t>.</w:t>
      </w:r>
      <w:proofErr w:type="spellStart"/>
      <w:r w:rsidR="00F909D4">
        <w:t>tsv</w:t>
      </w:r>
      <w:proofErr w:type="spellEnd"/>
      <w:r w:rsidR="006E66D1" w:rsidRPr="006E66D1">
        <w:t xml:space="preserve"> file named </w:t>
      </w:r>
      <w:r w:rsidR="006E66D1">
        <w:t>‘</w:t>
      </w:r>
      <w:proofErr w:type="spellStart"/>
      <w:r w:rsidR="006E66D1" w:rsidRPr="006E66D1">
        <w:t>FinalMergedHaplo.tsv</w:t>
      </w:r>
      <w:proofErr w:type="spellEnd"/>
      <w:r w:rsidR="006E66D1">
        <w:t>’</w:t>
      </w:r>
      <w:r w:rsidR="00C002B7">
        <w:t xml:space="preserve"> (Fig. 1)</w:t>
      </w:r>
      <w:r w:rsidR="006E66D1" w:rsidRPr="006E66D1">
        <w:t>.</w:t>
      </w:r>
      <w:r w:rsidR="006E66D1">
        <w:t xml:space="preserve"> </w:t>
      </w:r>
      <w:r w:rsidR="00306047">
        <w:t>Before realizing an interactive app, a test model (</w:t>
      </w:r>
      <w:r w:rsidR="00636383">
        <w:t xml:space="preserve">in </w:t>
      </w:r>
      <w:r w:rsidR="00306047">
        <w:t>02_</w:t>
      </w:r>
      <w:r w:rsidR="00196BB7">
        <w:t>P</w:t>
      </w:r>
      <w:r w:rsidR="00306047">
        <w:t>lot</w:t>
      </w:r>
      <w:r w:rsidR="00636383">
        <w:t xml:space="preserve"> folder</w:t>
      </w:r>
      <w:r w:rsidR="00306047">
        <w:t xml:space="preserve">) was ran </w:t>
      </w:r>
      <w:r w:rsidR="004B5C91">
        <w:t xml:space="preserve">by accepting two </w:t>
      </w:r>
      <w:r w:rsidR="00F909D4">
        <w:t>users’</w:t>
      </w:r>
      <w:r w:rsidR="004B5C91">
        <w:t xml:space="preserve"> inputs, </w:t>
      </w:r>
      <w:r w:rsidR="00306047">
        <w:t xml:space="preserve">the </w:t>
      </w:r>
      <w:proofErr w:type="spellStart"/>
      <w:r w:rsidR="00306047" w:rsidRPr="006E30EA">
        <w:t>RootHaplogroupBPE.tsv</w:t>
      </w:r>
      <w:proofErr w:type="spellEnd"/>
      <w:r w:rsidR="00306047">
        <w:t xml:space="preserve"> dataset</w:t>
      </w:r>
      <w:r w:rsidR="004B5778">
        <w:t xml:space="preserve"> </w:t>
      </w:r>
      <w:r w:rsidR="004B5C91">
        <w:t xml:space="preserve">and the outfile.txt </w:t>
      </w:r>
      <w:r w:rsidR="004B5778">
        <w:t>to produce a network graph</w:t>
      </w:r>
      <w:r w:rsidR="00306047">
        <w:t xml:space="preserve">. </w:t>
      </w:r>
    </w:p>
    <w:p w14:paraId="79419502" w14:textId="6B3A3ACE" w:rsidR="00D3774F" w:rsidRDefault="00D3774F" w:rsidP="00591B78">
      <w:pPr>
        <w:pStyle w:val="para-first"/>
      </w:pPr>
      <w:r>
        <w:rPr>
          <w:noProof/>
        </w:rPr>
        <w:drawing>
          <wp:anchor distT="0" distB="0" distL="114300" distR="114300" simplePos="0" relativeHeight="251661824" behindDoc="0" locked="0" layoutInCell="1" allowOverlap="1" wp14:anchorId="09877DD0" wp14:editId="70B8DD58">
            <wp:simplePos x="0" y="0"/>
            <wp:positionH relativeFrom="column">
              <wp:posOffset>-780</wp:posOffset>
            </wp:positionH>
            <wp:positionV relativeFrom="paragraph">
              <wp:posOffset>162785</wp:posOffset>
            </wp:positionV>
            <wp:extent cx="2985770" cy="880110"/>
            <wp:effectExtent l="0" t="0" r="0" b="0"/>
            <wp:wrapSquare wrapText="bothSides"/>
            <wp:docPr id="4"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5770" cy="880110"/>
                    </a:xfrm>
                    <a:prstGeom prst="rect">
                      <a:avLst/>
                    </a:prstGeom>
                  </pic:spPr>
                </pic:pic>
              </a:graphicData>
            </a:graphic>
            <wp14:sizeRelH relativeFrom="page">
              <wp14:pctWidth>0</wp14:pctWidth>
            </wp14:sizeRelH>
            <wp14:sizeRelV relativeFrom="page">
              <wp14:pctHeight>0</wp14:pctHeight>
            </wp14:sizeRelV>
          </wp:anchor>
        </w:drawing>
      </w:r>
    </w:p>
    <w:p w14:paraId="4185788A" w14:textId="2FD37B53" w:rsidR="00437324" w:rsidRDefault="00495FE4" w:rsidP="00591B78">
      <w:pPr>
        <w:pStyle w:val="para-first"/>
      </w:pPr>
      <w:r>
        <w:t>Fig. 1.</w:t>
      </w:r>
      <w:r w:rsidRPr="00495FE4">
        <w:t xml:space="preserve"> </w:t>
      </w:r>
      <w:r w:rsidR="00FF3B48">
        <w:t>Folder organization and f</w:t>
      </w:r>
      <w:r w:rsidRPr="00495FE4">
        <w:t>iles filtering</w:t>
      </w:r>
      <w:r w:rsidR="00FF3B48">
        <w:t xml:space="preserve"> </w:t>
      </w:r>
    </w:p>
    <w:p w14:paraId="67176097" w14:textId="7FFB381F" w:rsidR="00FF3B48" w:rsidRDefault="00326835" w:rsidP="00591B78">
      <w:pPr>
        <w:pStyle w:val="para-first"/>
      </w:pPr>
      <w:r>
        <w:rPr>
          <w:noProof/>
        </w:rPr>
        <w:drawing>
          <wp:anchor distT="0" distB="0" distL="114300" distR="114300" simplePos="0" relativeHeight="251662848" behindDoc="0" locked="0" layoutInCell="1" allowOverlap="1" wp14:anchorId="188B2799" wp14:editId="111AD19E">
            <wp:simplePos x="0" y="0"/>
            <wp:positionH relativeFrom="column">
              <wp:posOffset>-39386</wp:posOffset>
            </wp:positionH>
            <wp:positionV relativeFrom="paragraph">
              <wp:posOffset>178226</wp:posOffset>
            </wp:positionV>
            <wp:extent cx="2985770" cy="2456815"/>
            <wp:effectExtent l="0" t="0" r="0" b="0"/>
            <wp:wrapSquare wrapText="bothSides"/>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85770" cy="2456815"/>
                    </a:xfrm>
                    <a:prstGeom prst="rect">
                      <a:avLst/>
                    </a:prstGeom>
                  </pic:spPr>
                </pic:pic>
              </a:graphicData>
            </a:graphic>
            <wp14:sizeRelH relativeFrom="page">
              <wp14:pctWidth>0</wp14:pctWidth>
            </wp14:sizeRelH>
            <wp14:sizeRelV relativeFrom="page">
              <wp14:pctHeight>0</wp14:pctHeight>
            </wp14:sizeRelV>
          </wp:anchor>
        </w:drawing>
      </w:r>
    </w:p>
    <w:p w14:paraId="4E0AEEAA" w14:textId="77777777" w:rsidR="00326835" w:rsidRDefault="00326835" w:rsidP="00326835">
      <w:pPr>
        <w:pStyle w:val="para-first"/>
      </w:pPr>
      <w:r>
        <w:t>Fig 2. I</w:t>
      </w:r>
      <w:r w:rsidRPr="00816D11">
        <w:t xml:space="preserve">ntroductory text about the </w:t>
      </w:r>
      <w:r>
        <w:t>ANCIENTLINK_Y before users starts using the application</w:t>
      </w:r>
    </w:p>
    <w:p w14:paraId="6CEE57E7" w14:textId="240A4F67" w:rsidR="005A4424" w:rsidRDefault="005A4424" w:rsidP="00591B78">
      <w:pPr>
        <w:pStyle w:val="para-first"/>
      </w:pPr>
    </w:p>
    <w:p w14:paraId="26CC1C9B" w14:textId="5CA10318" w:rsidR="00165F85" w:rsidRDefault="00326835" w:rsidP="00591B78">
      <w:pPr>
        <w:pStyle w:val="para-first"/>
      </w:pPr>
      <w:r>
        <w:rPr>
          <w:noProof/>
        </w:rPr>
        <w:drawing>
          <wp:anchor distT="0" distB="0" distL="114300" distR="114300" simplePos="0" relativeHeight="251659776" behindDoc="0" locked="0" layoutInCell="1" allowOverlap="1" wp14:anchorId="31E30D63" wp14:editId="279D30BF">
            <wp:simplePos x="0" y="0"/>
            <wp:positionH relativeFrom="column">
              <wp:posOffset>1270</wp:posOffset>
            </wp:positionH>
            <wp:positionV relativeFrom="paragraph">
              <wp:posOffset>215860</wp:posOffset>
            </wp:positionV>
            <wp:extent cx="2985770" cy="2081530"/>
            <wp:effectExtent l="0" t="0" r="0" b="1270"/>
            <wp:wrapSquare wrapText="bothSides"/>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85770" cy="2081530"/>
                    </a:xfrm>
                    <a:prstGeom prst="rect">
                      <a:avLst/>
                    </a:prstGeom>
                  </pic:spPr>
                </pic:pic>
              </a:graphicData>
            </a:graphic>
            <wp14:sizeRelH relativeFrom="page">
              <wp14:pctWidth>0</wp14:pctWidth>
            </wp14:sizeRelH>
            <wp14:sizeRelV relativeFrom="page">
              <wp14:pctHeight>0</wp14:pctHeight>
            </wp14:sizeRelV>
          </wp:anchor>
        </w:drawing>
      </w:r>
    </w:p>
    <w:p w14:paraId="71B99D0D" w14:textId="7EFD75E6" w:rsidR="00437324" w:rsidRPr="006228C9" w:rsidRDefault="00FF3B48" w:rsidP="00591B78">
      <w:pPr>
        <w:pStyle w:val="para-first"/>
      </w:pPr>
      <w:r>
        <w:t xml:space="preserve">Fig. </w:t>
      </w:r>
      <w:r w:rsidR="00326835">
        <w:t>3</w:t>
      </w:r>
      <w:r>
        <w:t xml:space="preserve">. </w:t>
      </w:r>
      <w:r w:rsidR="005A7135" w:rsidRPr="005A7135">
        <w:t xml:space="preserve">Workflow of ANICIENTLINK_Y </w:t>
      </w:r>
      <w:r w:rsidRPr="00FF3B48">
        <w:rPr>
          <w:lang w:val="en-SE"/>
        </w:rPr>
        <w:t>(G</w:t>
      </w:r>
      <w:proofErr w:type="spellStart"/>
      <w:r w:rsidR="00543DC4" w:rsidRPr="00543DC4">
        <w:t>raphical</w:t>
      </w:r>
      <w:proofErr w:type="spellEnd"/>
      <w:r w:rsidR="00543DC4" w:rsidRPr="00543DC4">
        <w:t xml:space="preserve"> </w:t>
      </w:r>
      <w:r w:rsidRPr="00FF3B48">
        <w:rPr>
          <w:lang w:val="en-SE"/>
        </w:rPr>
        <w:t>U</w:t>
      </w:r>
      <w:r w:rsidR="00543DC4" w:rsidRPr="00543DC4">
        <w:t xml:space="preserve">ser </w:t>
      </w:r>
      <w:r w:rsidRPr="00FF3B48">
        <w:rPr>
          <w:lang w:val="en-SE"/>
        </w:rPr>
        <w:t>I</w:t>
      </w:r>
      <w:proofErr w:type="spellStart"/>
      <w:r w:rsidR="00543DC4" w:rsidRPr="00543DC4">
        <w:t>nterface</w:t>
      </w:r>
      <w:proofErr w:type="spellEnd"/>
      <w:r w:rsidR="00054D2F">
        <w:t>, GUI</w:t>
      </w:r>
      <w:r w:rsidRPr="00FF3B48">
        <w:rPr>
          <w:lang w:val="en-SE"/>
        </w:rPr>
        <w:t>)</w:t>
      </w:r>
      <w:r w:rsidR="006228C9" w:rsidRPr="006228C9">
        <w:t xml:space="preserve">, </w:t>
      </w:r>
      <w:r w:rsidR="006228C9">
        <w:t>run</w:t>
      </w:r>
      <w:r w:rsidR="00CF20F6">
        <w:t>s</w:t>
      </w:r>
      <w:r w:rsidR="006228C9">
        <w:t xml:space="preserve"> in </w:t>
      </w:r>
      <w:proofErr w:type="spellStart"/>
      <w:r w:rsidR="006228C9">
        <w:t>conda</w:t>
      </w:r>
      <w:proofErr w:type="spellEnd"/>
      <w:r w:rsidR="006228C9">
        <w:t xml:space="preserve"> ‘</w:t>
      </w:r>
      <w:proofErr w:type="spellStart"/>
      <w:r w:rsidR="006228C9">
        <w:t>biopython</w:t>
      </w:r>
      <w:proofErr w:type="spellEnd"/>
      <w:r w:rsidR="006228C9">
        <w:t>’ environment</w:t>
      </w:r>
    </w:p>
    <w:p w14:paraId="6D6A1263" w14:textId="755A5547" w:rsidR="00D83B8A" w:rsidRDefault="00EF5D71" w:rsidP="001A0125">
      <w:pPr>
        <w:pStyle w:val="Heading1"/>
      </w:pPr>
      <w:r>
        <w:t>R</w:t>
      </w:r>
      <w:r w:rsidR="00D83B8A">
        <w:t>esults</w:t>
      </w:r>
    </w:p>
    <w:p w14:paraId="5781AA1C" w14:textId="34E63D56" w:rsidR="002E4022" w:rsidRDefault="00F274EB" w:rsidP="002E4022">
      <w:pPr>
        <w:pStyle w:val="para-first"/>
      </w:pPr>
      <w:r>
        <w:t>After verifying the successful run-down of the test model, I</w:t>
      </w:r>
      <w:r w:rsidRPr="00927741">
        <w:t xml:space="preserve"> developed an interactive app to facilitate the exploration of Y chromosome ancestry</w:t>
      </w:r>
      <w:r w:rsidR="00D3774F">
        <w:t xml:space="preserve"> (Fig. 2)</w:t>
      </w:r>
      <w:r w:rsidRPr="00927741">
        <w:t>. The app allow</w:t>
      </w:r>
      <w:r>
        <w:t>ed</w:t>
      </w:r>
      <w:r w:rsidRPr="00927741">
        <w:t xml:space="preserve"> users to select two individuals or samples for analysis. Using genetic data from the AADR database, the app </w:t>
      </w:r>
      <w:r>
        <w:t>demonstrated</w:t>
      </w:r>
      <w:r w:rsidRPr="00927741">
        <w:t xml:space="preserve"> the most common ancestral haplogroup shared by the selected individuals. Furthermore, it identifie</w:t>
      </w:r>
      <w:r>
        <w:t>d</w:t>
      </w:r>
      <w:r w:rsidRPr="00927741">
        <w:t xml:space="preserve"> the most ancient common ancestors within the database. </w:t>
      </w:r>
      <w:r>
        <w:t xml:space="preserve">ANCIENTLINK_Y was written in python (v </w:t>
      </w:r>
      <w:r w:rsidRPr="003C63F3">
        <w:t>3.12.2</w:t>
      </w:r>
      <w:r>
        <w:t>) and c</w:t>
      </w:r>
      <w:r w:rsidR="007F1E97">
        <w:t>ould</w:t>
      </w:r>
      <w:r>
        <w:t xml:space="preserve"> be executed from </w:t>
      </w:r>
      <w:r w:rsidR="001F2899">
        <w:t xml:space="preserve">the </w:t>
      </w:r>
      <w:r>
        <w:t>terminal using bash</w:t>
      </w:r>
      <w:r w:rsidR="001E66BA">
        <w:t xml:space="preserve"> and a website was created instantly</w:t>
      </w:r>
      <w:r>
        <w:t>.</w:t>
      </w:r>
      <w:r w:rsidR="00816D11">
        <w:t xml:space="preserve"> I</w:t>
      </w:r>
      <w:r w:rsidR="00816D11" w:rsidRPr="00816D11">
        <w:t xml:space="preserve">ntroductory text about the </w:t>
      </w:r>
      <w:r w:rsidR="00816D11">
        <w:t>ANCIENTLINK_Y</w:t>
      </w:r>
      <w:r w:rsidR="00816D11" w:rsidRPr="00816D11">
        <w:t xml:space="preserve"> </w:t>
      </w:r>
      <w:r w:rsidR="00816D11">
        <w:t>w</w:t>
      </w:r>
      <w:r w:rsidR="003E1AE2">
        <w:t>as</w:t>
      </w:r>
      <w:r w:rsidR="00816D11">
        <w:t xml:space="preserve"> published and</w:t>
      </w:r>
      <w:r w:rsidR="00816D11" w:rsidRPr="00816D11">
        <w:t xml:space="preserve"> defined</w:t>
      </w:r>
      <w:r w:rsidR="008D139E">
        <w:t xml:space="preserve"> </w:t>
      </w:r>
      <w:r w:rsidR="00A01BB2">
        <w:t>(</w:t>
      </w:r>
      <w:r w:rsidR="00A01BB2" w:rsidRPr="00A01BB2">
        <w:t>timeline.xlsx</w:t>
      </w:r>
      <w:r w:rsidR="00E66657">
        <w:t xml:space="preserve"> as input file</w:t>
      </w:r>
      <w:r w:rsidR="00A01BB2">
        <w:t>)</w:t>
      </w:r>
      <w:r w:rsidR="00A01BB2" w:rsidRPr="00A01BB2">
        <w:t xml:space="preserve"> </w:t>
      </w:r>
      <w:r w:rsidR="008D139E">
        <w:t xml:space="preserve">(Fig. </w:t>
      </w:r>
      <w:r w:rsidR="00192619">
        <w:t>2</w:t>
      </w:r>
      <w:r w:rsidR="008D139E">
        <w:t>)</w:t>
      </w:r>
      <w:r w:rsidR="00816D11">
        <w:t xml:space="preserve">. </w:t>
      </w:r>
      <w:r w:rsidR="00CE7396">
        <w:t>Next, t</w:t>
      </w:r>
      <w:r>
        <w:t xml:space="preserve">he required inputs </w:t>
      </w:r>
      <w:r w:rsidR="0001163D">
        <w:t>wer</w:t>
      </w:r>
      <w:r>
        <w:t>e the haplogroup names that could be found in AADR</w:t>
      </w:r>
      <w:r w:rsidR="00660E7E">
        <w:t xml:space="preserve"> </w:t>
      </w:r>
      <w:r>
        <w:t xml:space="preserve">database </w:t>
      </w:r>
      <w:r>
        <w:fldChar w:fldCharType="begin"/>
      </w:r>
      <w:r w:rsidR="007C5025">
        <w:instrText xml:space="preserve"> ADDIN ZOTERO_ITEM CSL_CITATION {"citationID":"CZ1cHzLy","properties":{"formattedCitation":"(Mallick {\\i{}et al.}, 2023)","plainCitation":"(Mallick et al., 2023)","noteIndex":0},"citationItems":[{"id":"lJCKMjgP/33o9LiEW","uris":["http://zotero.org/users/12835308/items/P2483B87"],"itemData":{"id":"UgmuOMxG/EN4z08CX","type":"article","abstract":"More than two hundred papers have reported genome-wide data from ancient humans. While the raw data for the vast majority are fully publicly available testifying to the commitment of the paleogenomics community to open data, formats for both raw data and meta-data differ. There is thus a need for uniform curation and a centralized, version-controlled compendium that researchers can download, analyze, and reference. Since 2019, we have been maintaining the Allen Ancient DNA Resource (AADR), which aims to provide an up-to-date, curated version of the world’s published ancient human DNA data, represented at more than a million single nucleotide polymorphisms (SNPs) at which almost all ancient individuals have been assayed. The AADR has gone through six public releases since it first was made available and crossed the threshold of &gt;10,000 ancient individuals with genome-wide data at the end of 2022. This note is intended as a citable description of the AADR.","DOI":"10.1101/2023.04.06.535797","language":"en","license":"© 2023, Posted by Cold Spring Harbor Laboratory. This pre-print is available under a Creative Commons License (Attribution 4.0 International), CC BY 4.0, as described at http://creativecommons.org/licenses/by/4.0/","note":"page: 2023.04.06.535797\nsection: New Results","publisher":"bioRxiv","source":"bioRxiv","title":"The Allen Ancient DNA Resource (AADR): A curated compendium of ancient human genomes","title-short":"The Allen Ancient DNA Resource (AADR)","URL":"https://www.biorxiv.org/content/10.1101/2023.04.06.535797v1","author":[{"family":"Mallick","given":"Swapan"},{"family":"Micco","given":"Adam"},{"family":"Mah","given":"Matthew"},{"family":"Ringbauer","given":"Harald"},{"family":"Lazaridis","given":"Iosif"},{"family":"Olalde","given":"Iñigo"},{"family":"Patterson","given":"Nick"},{"family":"Reich","given":"David"}],"accessed":{"date-parts":[["2024",3,12]]},"issued":{"date-parts":[["2023",4,6]]}}}],"schema":"https://github.com/citation-style-language/schema/raw/master/csl-citation.json"} </w:instrText>
      </w:r>
      <w:r>
        <w:fldChar w:fldCharType="separate"/>
      </w:r>
      <w:r w:rsidRPr="007C0610">
        <w:rPr>
          <w:lang w:val="en-GB"/>
        </w:rPr>
        <w:t xml:space="preserve">(Mallick </w:t>
      </w:r>
      <w:r w:rsidRPr="007C0610">
        <w:rPr>
          <w:i/>
          <w:iCs/>
          <w:lang w:val="en-GB"/>
        </w:rPr>
        <w:t>et al.</w:t>
      </w:r>
      <w:r w:rsidRPr="007C0610">
        <w:rPr>
          <w:lang w:val="en-GB"/>
        </w:rPr>
        <w:t>, 2023)</w:t>
      </w:r>
      <w:r>
        <w:fldChar w:fldCharType="end"/>
      </w:r>
      <w:r>
        <w:t xml:space="preserve">. </w:t>
      </w:r>
      <w:r w:rsidR="00F21BAD">
        <w:t>When</w:t>
      </w:r>
      <w:r>
        <w:t xml:space="preserve"> the haplogroup names matched either the </w:t>
      </w:r>
      <w:proofErr w:type="spellStart"/>
      <w:r w:rsidRPr="0026252A">
        <w:t>RootHaplogroupBPE.tsv</w:t>
      </w:r>
      <w:proofErr w:type="spellEnd"/>
      <w:r w:rsidRPr="0026252A">
        <w:t xml:space="preserve"> or </w:t>
      </w:r>
      <w:r w:rsidR="00F21BAD">
        <w:t xml:space="preserve">the </w:t>
      </w:r>
      <w:proofErr w:type="spellStart"/>
      <w:r w:rsidRPr="0026252A">
        <w:t>FinalMergedHaplo.tsv</w:t>
      </w:r>
      <w:proofErr w:type="spellEnd"/>
      <w:r>
        <w:t xml:space="preserve"> (s</w:t>
      </w:r>
      <w:r w:rsidRPr="0026252A">
        <w:t xml:space="preserve">ubset of </w:t>
      </w:r>
      <w:proofErr w:type="spellStart"/>
      <w:r w:rsidRPr="0026252A">
        <w:t>AADR.tsv</w:t>
      </w:r>
      <w:proofErr w:type="spellEnd"/>
      <w:r>
        <w:t xml:space="preserve">) files, then these haplogroups were added as nodes to build a network graph. Instantly a file consisted of </w:t>
      </w:r>
      <w:r w:rsidRPr="00591B78">
        <w:t>lineage haplogroup of ISOGG Y-</w:t>
      </w:r>
      <w:proofErr w:type="spellStart"/>
      <w:r w:rsidRPr="00591B78">
        <w:t>chromosom</w:t>
      </w:r>
      <w:proofErr w:type="spellEnd"/>
      <w:r>
        <w:t xml:space="preserve"> (named outfile.txt) was called and edges were added to the similar graph according to the </w:t>
      </w:r>
      <w:proofErr w:type="spellStart"/>
      <w:r>
        <w:t>outfile</w:t>
      </w:r>
      <w:proofErr w:type="spellEnd"/>
      <w:r>
        <w:t>. A subgraph was then built based on the user inputs.</w:t>
      </w:r>
      <w:r w:rsidR="00D3774F">
        <w:t xml:space="preserve"> The final graph was visualized on the website.</w:t>
      </w:r>
      <w:r>
        <w:t xml:space="preserve"> Control c was typed to quit the app</w:t>
      </w:r>
      <w:r w:rsidR="001E66BA">
        <w:t xml:space="preserve"> (Fig. </w:t>
      </w:r>
      <w:r w:rsidR="00192619">
        <w:t>3, 4</w:t>
      </w:r>
      <w:r w:rsidR="001E66BA">
        <w:t>)</w:t>
      </w:r>
      <w:r>
        <w:t xml:space="preserve">. </w:t>
      </w:r>
      <w:r w:rsidR="004C7A69" w:rsidRPr="004C7A69">
        <w:t xml:space="preserve">Upon selecting two individuals, the app returns their most common ancestral haplogroup, providing insights into their </w:t>
      </w:r>
      <w:r w:rsidR="002E4022" w:rsidRPr="004C7A69">
        <w:t>shared paternal lineage. Additionally, it plot</w:t>
      </w:r>
      <w:r w:rsidR="00054A4F">
        <w:t>ted</w:t>
      </w:r>
      <w:r w:rsidR="002E4022" w:rsidRPr="004C7A69">
        <w:t xml:space="preserve"> the most ancient common ancestors on a timeline, showcasing the temporal aspect of genetic connections</w:t>
      </w:r>
      <w:r w:rsidR="002E4022">
        <w:t xml:space="preserve"> (Fig. 4)</w:t>
      </w:r>
      <w:r w:rsidR="002E4022" w:rsidRPr="004C7A69">
        <w:t xml:space="preserve">. </w:t>
      </w:r>
      <w:r w:rsidR="00E36C80">
        <w:t xml:space="preserve">A copy of the users’ graph was kept as a html format </w:t>
      </w:r>
      <w:r w:rsidR="00054A4F">
        <w:t>in</w:t>
      </w:r>
      <w:r w:rsidR="00E36C80">
        <w:t xml:space="preserve"> the administrator directory. Upon request, users could obtain the graph in html format with build-in special features from ANCIENTLINK_Y </w:t>
      </w:r>
      <w:r w:rsidR="008365B5">
        <w:t>app</w:t>
      </w:r>
      <w:r w:rsidR="00E36C80">
        <w:t xml:space="preserve">. </w:t>
      </w:r>
    </w:p>
    <w:p w14:paraId="5DCF8CB9" w14:textId="291D6F70" w:rsidR="007F1E97" w:rsidRDefault="007F1E97" w:rsidP="007853E6">
      <w:pPr>
        <w:pStyle w:val="para-first"/>
      </w:pPr>
    </w:p>
    <w:p w14:paraId="243A11EF" w14:textId="3E10E6EB" w:rsidR="007F1E97" w:rsidRDefault="002E4022" w:rsidP="007853E6">
      <w:pPr>
        <w:pStyle w:val="para-first"/>
      </w:pPr>
      <w:r>
        <w:rPr>
          <w:noProof/>
        </w:rPr>
        <w:drawing>
          <wp:anchor distT="0" distB="0" distL="114300" distR="114300" simplePos="0" relativeHeight="251664896" behindDoc="0" locked="0" layoutInCell="1" allowOverlap="1" wp14:anchorId="63B51D68" wp14:editId="77ACBAD4">
            <wp:simplePos x="0" y="0"/>
            <wp:positionH relativeFrom="column">
              <wp:posOffset>61756</wp:posOffset>
            </wp:positionH>
            <wp:positionV relativeFrom="paragraph">
              <wp:posOffset>183515</wp:posOffset>
            </wp:positionV>
            <wp:extent cx="2985770" cy="3174365"/>
            <wp:effectExtent l="0" t="0" r="0" b="635"/>
            <wp:wrapSquare wrapText="bothSides"/>
            <wp:docPr id="7"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scree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5770" cy="3174365"/>
                    </a:xfrm>
                    <a:prstGeom prst="rect">
                      <a:avLst/>
                    </a:prstGeom>
                  </pic:spPr>
                </pic:pic>
              </a:graphicData>
            </a:graphic>
            <wp14:sizeRelH relativeFrom="page">
              <wp14:pctWidth>0</wp14:pctWidth>
            </wp14:sizeRelH>
            <wp14:sizeRelV relativeFrom="page">
              <wp14:pctHeight>0</wp14:pctHeight>
            </wp14:sizeRelV>
          </wp:anchor>
        </w:drawing>
      </w:r>
    </w:p>
    <w:p w14:paraId="1DBA5AFB" w14:textId="77777777" w:rsidR="00424223" w:rsidRDefault="00424223" w:rsidP="00424223">
      <w:pPr>
        <w:pStyle w:val="para-first"/>
      </w:pPr>
      <w:r>
        <w:t>Fig 4. Common and the most ancient ancestors are plotted along shared paternal lineage</w:t>
      </w:r>
    </w:p>
    <w:p w14:paraId="1DB2B21B" w14:textId="6B6765FC" w:rsidR="004C7A69" w:rsidRDefault="004C7A69">
      <w:pPr>
        <w:pStyle w:val="ParaNoInd"/>
        <w:rPr>
          <w:sz w:val="16"/>
          <w:szCs w:val="16"/>
        </w:rPr>
      </w:pPr>
    </w:p>
    <w:p w14:paraId="091DE928" w14:textId="2E2CE8CA" w:rsidR="004C7A69" w:rsidRDefault="004C7A69" w:rsidP="004C7A69">
      <w:pPr>
        <w:pStyle w:val="Heading1"/>
      </w:pPr>
      <w:r>
        <w:t>Discussion</w:t>
      </w:r>
    </w:p>
    <w:p w14:paraId="3F541E54" w14:textId="0E338ACB" w:rsidR="00766E52" w:rsidRDefault="00766E52" w:rsidP="004C7A69">
      <w:pPr>
        <w:rPr>
          <w:rFonts w:ascii="Times New Roman" w:hAnsi="Times New Roman"/>
          <w:color w:val="0D0D0D"/>
          <w:sz w:val="16"/>
          <w:szCs w:val="16"/>
          <w:shd w:val="clear" w:color="auto" w:fill="FFFFFF"/>
        </w:rPr>
      </w:pPr>
      <w:r w:rsidRPr="00766E52">
        <w:rPr>
          <w:rFonts w:ascii="Times New Roman" w:hAnsi="Times New Roman"/>
          <w:color w:val="0D0D0D"/>
          <w:sz w:val="16"/>
          <w:szCs w:val="16"/>
          <w:shd w:val="clear" w:color="auto" w:fill="FFFFFF"/>
        </w:rPr>
        <w:t xml:space="preserve">The ANCIENTLINK_Y app offers a seamless and intuitive platform designed to delve into the intricate web of ancient connections encoded within the Y chromosome. By leveraging cutting-edge visualization </w:t>
      </w:r>
      <w:r w:rsidRPr="00766E52">
        <w:rPr>
          <w:rFonts w:ascii="Times New Roman" w:hAnsi="Times New Roman"/>
          <w:color w:val="0D0D0D"/>
          <w:sz w:val="16"/>
          <w:szCs w:val="16"/>
          <w:shd w:val="clear" w:color="auto" w:fill="FFFFFF"/>
        </w:rPr>
        <w:lastRenderedPageBreak/>
        <w:t>tools, users are empowered to unravel their ancestral haplogroups and trace their lineage back to common progenitors, thus deepening their comprehension of genetic heritage and interconnections with others. Through the simple tap of a finger, individuals can effortlessly navigate through their paternal lineages, charting a course to both recent ancestors and the most ancient forebears.</w:t>
      </w:r>
    </w:p>
    <w:p w14:paraId="047F372A" w14:textId="5C19AC71" w:rsidR="002D43B9" w:rsidRDefault="00766E52" w:rsidP="004C7A69">
      <w:pPr>
        <w:rPr>
          <w:rFonts w:ascii="Times New Roman" w:hAnsi="Times New Roman"/>
          <w:color w:val="0D0D0D"/>
          <w:sz w:val="16"/>
          <w:szCs w:val="16"/>
          <w:shd w:val="clear" w:color="auto" w:fill="FFFFFF"/>
        </w:rPr>
      </w:pPr>
      <w:r w:rsidRPr="00766E52">
        <w:rPr>
          <w:rFonts w:ascii="Times New Roman" w:hAnsi="Times New Roman"/>
          <w:color w:val="0D0D0D"/>
          <w:sz w:val="16"/>
          <w:szCs w:val="16"/>
          <w:shd w:val="clear" w:color="auto" w:fill="FFFFFF"/>
        </w:rPr>
        <w:t xml:space="preserve">Currently, the app is integrated with the extensive dataset sourced from the AADR database (Mallick et al., 2023), which chronicles the development of individual haplogroups over thousands of years. An illustrative example of this historical continuum is haplogroup F, which was first recorded in 9161 BCE and later reappears in historical records around 1000 CE, marking significant junctures in human migration and evolutionary history. Consequently, the app offers developers the flexibility to choose between two distinct data inputs, namely </w:t>
      </w:r>
      <w:proofErr w:type="spellStart"/>
      <w:r w:rsidRPr="00766E52">
        <w:rPr>
          <w:rFonts w:ascii="Times New Roman" w:hAnsi="Times New Roman"/>
          <w:color w:val="0D0D0D"/>
          <w:sz w:val="16"/>
          <w:szCs w:val="16"/>
          <w:shd w:val="clear" w:color="auto" w:fill="FFFFFF"/>
        </w:rPr>
        <w:t>RootHaplogroupBPE.tsv</w:t>
      </w:r>
      <w:proofErr w:type="spellEnd"/>
      <w:r w:rsidRPr="00766E52">
        <w:rPr>
          <w:rFonts w:ascii="Times New Roman" w:hAnsi="Times New Roman"/>
          <w:color w:val="0D0D0D"/>
          <w:sz w:val="16"/>
          <w:szCs w:val="16"/>
          <w:shd w:val="clear" w:color="auto" w:fill="FFFFFF"/>
        </w:rPr>
        <w:t xml:space="preserve"> or </w:t>
      </w:r>
      <w:proofErr w:type="spellStart"/>
      <w:r w:rsidRPr="00766E52">
        <w:rPr>
          <w:rFonts w:ascii="Times New Roman" w:hAnsi="Times New Roman"/>
          <w:color w:val="0D0D0D"/>
          <w:sz w:val="16"/>
          <w:szCs w:val="16"/>
          <w:shd w:val="clear" w:color="auto" w:fill="FFFFFF"/>
        </w:rPr>
        <w:t>FinalMergedHaplo.tsv</w:t>
      </w:r>
      <w:proofErr w:type="spellEnd"/>
      <w:r w:rsidRPr="00766E52">
        <w:rPr>
          <w:rFonts w:ascii="Times New Roman" w:hAnsi="Times New Roman"/>
          <w:color w:val="0D0D0D"/>
          <w:sz w:val="16"/>
          <w:szCs w:val="16"/>
          <w:shd w:val="clear" w:color="auto" w:fill="FFFFFF"/>
        </w:rPr>
        <w:t xml:space="preserve"> (a subset of </w:t>
      </w:r>
      <w:proofErr w:type="spellStart"/>
      <w:r w:rsidRPr="00766E52">
        <w:rPr>
          <w:rFonts w:ascii="Times New Roman" w:hAnsi="Times New Roman"/>
          <w:color w:val="0D0D0D"/>
          <w:sz w:val="16"/>
          <w:szCs w:val="16"/>
          <w:shd w:val="clear" w:color="auto" w:fill="FFFFFF"/>
        </w:rPr>
        <w:t>AADR.tsv</w:t>
      </w:r>
      <w:proofErr w:type="spellEnd"/>
      <w:r w:rsidRPr="00766E52">
        <w:rPr>
          <w:rFonts w:ascii="Times New Roman" w:hAnsi="Times New Roman"/>
          <w:color w:val="0D0D0D"/>
          <w:sz w:val="16"/>
          <w:szCs w:val="16"/>
          <w:shd w:val="clear" w:color="auto" w:fill="FFFFFF"/>
        </w:rPr>
        <w:t>), for integration into the graphical user interface (GUI).</w:t>
      </w:r>
      <w:r>
        <w:rPr>
          <w:rFonts w:ascii="Times New Roman" w:hAnsi="Times New Roman"/>
          <w:color w:val="0D0D0D"/>
          <w:sz w:val="16"/>
          <w:szCs w:val="16"/>
          <w:shd w:val="clear" w:color="auto" w:fill="FFFFFF"/>
        </w:rPr>
        <w:t xml:space="preserve"> </w:t>
      </w:r>
    </w:p>
    <w:p w14:paraId="5FF960B0" w14:textId="68D9B509" w:rsidR="000B4911" w:rsidRDefault="000B4911" w:rsidP="004C7A69">
      <w:pPr>
        <w:rPr>
          <w:rFonts w:ascii="Times New Roman" w:hAnsi="Times New Roman"/>
          <w:color w:val="0D0D0D"/>
          <w:sz w:val="16"/>
          <w:szCs w:val="16"/>
          <w:shd w:val="clear" w:color="auto" w:fill="FFFFFF"/>
        </w:rPr>
      </w:pPr>
      <w:r w:rsidRPr="000B4911">
        <w:rPr>
          <w:rFonts w:ascii="Times New Roman" w:hAnsi="Times New Roman"/>
          <w:color w:val="0D0D0D"/>
          <w:sz w:val="16"/>
          <w:szCs w:val="16"/>
          <w:shd w:val="clear" w:color="auto" w:fill="FFFFFF"/>
        </w:rPr>
        <w:t>Looking ahead, the future trajectory of the ANCIENTLINK_Y app is poised towards greater user agency and customization. Rather than being confined to a predetermined dataset, users will be empowered to select the specific data they wish to explore, fostering a more personalized and dynamic journey of discovery. By placing the reins of exploration firmly in the hands of the user, the app aims to cultivate a more interactive and enriching experience, enabling individuals to chart their genetic heritage according to their unique interests and curiosities.</w:t>
      </w:r>
    </w:p>
    <w:p w14:paraId="077D9AEE" w14:textId="2FE39D69" w:rsidR="002D43B9" w:rsidRDefault="002D43B9" w:rsidP="002D43B9">
      <w:pPr>
        <w:pStyle w:val="Heading1"/>
      </w:pPr>
      <w:r>
        <w:t>Conclusion</w:t>
      </w:r>
    </w:p>
    <w:p w14:paraId="3C6EF36E" w14:textId="4FD8A0F2" w:rsidR="002D43B9" w:rsidRPr="002D43B9" w:rsidRDefault="002D43B9" w:rsidP="004C7A69">
      <w:pPr>
        <w:rPr>
          <w:rFonts w:ascii="Times New Roman" w:hAnsi="Times New Roman"/>
          <w:sz w:val="16"/>
          <w:szCs w:val="16"/>
        </w:rPr>
      </w:pPr>
      <w:r w:rsidRPr="002D43B9">
        <w:rPr>
          <w:rFonts w:ascii="Times New Roman" w:hAnsi="Times New Roman"/>
          <w:color w:val="0D0D0D"/>
          <w:sz w:val="16"/>
          <w:szCs w:val="16"/>
          <w:shd w:val="clear" w:color="auto" w:fill="FFFFFF"/>
        </w:rPr>
        <w:t>Ancient Connections offers a novel approach to exploring Y chromosome ancestry, allowing users to uncover shared genetic links and ancestral journeys. By leveraging genetic data and visualization techniques, the app facilitates the exploration of human history and the bonds that unite us across time and space.</w:t>
      </w:r>
    </w:p>
    <w:p w14:paraId="4461A7EB" w14:textId="38BC9FE3" w:rsidR="001A5509" w:rsidRDefault="00643190" w:rsidP="001A0125">
      <w:pPr>
        <w:pStyle w:val="AckHead"/>
      </w:pPr>
      <w:r>
        <w:t>A</w:t>
      </w:r>
      <w:r w:rsidR="001A5509">
        <w:t>cknowledgements</w:t>
      </w:r>
    </w:p>
    <w:p w14:paraId="7173B025" w14:textId="2290B58D" w:rsidR="00D83B8A" w:rsidRPr="00366351" w:rsidRDefault="00167A8D" w:rsidP="00DB20F4">
      <w:pPr>
        <w:pStyle w:val="AckText"/>
        <w:rPr>
          <w:sz w:val="14"/>
          <w:szCs w:val="14"/>
        </w:rPr>
      </w:pPr>
      <w:r w:rsidRPr="00167A8D">
        <w:rPr>
          <w:sz w:val="14"/>
          <w:szCs w:val="14"/>
        </w:rPr>
        <w:t>We are grateful to the editor and two anonymous reviewers for their valuable comments on the</w:t>
      </w:r>
      <w:r>
        <w:rPr>
          <w:sz w:val="14"/>
          <w:szCs w:val="14"/>
        </w:rPr>
        <w:t xml:space="preserve"> </w:t>
      </w:r>
      <w:r w:rsidRPr="00167A8D">
        <w:rPr>
          <w:sz w:val="14"/>
          <w:szCs w:val="14"/>
        </w:rPr>
        <w:t>manuscript</w:t>
      </w:r>
      <w:r w:rsidR="00DB20F4">
        <w:rPr>
          <w:sz w:val="14"/>
          <w:szCs w:val="14"/>
        </w:rPr>
        <w:t>, Dr</w:t>
      </w:r>
      <w:r w:rsidR="00DB20F4" w:rsidRPr="00DB20F4">
        <w:rPr>
          <w:sz w:val="14"/>
          <w:szCs w:val="14"/>
        </w:rPr>
        <w:t xml:space="preserve">. Eran </w:t>
      </w:r>
      <w:proofErr w:type="spellStart"/>
      <w:r w:rsidR="00DB20F4" w:rsidRPr="00DB20F4">
        <w:rPr>
          <w:sz w:val="14"/>
          <w:szCs w:val="14"/>
        </w:rPr>
        <w:t>Elhaik</w:t>
      </w:r>
      <w:proofErr w:type="spellEnd"/>
      <w:r w:rsidR="00DB20F4" w:rsidRPr="00DB20F4">
        <w:rPr>
          <w:sz w:val="14"/>
          <w:szCs w:val="14"/>
        </w:rPr>
        <w:t xml:space="preserve"> for valuable</w:t>
      </w:r>
      <w:r w:rsidR="00DB20F4">
        <w:rPr>
          <w:sz w:val="14"/>
          <w:szCs w:val="14"/>
        </w:rPr>
        <w:t xml:space="preserve"> </w:t>
      </w:r>
      <w:r w:rsidR="00DB20F4" w:rsidRPr="00DB20F4">
        <w:rPr>
          <w:sz w:val="14"/>
          <w:szCs w:val="14"/>
        </w:rPr>
        <w:t>comment on application and for Lund university for their financial support.</w:t>
      </w:r>
    </w:p>
    <w:p w14:paraId="7E396A1B" w14:textId="77777777" w:rsidR="00366351" w:rsidRPr="00366351" w:rsidRDefault="00CD55D8" w:rsidP="001A0125">
      <w:pPr>
        <w:pStyle w:val="RefHead"/>
        <w:rPr>
          <w:caps/>
        </w:rPr>
      </w:pPr>
      <w:r w:rsidRPr="00366351">
        <w:t>Funding</w:t>
      </w:r>
    </w:p>
    <w:p w14:paraId="7BA898F2" w14:textId="12A9FB89" w:rsidR="00CD55D8" w:rsidRPr="008215BC" w:rsidRDefault="00793C1E" w:rsidP="00CD55D8">
      <w:pPr>
        <w:pStyle w:val="AckText"/>
        <w:rPr>
          <w:sz w:val="14"/>
          <w:szCs w:val="14"/>
          <w:lang w:val="en-GB" w:eastAsia="en-IN"/>
        </w:rPr>
      </w:pPr>
      <w:r w:rsidRPr="008215BC">
        <w:rPr>
          <w:sz w:val="14"/>
          <w:szCs w:val="14"/>
          <w:lang w:val="en-GB" w:eastAsia="en-IN"/>
        </w:rPr>
        <w:t xml:space="preserve">This work has been supported by the </w:t>
      </w:r>
      <w:r w:rsidR="007B73EF" w:rsidRPr="008215BC">
        <w:rPr>
          <w:sz w:val="14"/>
          <w:szCs w:val="14"/>
          <w:lang w:val="en-GB" w:eastAsia="en-IN"/>
        </w:rPr>
        <w:t>Lund university.</w:t>
      </w:r>
    </w:p>
    <w:p w14:paraId="0E0087F5" w14:textId="77777777" w:rsidR="005806E7" w:rsidRPr="008215BC" w:rsidRDefault="005806E7" w:rsidP="00CD55D8">
      <w:pPr>
        <w:pStyle w:val="AckText"/>
        <w:rPr>
          <w:sz w:val="14"/>
          <w:szCs w:val="14"/>
          <w:lang w:val="en-GB" w:eastAsia="en-IN"/>
        </w:rPr>
      </w:pPr>
    </w:p>
    <w:p w14:paraId="456C8836" w14:textId="77777777" w:rsidR="005806E7" w:rsidRPr="00366351" w:rsidRDefault="005806E7" w:rsidP="00CD55D8">
      <w:pPr>
        <w:pStyle w:val="AckText"/>
        <w:rPr>
          <w:sz w:val="14"/>
          <w:szCs w:val="14"/>
        </w:rPr>
      </w:pPr>
      <w:r w:rsidRPr="005806E7">
        <w:rPr>
          <w:rFonts w:ascii="AdvPSSAB-R" w:hAnsi="AdvPSSAB-R" w:cs="AdvPSSAB-R"/>
          <w:i/>
          <w:sz w:val="14"/>
          <w:szCs w:val="14"/>
          <w:lang w:val="en-GB" w:eastAsia="en-IN"/>
        </w:rPr>
        <w:t>Conflict of Interest:</w:t>
      </w:r>
      <w:r>
        <w:rPr>
          <w:rFonts w:ascii="AdvPSSAB-R" w:hAnsi="AdvPSSAB-R" w:cs="AdvPSSAB-R"/>
          <w:sz w:val="14"/>
          <w:szCs w:val="14"/>
          <w:lang w:val="en-GB" w:eastAsia="en-IN"/>
        </w:rPr>
        <w:t xml:space="preserve"> none declared.</w:t>
      </w:r>
    </w:p>
    <w:p w14:paraId="6FB26105" w14:textId="77777777" w:rsidR="00D83B8A" w:rsidRPr="00366351" w:rsidRDefault="00366351" w:rsidP="001A0125">
      <w:pPr>
        <w:pStyle w:val="RefHead"/>
      </w:pPr>
      <w:r w:rsidRPr="00366351">
        <w:t>References</w:t>
      </w:r>
    </w:p>
    <w:p w14:paraId="36CD3D4A" w14:textId="77777777" w:rsidR="00EE7D0C" w:rsidRPr="007C5025" w:rsidRDefault="00EE7D0C" w:rsidP="00EE7D0C">
      <w:pPr>
        <w:pStyle w:val="Bibliography"/>
        <w:rPr>
          <w:rFonts w:ascii="Times New Roman" w:hAnsi="Times New Roman"/>
          <w:sz w:val="14"/>
          <w:lang w:val="en-GB"/>
        </w:rPr>
      </w:pPr>
      <w:r>
        <w:rPr>
          <w:noProof/>
          <w:position w:val="-24"/>
        </w:rPr>
        <w:fldChar w:fldCharType="begin"/>
      </w:r>
      <w:r>
        <w:rPr>
          <w:noProof/>
          <w:position w:val="-24"/>
        </w:rPr>
        <w:instrText xml:space="preserve"> ADDIN ZOTERO_BIBL {"uncited":[],"omitted":[],"custom":[]} CSL_BIBLIOGRAPHY </w:instrText>
      </w:r>
      <w:r>
        <w:rPr>
          <w:noProof/>
          <w:position w:val="-24"/>
        </w:rPr>
        <w:fldChar w:fldCharType="separate"/>
      </w:r>
      <w:r w:rsidRPr="007C5025">
        <w:rPr>
          <w:rFonts w:ascii="Times New Roman" w:hAnsi="Times New Roman"/>
          <w:sz w:val="14"/>
          <w:lang w:val="en-GB"/>
        </w:rPr>
        <w:t xml:space="preserve">Chen,N. and Nedoluzhko,A. (2023) Ancient DNA: the past for the future. </w:t>
      </w:r>
      <w:r w:rsidRPr="007C5025">
        <w:rPr>
          <w:rFonts w:ascii="Times New Roman" w:hAnsi="Times New Roman"/>
          <w:i/>
          <w:iCs/>
          <w:sz w:val="14"/>
          <w:lang w:val="en-GB"/>
        </w:rPr>
        <w:t>BMC Genomics</w:t>
      </w:r>
      <w:r w:rsidRPr="007C5025">
        <w:rPr>
          <w:rFonts w:ascii="Times New Roman" w:hAnsi="Times New Roman"/>
          <w:sz w:val="14"/>
          <w:lang w:val="en-GB"/>
        </w:rPr>
        <w:t xml:space="preserve">, </w:t>
      </w:r>
      <w:r w:rsidRPr="007C5025">
        <w:rPr>
          <w:rFonts w:ascii="Times New Roman" w:hAnsi="Times New Roman"/>
          <w:b/>
          <w:bCs/>
          <w:sz w:val="14"/>
          <w:lang w:val="en-GB"/>
        </w:rPr>
        <w:t>24</w:t>
      </w:r>
      <w:r w:rsidRPr="007C5025">
        <w:rPr>
          <w:rFonts w:ascii="Times New Roman" w:hAnsi="Times New Roman"/>
          <w:sz w:val="14"/>
          <w:lang w:val="en-GB"/>
        </w:rPr>
        <w:t>, 309.</w:t>
      </w:r>
    </w:p>
    <w:p w14:paraId="7AB50DF4" w14:textId="77777777" w:rsidR="00EE7D0C" w:rsidRPr="007C5025" w:rsidRDefault="00EE7D0C" w:rsidP="00EE7D0C">
      <w:pPr>
        <w:pStyle w:val="Bibliography"/>
        <w:rPr>
          <w:rFonts w:ascii="Times New Roman" w:hAnsi="Times New Roman"/>
          <w:sz w:val="14"/>
          <w:lang w:val="en-GB"/>
        </w:rPr>
      </w:pPr>
      <w:r w:rsidRPr="007C5025">
        <w:rPr>
          <w:rFonts w:ascii="Times New Roman" w:hAnsi="Times New Roman"/>
          <w:sz w:val="14"/>
          <w:lang w:val="en-GB"/>
        </w:rPr>
        <w:t xml:space="preserve">Consortium,T.Y.C. (2002) A Nomenclature System for the Tree of Human Y-Chromosomal Binary Haplogroups. </w:t>
      </w:r>
      <w:r w:rsidRPr="007C5025">
        <w:rPr>
          <w:rFonts w:ascii="Times New Roman" w:hAnsi="Times New Roman"/>
          <w:i/>
          <w:iCs/>
          <w:sz w:val="14"/>
          <w:lang w:val="en-GB"/>
        </w:rPr>
        <w:t>Genome Res</w:t>
      </w:r>
      <w:r w:rsidRPr="007C5025">
        <w:rPr>
          <w:rFonts w:ascii="Times New Roman" w:hAnsi="Times New Roman"/>
          <w:sz w:val="14"/>
          <w:lang w:val="en-GB"/>
        </w:rPr>
        <w:t xml:space="preserve">, </w:t>
      </w:r>
      <w:r w:rsidRPr="007C5025">
        <w:rPr>
          <w:rFonts w:ascii="Times New Roman" w:hAnsi="Times New Roman"/>
          <w:b/>
          <w:bCs/>
          <w:sz w:val="14"/>
          <w:lang w:val="en-GB"/>
        </w:rPr>
        <w:t>12</w:t>
      </w:r>
      <w:r w:rsidRPr="007C5025">
        <w:rPr>
          <w:rFonts w:ascii="Times New Roman" w:hAnsi="Times New Roman"/>
          <w:sz w:val="14"/>
          <w:lang w:val="en-GB"/>
        </w:rPr>
        <w:t>, 339–348.</w:t>
      </w:r>
    </w:p>
    <w:p w14:paraId="0EE55430" w14:textId="77777777" w:rsidR="00EE7D0C" w:rsidRPr="007C5025" w:rsidRDefault="00EE7D0C" w:rsidP="00EE7D0C">
      <w:pPr>
        <w:pStyle w:val="Bibliography"/>
        <w:rPr>
          <w:rFonts w:ascii="Times New Roman" w:hAnsi="Times New Roman"/>
          <w:sz w:val="14"/>
          <w:lang w:val="en-GB"/>
        </w:rPr>
      </w:pPr>
      <w:r w:rsidRPr="007C5025">
        <w:rPr>
          <w:rFonts w:ascii="Times New Roman" w:hAnsi="Times New Roman"/>
          <w:sz w:val="14"/>
          <w:lang w:val="en-GB"/>
        </w:rPr>
        <w:t xml:space="preserve">Esposito,U. </w:t>
      </w:r>
      <w:r w:rsidRPr="007C5025">
        <w:rPr>
          <w:rFonts w:ascii="Times New Roman" w:hAnsi="Times New Roman"/>
          <w:i/>
          <w:iCs/>
          <w:sz w:val="14"/>
          <w:lang w:val="en-GB"/>
        </w:rPr>
        <w:t>et al.</w:t>
      </w:r>
      <w:r w:rsidRPr="007C5025">
        <w:rPr>
          <w:rFonts w:ascii="Times New Roman" w:hAnsi="Times New Roman"/>
          <w:sz w:val="14"/>
          <w:lang w:val="en-GB"/>
        </w:rPr>
        <w:t xml:space="preserve"> (2018) Ancient Ancestry Informative Markers for Identifying Fine-Scale Ancient Population Structure in Eurasians. </w:t>
      </w:r>
      <w:r w:rsidRPr="007C5025">
        <w:rPr>
          <w:rFonts w:ascii="Times New Roman" w:hAnsi="Times New Roman"/>
          <w:i/>
          <w:iCs/>
          <w:sz w:val="14"/>
          <w:lang w:val="en-GB"/>
        </w:rPr>
        <w:t>Genes</w:t>
      </w:r>
      <w:r w:rsidRPr="007C5025">
        <w:rPr>
          <w:rFonts w:ascii="Times New Roman" w:hAnsi="Times New Roman"/>
          <w:sz w:val="14"/>
          <w:lang w:val="en-GB"/>
        </w:rPr>
        <w:t xml:space="preserve">, </w:t>
      </w:r>
      <w:r w:rsidRPr="007C5025">
        <w:rPr>
          <w:rFonts w:ascii="Times New Roman" w:hAnsi="Times New Roman"/>
          <w:b/>
          <w:bCs/>
          <w:sz w:val="14"/>
          <w:lang w:val="en-GB"/>
        </w:rPr>
        <w:t>9</w:t>
      </w:r>
      <w:r w:rsidRPr="007C5025">
        <w:rPr>
          <w:rFonts w:ascii="Times New Roman" w:hAnsi="Times New Roman"/>
          <w:sz w:val="14"/>
          <w:lang w:val="en-GB"/>
        </w:rPr>
        <w:t>, 625.</w:t>
      </w:r>
    </w:p>
    <w:p w14:paraId="0EDB635F" w14:textId="77777777" w:rsidR="00EE7D0C" w:rsidRPr="007C5025" w:rsidRDefault="00EE7D0C" w:rsidP="00EE7D0C">
      <w:pPr>
        <w:pStyle w:val="Bibliography"/>
        <w:rPr>
          <w:rFonts w:ascii="Times New Roman" w:hAnsi="Times New Roman"/>
          <w:sz w:val="14"/>
          <w:lang w:val="en-GB"/>
        </w:rPr>
      </w:pPr>
      <w:r w:rsidRPr="007C5025">
        <w:rPr>
          <w:rFonts w:ascii="Times New Roman" w:hAnsi="Times New Roman"/>
          <w:sz w:val="14"/>
          <w:lang w:val="en-GB"/>
        </w:rPr>
        <w:t xml:space="preserve">Freeman,L. </w:t>
      </w:r>
      <w:r w:rsidRPr="007C5025">
        <w:rPr>
          <w:rFonts w:ascii="Times New Roman" w:hAnsi="Times New Roman"/>
          <w:i/>
          <w:iCs/>
          <w:sz w:val="14"/>
          <w:lang w:val="en-GB"/>
        </w:rPr>
        <w:t>et al.</w:t>
      </w:r>
      <w:r w:rsidRPr="007C5025">
        <w:rPr>
          <w:rFonts w:ascii="Times New Roman" w:hAnsi="Times New Roman"/>
          <w:sz w:val="14"/>
          <w:lang w:val="en-GB"/>
        </w:rPr>
        <w:t xml:space="preserve"> (2020) aYChr-DB: a database of ancient human Y haplogroups. </w:t>
      </w:r>
      <w:r w:rsidRPr="007C5025">
        <w:rPr>
          <w:rFonts w:ascii="Times New Roman" w:hAnsi="Times New Roman"/>
          <w:i/>
          <w:iCs/>
          <w:sz w:val="14"/>
          <w:lang w:val="en-GB"/>
        </w:rPr>
        <w:t>NAR Genomics and Bioinformatics</w:t>
      </w:r>
      <w:r w:rsidRPr="007C5025">
        <w:rPr>
          <w:rFonts w:ascii="Times New Roman" w:hAnsi="Times New Roman"/>
          <w:sz w:val="14"/>
          <w:lang w:val="en-GB"/>
        </w:rPr>
        <w:t xml:space="preserve">, </w:t>
      </w:r>
      <w:r w:rsidRPr="007C5025">
        <w:rPr>
          <w:rFonts w:ascii="Times New Roman" w:hAnsi="Times New Roman"/>
          <w:b/>
          <w:bCs/>
          <w:sz w:val="14"/>
          <w:lang w:val="en-GB"/>
        </w:rPr>
        <w:t>2</w:t>
      </w:r>
      <w:r w:rsidRPr="007C5025">
        <w:rPr>
          <w:rFonts w:ascii="Times New Roman" w:hAnsi="Times New Roman"/>
          <w:sz w:val="14"/>
          <w:lang w:val="en-GB"/>
        </w:rPr>
        <w:t>, lqaa081.</w:t>
      </w:r>
    </w:p>
    <w:p w14:paraId="117FF441" w14:textId="77777777" w:rsidR="00EE7D0C" w:rsidRPr="007C5025" w:rsidRDefault="00EE7D0C" w:rsidP="00EE7D0C">
      <w:pPr>
        <w:pStyle w:val="Bibliography"/>
        <w:rPr>
          <w:rFonts w:ascii="Times New Roman" w:hAnsi="Times New Roman"/>
          <w:sz w:val="14"/>
          <w:lang w:val="en-GB"/>
        </w:rPr>
      </w:pPr>
      <w:r w:rsidRPr="007C5025">
        <w:rPr>
          <w:rFonts w:ascii="Times New Roman" w:hAnsi="Times New Roman"/>
          <w:sz w:val="14"/>
          <w:lang w:val="en-GB"/>
        </w:rPr>
        <w:t>International Society of Genetic Genealogy. Y-DNA Haplogroup Tree 2019-2020, Version: 15.73 (2020).</w:t>
      </w:r>
    </w:p>
    <w:p w14:paraId="74CA12B0" w14:textId="77777777" w:rsidR="00EE7D0C" w:rsidRPr="007C5025" w:rsidRDefault="00EE7D0C" w:rsidP="00EE7D0C">
      <w:pPr>
        <w:pStyle w:val="Bibliography"/>
        <w:rPr>
          <w:rFonts w:ascii="Times New Roman" w:hAnsi="Times New Roman"/>
          <w:sz w:val="14"/>
          <w:lang w:val="en-GB"/>
        </w:rPr>
      </w:pPr>
      <w:r w:rsidRPr="007C5025">
        <w:rPr>
          <w:rFonts w:ascii="Times New Roman" w:hAnsi="Times New Roman"/>
          <w:sz w:val="14"/>
          <w:lang w:val="en-GB"/>
        </w:rPr>
        <w:t xml:space="preserve">Kivisild,T. (2017) The study of human Y chromosome variation through ancient DNA. </w:t>
      </w:r>
      <w:r w:rsidRPr="007C5025">
        <w:rPr>
          <w:rFonts w:ascii="Times New Roman" w:hAnsi="Times New Roman"/>
          <w:i/>
          <w:iCs/>
          <w:sz w:val="14"/>
          <w:lang w:val="en-GB"/>
        </w:rPr>
        <w:t>Hum Genet</w:t>
      </w:r>
      <w:r w:rsidRPr="007C5025">
        <w:rPr>
          <w:rFonts w:ascii="Times New Roman" w:hAnsi="Times New Roman"/>
          <w:sz w:val="14"/>
          <w:lang w:val="en-GB"/>
        </w:rPr>
        <w:t xml:space="preserve">, </w:t>
      </w:r>
      <w:r w:rsidRPr="007C5025">
        <w:rPr>
          <w:rFonts w:ascii="Times New Roman" w:hAnsi="Times New Roman"/>
          <w:b/>
          <w:bCs/>
          <w:sz w:val="14"/>
          <w:lang w:val="en-GB"/>
        </w:rPr>
        <w:t>136</w:t>
      </w:r>
      <w:r w:rsidRPr="007C5025">
        <w:rPr>
          <w:rFonts w:ascii="Times New Roman" w:hAnsi="Times New Roman"/>
          <w:sz w:val="14"/>
          <w:lang w:val="en-GB"/>
        </w:rPr>
        <w:t>, 529–546.</w:t>
      </w:r>
    </w:p>
    <w:p w14:paraId="073BE92B" w14:textId="77777777" w:rsidR="00EE7D0C" w:rsidRPr="007C5025" w:rsidRDefault="00EE7D0C" w:rsidP="00EE7D0C">
      <w:pPr>
        <w:pStyle w:val="Bibliography"/>
        <w:rPr>
          <w:rFonts w:ascii="Times New Roman" w:hAnsi="Times New Roman"/>
          <w:sz w:val="14"/>
          <w:lang w:val="en-GB"/>
        </w:rPr>
      </w:pPr>
      <w:r w:rsidRPr="007C5025">
        <w:rPr>
          <w:rFonts w:ascii="Times New Roman" w:hAnsi="Times New Roman"/>
          <w:sz w:val="14"/>
          <w:lang w:val="en-GB"/>
        </w:rPr>
        <w:t xml:space="preserve">Mallick,S. </w:t>
      </w:r>
      <w:r w:rsidRPr="007C5025">
        <w:rPr>
          <w:rFonts w:ascii="Times New Roman" w:hAnsi="Times New Roman"/>
          <w:i/>
          <w:iCs/>
          <w:sz w:val="14"/>
          <w:lang w:val="en-GB"/>
        </w:rPr>
        <w:t>et al.</w:t>
      </w:r>
      <w:r w:rsidRPr="007C5025">
        <w:rPr>
          <w:rFonts w:ascii="Times New Roman" w:hAnsi="Times New Roman"/>
          <w:sz w:val="14"/>
          <w:lang w:val="en-GB"/>
        </w:rPr>
        <w:t xml:space="preserve"> (2023) The Allen Ancient DNA Resource (AADR): A curated compendium of ancient human genomes. 2023.04.06.535797.</w:t>
      </w:r>
    </w:p>
    <w:p w14:paraId="206CDA95" w14:textId="77777777" w:rsidR="00EE7D0C" w:rsidRPr="007C5025" w:rsidRDefault="00EE7D0C" w:rsidP="00EE7D0C">
      <w:pPr>
        <w:pStyle w:val="Bibliography"/>
        <w:rPr>
          <w:rFonts w:ascii="Times New Roman" w:hAnsi="Times New Roman"/>
          <w:sz w:val="14"/>
          <w:lang w:val="en-GB"/>
        </w:rPr>
      </w:pPr>
      <w:r w:rsidRPr="007C5025">
        <w:rPr>
          <w:rFonts w:ascii="Times New Roman" w:hAnsi="Times New Roman"/>
          <w:sz w:val="14"/>
          <w:lang w:val="en-GB"/>
        </w:rPr>
        <w:t xml:space="preserve">Martiniano,R. </w:t>
      </w:r>
      <w:r w:rsidRPr="007C5025">
        <w:rPr>
          <w:rFonts w:ascii="Times New Roman" w:hAnsi="Times New Roman"/>
          <w:i/>
          <w:iCs/>
          <w:sz w:val="14"/>
          <w:lang w:val="en-GB"/>
        </w:rPr>
        <w:t>et al.</w:t>
      </w:r>
      <w:r w:rsidRPr="007C5025">
        <w:rPr>
          <w:rFonts w:ascii="Times New Roman" w:hAnsi="Times New Roman"/>
          <w:sz w:val="14"/>
          <w:lang w:val="en-GB"/>
        </w:rPr>
        <w:t xml:space="preserve"> (2022) Placing Ancient DNA Sequences into Reference Phylogenies. </w:t>
      </w:r>
      <w:r w:rsidRPr="007C5025">
        <w:rPr>
          <w:rFonts w:ascii="Times New Roman" w:hAnsi="Times New Roman"/>
          <w:i/>
          <w:iCs/>
          <w:sz w:val="14"/>
          <w:lang w:val="en-GB"/>
        </w:rPr>
        <w:t>Mol Biol Evol</w:t>
      </w:r>
      <w:r w:rsidRPr="007C5025">
        <w:rPr>
          <w:rFonts w:ascii="Times New Roman" w:hAnsi="Times New Roman"/>
          <w:sz w:val="14"/>
          <w:lang w:val="en-GB"/>
        </w:rPr>
        <w:t xml:space="preserve">, </w:t>
      </w:r>
      <w:r w:rsidRPr="007C5025">
        <w:rPr>
          <w:rFonts w:ascii="Times New Roman" w:hAnsi="Times New Roman"/>
          <w:b/>
          <w:bCs/>
          <w:sz w:val="14"/>
          <w:lang w:val="en-GB"/>
        </w:rPr>
        <w:t>39</w:t>
      </w:r>
      <w:r w:rsidRPr="007C5025">
        <w:rPr>
          <w:rFonts w:ascii="Times New Roman" w:hAnsi="Times New Roman"/>
          <w:sz w:val="14"/>
          <w:lang w:val="en-GB"/>
        </w:rPr>
        <w:t>, msac017.</w:t>
      </w:r>
    </w:p>
    <w:p w14:paraId="47CB0E3E" w14:textId="0B0A564E" w:rsidR="00B7282B" w:rsidRDefault="00EE7D0C" w:rsidP="00EE7D0C">
      <w:pPr>
        <w:pStyle w:val="RefText"/>
      </w:pPr>
      <w:r>
        <w:rPr>
          <w:noProof/>
          <w:position w:val="-24"/>
        </w:rPr>
        <w:fldChar w:fldCharType="end"/>
      </w:r>
    </w:p>
    <w:sectPr w:rsidR="00B7282B" w:rsidSect="0019362B">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ECD8E" w14:textId="77777777" w:rsidR="00381793" w:rsidRDefault="00381793">
      <w:r>
        <w:separator/>
      </w:r>
    </w:p>
  </w:endnote>
  <w:endnote w:type="continuationSeparator" w:id="0">
    <w:p w14:paraId="2C878FA1" w14:textId="77777777" w:rsidR="00381793" w:rsidRDefault="00381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Light">
    <w:panose1 w:val="020B0403020202020204"/>
    <w:charset w:val="00"/>
    <w:family w:val="swiss"/>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AdvPS2AA1">
    <w:altName w:val="Calibri"/>
    <w:panose1 w:val="020B0604020202020204"/>
    <w:charset w:val="00"/>
    <w:family w:val="swiss"/>
    <w:notTrueType/>
    <w:pitch w:val="default"/>
    <w:sig w:usb0="00000003" w:usb1="00000000" w:usb2="00000000" w:usb3="00000000" w:csb0="00000001" w:csb1="00000000"/>
  </w:font>
  <w:font w:name="AdvPS2A83">
    <w:altName w:val="Calibri"/>
    <w:panose1 w:val="020B0604020202020204"/>
    <w:charset w:val="00"/>
    <w:family w:val="swiss"/>
    <w:notTrueType/>
    <w:pitch w:val="default"/>
    <w:sig w:usb0="00000003" w:usb1="00000000" w:usb2="00000000" w:usb3="00000000" w:csb0="00000001" w:csb1="00000000"/>
  </w:font>
  <w:font w:name="AdvPSSAB-R">
    <w:altName w:val="Cambria"/>
    <w:panose1 w:val="020B0604020202020204"/>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DDAF0" w14:textId="77777777" w:rsidR="00381793" w:rsidRDefault="00381793">
      <w:pPr>
        <w:pStyle w:val="Footer"/>
        <w:tabs>
          <w:tab w:val="clear" w:pos="4320"/>
          <w:tab w:val="left" w:pos="4860"/>
        </w:tabs>
        <w:spacing w:line="200" w:lineRule="exact"/>
        <w:rPr>
          <w:u w:val="single" w:color="000000"/>
        </w:rPr>
      </w:pPr>
      <w:r>
        <w:rPr>
          <w:u w:val="single" w:color="000000"/>
        </w:rPr>
        <w:tab/>
      </w:r>
    </w:p>
  </w:footnote>
  <w:footnote w:type="continuationSeparator" w:id="0">
    <w:p w14:paraId="4C24F724" w14:textId="77777777" w:rsidR="00381793" w:rsidRDefault="00381793">
      <w:pPr>
        <w:pStyle w:val="FootnoteText"/>
        <w:rPr>
          <w:szCs w:val="24"/>
        </w:rPr>
      </w:pPr>
      <w:r>
        <w:continuationSeparator/>
      </w:r>
    </w:p>
  </w:footnote>
  <w:footnote w:type="continuationNotice" w:id="1">
    <w:p w14:paraId="05849A18" w14:textId="77777777" w:rsidR="00381793" w:rsidRDefault="00381793">
      <w:pPr>
        <w:pStyle w:val="Footer"/>
        <w:spacing w:line="14" w:lineRule="exac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02983" w14:textId="66588531" w:rsidR="00DD38F7" w:rsidRPr="00301329" w:rsidRDefault="00A24907">
    <w:pPr>
      <w:pStyle w:val="Header"/>
      <w:spacing w:after="0"/>
      <w:rPr>
        <w:lang w:val="sv-SE"/>
      </w:rPr>
    </w:pPr>
    <w:r>
      <w:rPr>
        <w:noProof/>
      </w:rPr>
      <mc:AlternateContent>
        <mc:Choice Requires="wps">
          <w:drawing>
            <wp:anchor distT="0" distB="0" distL="114300" distR="114300" simplePos="0" relativeHeight="251660288" behindDoc="0" locked="1" layoutInCell="1" allowOverlap="0" wp14:anchorId="48BA91D0" wp14:editId="0242E5FF">
              <wp:simplePos x="0" y="0"/>
              <wp:positionH relativeFrom="column">
                <wp:posOffset>0</wp:posOffset>
              </wp:positionH>
              <wp:positionV relativeFrom="page">
                <wp:posOffset>655320</wp:posOffset>
              </wp:positionV>
              <wp:extent cx="6400800" cy="0"/>
              <wp:effectExtent l="10795" t="7620" r="8255"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6BDB06"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" o:allowoverlap="f" strokeweight=".5pt">
              <w10:wrap anchory="page"/>
              <w10:anchorlock/>
            </v:line>
          </w:pict>
        </mc:Fallback>
      </mc:AlternateContent>
    </w:r>
    <w:r w:rsidR="00301329" w:rsidRPr="00301329">
      <w:rPr>
        <w:lang w:val="sv-SE"/>
      </w:rPr>
      <w:t>T.H.M.Grahn</w:t>
    </w:r>
    <w:r w:rsidR="00DD38F7" w:rsidRPr="00301329">
      <w:rPr>
        <w:lang w:val="sv-SE"/>
      </w:rPr>
      <w:t xml:space="preserve">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FEA29" w14:textId="5E4AF188" w:rsidR="00DD38F7" w:rsidRPr="00BE56B6" w:rsidRDefault="00BE56B6" w:rsidP="008E5030">
    <w:pPr>
      <w:pStyle w:val="Header"/>
      <w:rPr>
        <w:lang w:val="sv-SE"/>
      </w:rPr>
    </w:pPr>
    <w:r>
      <w:rPr>
        <w:lang w:val="sv-SE"/>
      </w:rPr>
      <w:t>ANCIENTLINK_Y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65944"/>
    <w:multiLevelType w:val="hybridMultilevel"/>
    <w:tmpl w:val="0D6082C0"/>
    <w:lvl w:ilvl="0" w:tplc="DE9A40B6">
      <w:start w:val="1"/>
      <w:numFmt w:val="decimal"/>
      <w:pStyle w:val="Heading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7952ED"/>
    <w:multiLevelType w:val="hybridMultilevel"/>
    <w:tmpl w:val="22660D46"/>
    <w:lvl w:ilvl="0" w:tplc="7F0C5BAA">
      <w:start w:val="1"/>
      <w:numFmt w:val="decimal"/>
      <w:pStyle w:val="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16cid:durableId="2114126588">
    <w:abstractNumId w:val="5"/>
  </w:num>
  <w:num w:numId="2" w16cid:durableId="576285237">
    <w:abstractNumId w:val="7"/>
  </w:num>
  <w:num w:numId="3" w16cid:durableId="1582133817">
    <w:abstractNumId w:val="3"/>
  </w:num>
  <w:num w:numId="4" w16cid:durableId="579994510">
    <w:abstractNumId w:val="2"/>
  </w:num>
  <w:num w:numId="5" w16cid:durableId="502234866">
    <w:abstractNumId w:val="6"/>
  </w:num>
  <w:num w:numId="6" w16cid:durableId="1697731459">
    <w:abstractNumId w:val="6"/>
  </w:num>
  <w:num w:numId="7" w16cid:durableId="667632334">
    <w:abstractNumId w:val="6"/>
  </w:num>
  <w:num w:numId="8" w16cid:durableId="515118321">
    <w:abstractNumId w:val="10"/>
  </w:num>
  <w:num w:numId="9" w16cid:durableId="186800435">
    <w:abstractNumId w:val="4"/>
  </w:num>
  <w:num w:numId="10" w16cid:durableId="2086956632">
    <w:abstractNumId w:val="8"/>
  </w:num>
  <w:num w:numId="11" w16cid:durableId="1669357605">
    <w:abstractNumId w:val="9"/>
  </w:num>
  <w:num w:numId="12" w16cid:durableId="377125567">
    <w:abstractNumId w:val="1"/>
  </w:num>
  <w:num w:numId="13" w16cid:durableId="496311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0NLEwNzMA0kamZko6SsGpxcWZ+XkgBYa1APESttAsAAAA"/>
  </w:docVars>
  <w:rsids>
    <w:rsidRoot w:val="00A24907"/>
    <w:rsid w:val="0001163D"/>
    <w:rsid w:val="0001213C"/>
    <w:rsid w:val="00017A19"/>
    <w:rsid w:val="00050B51"/>
    <w:rsid w:val="00054A4F"/>
    <w:rsid w:val="00054D2F"/>
    <w:rsid w:val="00063765"/>
    <w:rsid w:val="00065520"/>
    <w:rsid w:val="00083970"/>
    <w:rsid w:val="000A4805"/>
    <w:rsid w:val="000B4911"/>
    <w:rsid w:val="000B5DF1"/>
    <w:rsid w:val="000D1F11"/>
    <w:rsid w:val="000E7919"/>
    <w:rsid w:val="00112539"/>
    <w:rsid w:val="0011632C"/>
    <w:rsid w:val="00120FBC"/>
    <w:rsid w:val="00122E2D"/>
    <w:rsid w:val="00126C81"/>
    <w:rsid w:val="00142DA9"/>
    <w:rsid w:val="001431E1"/>
    <w:rsid w:val="00163472"/>
    <w:rsid w:val="00164CC5"/>
    <w:rsid w:val="00165F85"/>
    <w:rsid w:val="00167A8D"/>
    <w:rsid w:val="00175E68"/>
    <w:rsid w:val="00184066"/>
    <w:rsid w:val="0018480E"/>
    <w:rsid w:val="00192619"/>
    <w:rsid w:val="00192D83"/>
    <w:rsid w:val="0019362B"/>
    <w:rsid w:val="00195659"/>
    <w:rsid w:val="00196BB7"/>
    <w:rsid w:val="001976C9"/>
    <w:rsid w:val="001A0125"/>
    <w:rsid w:val="001A5509"/>
    <w:rsid w:val="001C6AEE"/>
    <w:rsid w:val="001D3A5C"/>
    <w:rsid w:val="001D532A"/>
    <w:rsid w:val="001E66BA"/>
    <w:rsid w:val="001E7760"/>
    <w:rsid w:val="001F2899"/>
    <w:rsid w:val="001F5C17"/>
    <w:rsid w:val="002000FF"/>
    <w:rsid w:val="00255882"/>
    <w:rsid w:val="0026252A"/>
    <w:rsid w:val="002743A8"/>
    <w:rsid w:val="00274D6E"/>
    <w:rsid w:val="0028467B"/>
    <w:rsid w:val="002A2089"/>
    <w:rsid w:val="002A63DE"/>
    <w:rsid w:val="002A7209"/>
    <w:rsid w:val="002B0F0A"/>
    <w:rsid w:val="002B75A3"/>
    <w:rsid w:val="002B75B0"/>
    <w:rsid w:val="002C1E41"/>
    <w:rsid w:val="002C73B2"/>
    <w:rsid w:val="002C783E"/>
    <w:rsid w:val="002D3B6B"/>
    <w:rsid w:val="002D43B9"/>
    <w:rsid w:val="002D5837"/>
    <w:rsid w:val="002D7AA3"/>
    <w:rsid w:val="002E4022"/>
    <w:rsid w:val="002F4CA8"/>
    <w:rsid w:val="002F71FF"/>
    <w:rsid w:val="00301329"/>
    <w:rsid w:val="00306047"/>
    <w:rsid w:val="00324456"/>
    <w:rsid w:val="00326835"/>
    <w:rsid w:val="00341B9C"/>
    <w:rsid w:val="0034204F"/>
    <w:rsid w:val="00352804"/>
    <w:rsid w:val="00366351"/>
    <w:rsid w:val="003718AA"/>
    <w:rsid w:val="00372739"/>
    <w:rsid w:val="00381793"/>
    <w:rsid w:val="00386DA0"/>
    <w:rsid w:val="003A4127"/>
    <w:rsid w:val="003A4458"/>
    <w:rsid w:val="003B3D09"/>
    <w:rsid w:val="003C5AD6"/>
    <w:rsid w:val="003C63F3"/>
    <w:rsid w:val="003D380E"/>
    <w:rsid w:val="003D3EC0"/>
    <w:rsid w:val="003D4FF3"/>
    <w:rsid w:val="003E1AE2"/>
    <w:rsid w:val="003F0E1C"/>
    <w:rsid w:val="00400C63"/>
    <w:rsid w:val="00403998"/>
    <w:rsid w:val="00405022"/>
    <w:rsid w:val="00417E33"/>
    <w:rsid w:val="00424223"/>
    <w:rsid w:val="00435193"/>
    <w:rsid w:val="00437324"/>
    <w:rsid w:val="00452614"/>
    <w:rsid w:val="00454567"/>
    <w:rsid w:val="00455B08"/>
    <w:rsid w:val="00466434"/>
    <w:rsid w:val="00473EDA"/>
    <w:rsid w:val="004768E7"/>
    <w:rsid w:val="004838AB"/>
    <w:rsid w:val="00485932"/>
    <w:rsid w:val="00486E58"/>
    <w:rsid w:val="00495A0A"/>
    <w:rsid w:val="00495FE4"/>
    <w:rsid w:val="004B065F"/>
    <w:rsid w:val="004B43B9"/>
    <w:rsid w:val="004B5778"/>
    <w:rsid w:val="004B5C91"/>
    <w:rsid w:val="004B658F"/>
    <w:rsid w:val="004C7A69"/>
    <w:rsid w:val="004D0845"/>
    <w:rsid w:val="004D278F"/>
    <w:rsid w:val="004D7F41"/>
    <w:rsid w:val="004E0596"/>
    <w:rsid w:val="004E1218"/>
    <w:rsid w:val="004E13A5"/>
    <w:rsid w:val="004E44AC"/>
    <w:rsid w:val="004F7C93"/>
    <w:rsid w:val="00503810"/>
    <w:rsid w:val="00513B76"/>
    <w:rsid w:val="00513FFC"/>
    <w:rsid w:val="00542EEE"/>
    <w:rsid w:val="00543DC4"/>
    <w:rsid w:val="00544ED1"/>
    <w:rsid w:val="005771E4"/>
    <w:rsid w:val="005806E7"/>
    <w:rsid w:val="00583B3A"/>
    <w:rsid w:val="00584A70"/>
    <w:rsid w:val="00591B78"/>
    <w:rsid w:val="00595A97"/>
    <w:rsid w:val="0059678D"/>
    <w:rsid w:val="005A4424"/>
    <w:rsid w:val="005A7135"/>
    <w:rsid w:val="005E41BA"/>
    <w:rsid w:val="005E5A37"/>
    <w:rsid w:val="005F50A7"/>
    <w:rsid w:val="0060107E"/>
    <w:rsid w:val="006103A9"/>
    <w:rsid w:val="006118F8"/>
    <w:rsid w:val="006228C9"/>
    <w:rsid w:val="00622AC9"/>
    <w:rsid w:val="00623CF1"/>
    <w:rsid w:val="006323EC"/>
    <w:rsid w:val="00633F55"/>
    <w:rsid w:val="00636383"/>
    <w:rsid w:val="006403BD"/>
    <w:rsid w:val="00643190"/>
    <w:rsid w:val="00654D95"/>
    <w:rsid w:val="00660E7E"/>
    <w:rsid w:val="0066588F"/>
    <w:rsid w:val="006761DB"/>
    <w:rsid w:val="006921D5"/>
    <w:rsid w:val="006A235A"/>
    <w:rsid w:val="006C2C0F"/>
    <w:rsid w:val="006D1AC6"/>
    <w:rsid w:val="006E30EA"/>
    <w:rsid w:val="006E66D1"/>
    <w:rsid w:val="006F2E6F"/>
    <w:rsid w:val="006F4F82"/>
    <w:rsid w:val="006F5A2E"/>
    <w:rsid w:val="007134EE"/>
    <w:rsid w:val="0072388D"/>
    <w:rsid w:val="00766E52"/>
    <w:rsid w:val="00776B59"/>
    <w:rsid w:val="007853E6"/>
    <w:rsid w:val="00793C1E"/>
    <w:rsid w:val="007B0F78"/>
    <w:rsid w:val="007B73EF"/>
    <w:rsid w:val="007C0610"/>
    <w:rsid w:val="007C5025"/>
    <w:rsid w:val="007F1E97"/>
    <w:rsid w:val="00801742"/>
    <w:rsid w:val="00806CED"/>
    <w:rsid w:val="00810CEB"/>
    <w:rsid w:val="00816D11"/>
    <w:rsid w:val="00820FD1"/>
    <w:rsid w:val="008215BC"/>
    <w:rsid w:val="00834556"/>
    <w:rsid w:val="008365B5"/>
    <w:rsid w:val="00853D6D"/>
    <w:rsid w:val="00880162"/>
    <w:rsid w:val="008849FD"/>
    <w:rsid w:val="008865F8"/>
    <w:rsid w:val="00887143"/>
    <w:rsid w:val="0089153C"/>
    <w:rsid w:val="00897622"/>
    <w:rsid w:val="008A06DC"/>
    <w:rsid w:val="008A13D5"/>
    <w:rsid w:val="008A7380"/>
    <w:rsid w:val="008B5300"/>
    <w:rsid w:val="008D139E"/>
    <w:rsid w:val="008D4D44"/>
    <w:rsid w:val="008E5030"/>
    <w:rsid w:val="00926468"/>
    <w:rsid w:val="00927741"/>
    <w:rsid w:val="00935C57"/>
    <w:rsid w:val="00937D10"/>
    <w:rsid w:val="00943558"/>
    <w:rsid w:val="00952599"/>
    <w:rsid w:val="0095359B"/>
    <w:rsid w:val="0097259B"/>
    <w:rsid w:val="009A3330"/>
    <w:rsid w:val="009C349D"/>
    <w:rsid w:val="009D0B6E"/>
    <w:rsid w:val="009E5312"/>
    <w:rsid w:val="00A01BB2"/>
    <w:rsid w:val="00A06AED"/>
    <w:rsid w:val="00A226FD"/>
    <w:rsid w:val="00A24907"/>
    <w:rsid w:val="00A2522A"/>
    <w:rsid w:val="00A5432A"/>
    <w:rsid w:val="00A55800"/>
    <w:rsid w:val="00A663DF"/>
    <w:rsid w:val="00A7074F"/>
    <w:rsid w:val="00A76CB0"/>
    <w:rsid w:val="00A818B3"/>
    <w:rsid w:val="00AB08E4"/>
    <w:rsid w:val="00AD6869"/>
    <w:rsid w:val="00AF272D"/>
    <w:rsid w:val="00B20A5B"/>
    <w:rsid w:val="00B637BC"/>
    <w:rsid w:val="00B652DF"/>
    <w:rsid w:val="00B7282B"/>
    <w:rsid w:val="00B972B2"/>
    <w:rsid w:val="00BA16D7"/>
    <w:rsid w:val="00BC1EDF"/>
    <w:rsid w:val="00BD5E58"/>
    <w:rsid w:val="00BE56B6"/>
    <w:rsid w:val="00BE5EE2"/>
    <w:rsid w:val="00C002B7"/>
    <w:rsid w:val="00C01CD0"/>
    <w:rsid w:val="00C03D8A"/>
    <w:rsid w:val="00C05538"/>
    <w:rsid w:val="00C410F9"/>
    <w:rsid w:val="00C4341F"/>
    <w:rsid w:val="00CA316E"/>
    <w:rsid w:val="00CA36BE"/>
    <w:rsid w:val="00CB2E64"/>
    <w:rsid w:val="00CC0761"/>
    <w:rsid w:val="00CC64E3"/>
    <w:rsid w:val="00CD1016"/>
    <w:rsid w:val="00CD1067"/>
    <w:rsid w:val="00CD3EDD"/>
    <w:rsid w:val="00CD55D8"/>
    <w:rsid w:val="00CE3CFF"/>
    <w:rsid w:val="00CE7396"/>
    <w:rsid w:val="00CE77FE"/>
    <w:rsid w:val="00CF20F6"/>
    <w:rsid w:val="00CF5687"/>
    <w:rsid w:val="00CF5DF4"/>
    <w:rsid w:val="00CF605A"/>
    <w:rsid w:val="00D008EB"/>
    <w:rsid w:val="00D16E21"/>
    <w:rsid w:val="00D265F8"/>
    <w:rsid w:val="00D33587"/>
    <w:rsid w:val="00D3774F"/>
    <w:rsid w:val="00D44594"/>
    <w:rsid w:val="00D5715D"/>
    <w:rsid w:val="00D65C51"/>
    <w:rsid w:val="00D83B8A"/>
    <w:rsid w:val="00DA7E18"/>
    <w:rsid w:val="00DB20F4"/>
    <w:rsid w:val="00DB4370"/>
    <w:rsid w:val="00DC2DCC"/>
    <w:rsid w:val="00DC5078"/>
    <w:rsid w:val="00DC5EDA"/>
    <w:rsid w:val="00DD087F"/>
    <w:rsid w:val="00DD38F7"/>
    <w:rsid w:val="00DE71F7"/>
    <w:rsid w:val="00E26F83"/>
    <w:rsid w:val="00E36C80"/>
    <w:rsid w:val="00E443B6"/>
    <w:rsid w:val="00E66657"/>
    <w:rsid w:val="00E678E8"/>
    <w:rsid w:val="00EB4796"/>
    <w:rsid w:val="00EC5ED4"/>
    <w:rsid w:val="00EE1FE6"/>
    <w:rsid w:val="00EE7D0C"/>
    <w:rsid w:val="00EF5D71"/>
    <w:rsid w:val="00F119FF"/>
    <w:rsid w:val="00F137B5"/>
    <w:rsid w:val="00F21BAD"/>
    <w:rsid w:val="00F274EB"/>
    <w:rsid w:val="00F362A7"/>
    <w:rsid w:val="00F4766C"/>
    <w:rsid w:val="00F64CA7"/>
    <w:rsid w:val="00F74155"/>
    <w:rsid w:val="00F80DF0"/>
    <w:rsid w:val="00F909D4"/>
    <w:rsid w:val="00FA5F8F"/>
    <w:rsid w:val="00FC40EC"/>
    <w:rsid w:val="00FD09A4"/>
    <w:rsid w:val="00FD5375"/>
    <w:rsid w:val="00FF1489"/>
    <w:rsid w:val="00FF3B48"/>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88C344"/>
  <w15:docId w15:val="{CDFC7E02-15E3-41E0-90F3-7B40FE3D0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next w:val="Normal"/>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Heading2">
    <w:name w:val="heading 2"/>
    <w:next w:val="Normal"/>
    <w:autoRedefine/>
    <w:qFormat/>
    <w:rsid w:val="00DC5EDA"/>
    <w:pPr>
      <w:numPr>
        <w:numId w:val="13"/>
      </w:numPr>
      <w:spacing w:before="360" w:after="52" w:line="240" w:lineRule="exact"/>
      <w:outlineLvl w:val="1"/>
    </w:pPr>
    <w:rPr>
      <w:b/>
      <w:bCs/>
      <w:sz w:val="18"/>
      <w:szCs w:val="18"/>
      <w:lang w:val="en-US" w:eastAsia="en-US"/>
    </w:rPr>
  </w:style>
  <w:style w:type="paragraph" w:styleId="Heading3">
    <w:name w:val="heading 3"/>
    <w:basedOn w:val="para-first"/>
    <w:link w:val="Heading3Char"/>
    <w:qFormat/>
    <w:rsid w:val="009D0B6E"/>
    <w:pPr>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ootnoteReference">
    <w:name w:val="footnote reference"/>
    <w:basedOn w:val="DefaultParagraphFont"/>
    <w:semiHidden/>
    <w:rsid w:val="00EC5ED4"/>
    <w:rPr>
      <w:vertAlign w:val="superscript"/>
    </w:rPr>
  </w:style>
  <w:style w:type="character" w:styleId="PageNumber">
    <w:name w:val="page number"/>
    <w:basedOn w:val="DefaultParagraphFont"/>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basedOn w:val="DefaultParagraphFon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DefaultParagraphFon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DefaultParagraphFon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DefaultParagraphFon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leChar">
    <w:name w:val="Title Char"/>
    <w:basedOn w:val="DefaultParagraphFont"/>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basedOn w:val="DefaultParagraphFont"/>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DefaultParagraphFon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DefaultParagraphFon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Heading3Char">
    <w:name w:val="Heading 3 Char"/>
    <w:basedOn w:val="para-firstChar"/>
    <w:link w:val="Heading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paragraph" w:styleId="Bibliography">
    <w:name w:val="Bibliography"/>
    <w:basedOn w:val="Normal"/>
    <w:next w:val="Normal"/>
    <w:uiPriority w:val="37"/>
    <w:unhideWhenUsed/>
    <w:rsid w:val="00AD6869"/>
    <w:pPr>
      <w:ind w:left="720" w:hanging="720"/>
    </w:pPr>
  </w:style>
  <w:style w:type="character" w:styleId="Hyperlink">
    <w:name w:val="Hyperlink"/>
    <w:basedOn w:val="DefaultParagraphFont"/>
    <w:unhideWhenUsed/>
    <w:rsid w:val="00466434"/>
    <w:rPr>
      <w:color w:val="0000FF" w:themeColor="hyperlink"/>
      <w:u w:val="single"/>
    </w:rPr>
  </w:style>
  <w:style w:type="character" w:styleId="UnresolvedMention">
    <w:name w:val="Unresolved Mention"/>
    <w:basedOn w:val="DefaultParagraphFont"/>
    <w:uiPriority w:val="99"/>
    <w:semiHidden/>
    <w:unhideWhenUsed/>
    <w:rsid w:val="004664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0415">
      <w:bodyDiv w:val="1"/>
      <w:marLeft w:val="0"/>
      <w:marRight w:val="0"/>
      <w:marTop w:val="0"/>
      <w:marBottom w:val="0"/>
      <w:divBdr>
        <w:top w:val="none" w:sz="0" w:space="0" w:color="auto"/>
        <w:left w:val="none" w:sz="0" w:space="0" w:color="auto"/>
        <w:bottom w:val="none" w:sz="0" w:space="0" w:color="auto"/>
        <w:right w:val="none" w:sz="0" w:space="0" w:color="auto"/>
      </w:divBdr>
      <w:divsChild>
        <w:div w:id="709719849">
          <w:marLeft w:val="0"/>
          <w:marRight w:val="0"/>
          <w:marTop w:val="0"/>
          <w:marBottom w:val="0"/>
          <w:divBdr>
            <w:top w:val="none" w:sz="0" w:space="0" w:color="auto"/>
            <w:left w:val="none" w:sz="0" w:space="0" w:color="auto"/>
            <w:bottom w:val="none" w:sz="0" w:space="0" w:color="auto"/>
            <w:right w:val="none" w:sz="0" w:space="0" w:color="auto"/>
          </w:divBdr>
          <w:divsChild>
            <w:div w:id="2663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4581">
      <w:bodyDiv w:val="1"/>
      <w:marLeft w:val="0"/>
      <w:marRight w:val="0"/>
      <w:marTop w:val="0"/>
      <w:marBottom w:val="0"/>
      <w:divBdr>
        <w:top w:val="none" w:sz="0" w:space="0" w:color="auto"/>
        <w:left w:val="none" w:sz="0" w:space="0" w:color="auto"/>
        <w:bottom w:val="none" w:sz="0" w:space="0" w:color="auto"/>
        <w:right w:val="none" w:sz="0" w:space="0" w:color="auto"/>
      </w:divBdr>
      <w:divsChild>
        <w:div w:id="807212263">
          <w:marLeft w:val="0"/>
          <w:marRight w:val="0"/>
          <w:marTop w:val="0"/>
          <w:marBottom w:val="0"/>
          <w:divBdr>
            <w:top w:val="none" w:sz="0" w:space="0" w:color="auto"/>
            <w:left w:val="none" w:sz="0" w:space="0" w:color="auto"/>
            <w:bottom w:val="none" w:sz="0" w:space="0" w:color="auto"/>
            <w:right w:val="none" w:sz="0" w:space="0" w:color="auto"/>
          </w:divBdr>
          <w:divsChild>
            <w:div w:id="19123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33061">
      <w:bodyDiv w:val="1"/>
      <w:marLeft w:val="0"/>
      <w:marRight w:val="0"/>
      <w:marTop w:val="0"/>
      <w:marBottom w:val="0"/>
      <w:divBdr>
        <w:top w:val="none" w:sz="0" w:space="0" w:color="auto"/>
        <w:left w:val="none" w:sz="0" w:space="0" w:color="auto"/>
        <w:bottom w:val="none" w:sz="0" w:space="0" w:color="auto"/>
        <w:right w:val="none" w:sz="0" w:space="0" w:color="auto"/>
      </w:divBdr>
      <w:divsChild>
        <w:div w:id="1721125346">
          <w:marLeft w:val="0"/>
          <w:marRight w:val="0"/>
          <w:marTop w:val="0"/>
          <w:marBottom w:val="0"/>
          <w:divBdr>
            <w:top w:val="none" w:sz="0" w:space="0" w:color="auto"/>
            <w:left w:val="none" w:sz="0" w:space="0" w:color="auto"/>
            <w:bottom w:val="none" w:sz="0" w:space="0" w:color="auto"/>
            <w:right w:val="none" w:sz="0" w:space="0" w:color="auto"/>
          </w:divBdr>
          <w:divsChild>
            <w:div w:id="17848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3517">
      <w:bodyDiv w:val="1"/>
      <w:marLeft w:val="0"/>
      <w:marRight w:val="0"/>
      <w:marTop w:val="0"/>
      <w:marBottom w:val="0"/>
      <w:divBdr>
        <w:top w:val="none" w:sz="0" w:space="0" w:color="auto"/>
        <w:left w:val="none" w:sz="0" w:space="0" w:color="auto"/>
        <w:bottom w:val="none" w:sz="0" w:space="0" w:color="auto"/>
        <w:right w:val="none" w:sz="0" w:space="0" w:color="auto"/>
      </w:divBdr>
    </w:div>
    <w:div w:id="428552828">
      <w:bodyDiv w:val="1"/>
      <w:marLeft w:val="0"/>
      <w:marRight w:val="0"/>
      <w:marTop w:val="0"/>
      <w:marBottom w:val="0"/>
      <w:divBdr>
        <w:top w:val="none" w:sz="0" w:space="0" w:color="auto"/>
        <w:left w:val="none" w:sz="0" w:space="0" w:color="auto"/>
        <w:bottom w:val="none" w:sz="0" w:space="0" w:color="auto"/>
        <w:right w:val="none" w:sz="0" w:space="0" w:color="auto"/>
      </w:divBdr>
    </w:div>
    <w:div w:id="485781954">
      <w:bodyDiv w:val="1"/>
      <w:marLeft w:val="0"/>
      <w:marRight w:val="0"/>
      <w:marTop w:val="0"/>
      <w:marBottom w:val="0"/>
      <w:divBdr>
        <w:top w:val="none" w:sz="0" w:space="0" w:color="auto"/>
        <w:left w:val="none" w:sz="0" w:space="0" w:color="auto"/>
        <w:bottom w:val="none" w:sz="0" w:space="0" w:color="auto"/>
        <w:right w:val="none" w:sz="0" w:space="0" w:color="auto"/>
      </w:divBdr>
      <w:divsChild>
        <w:div w:id="1120608222">
          <w:marLeft w:val="0"/>
          <w:marRight w:val="0"/>
          <w:marTop w:val="0"/>
          <w:marBottom w:val="0"/>
          <w:divBdr>
            <w:top w:val="none" w:sz="0" w:space="0" w:color="auto"/>
            <w:left w:val="none" w:sz="0" w:space="0" w:color="auto"/>
            <w:bottom w:val="none" w:sz="0" w:space="0" w:color="auto"/>
            <w:right w:val="none" w:sz="0" w:space="0" w:color="auto"/>
          </w:divBdr>
          <w:divsChild>
            <w:div w:id="87446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13900">
      <w:bodyDiv w:val="1"/>
      <w:marLeft w:val="0"/>
      <w:marRight w:val="0"/>
      <w:marTop w:val="0"/>
      <w:marBottom w:val="0"/>
      <w:divBdr>
        <w:top w:val="none" w:sz="0" w:space="0" w:color="auto"/>
        <w:left w:val="none" w:sz="0" w:space="0" w:color="auto"/>
        <w:bottom w:val="none" w:sz="0" w:space="0" w:color="auto"/>
        <w:right w:val="none" w:sz="0" w:space="0" w:color="auto"/>
      </w:divBdr>
      <w:divsChild>
        <w:div w:id="88434042">
          <w:marLeft w:val="0"/>
          <w:marRight w:val="0"/>
          <w:marTop w:val="0"/>
          <w:marBottom w:val="0"/>
          <w:divBdr>
            <w:top w:val="none" w:sz="0" w:space="0" w:color="auto"/>
            <w:left w:val="none" w:sz="0" w:space="0" w:color="auto"/>
            <w:bottom w:val="none" w:sz="0" w:space="0" w:color="auto"/>
            <w:right w:val="none" w:sz="0" w:space="0" w:color="auto"/>
          </w:divBdr>
          <w:divsChild>
            <w:div w:id="51269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84265">
      <w:bodyDiv w:val="1"/>
      <w:marLeft w:val="0"/>
      <w:marRight w:val="0"/>
      <w:marTop w:val="0"/>
      <w:marBottom w:val="0"/>
      <w:divBdr>
        <w:top w:val="none" w:sz="0" w:space="0" w:color="auto"/>
        <w:left w:val="none" w:sz="0" w:space="0" w:color="auto"/>
        <w:bottom w:val="none" w:sz="0" w:space="0" w:color="auto"/>
        <w:right w:val="none" w:sz="0" w:space="0" w:color="auto"/>
      </w:divBdr>
      <w:divsChild>
        <w:div w:id="1881895074">
          <w:marLeft w:val="0"/>
          <w:marRight w:val="0"/>
          <w:marTop w:val="0"/>
          <w:marBottom w:val="0"/>
          <w:divBdr>
            <w:top w:val="none" w:sz="0" w:space="0" w:color="auto"/>
            <w:left w:val="none" w:sz="0" w:space="0" w:color="auto"/>
            <w:bottom w:val="none" w:sz="0" w:space="0" w:color="auto"/>
            <w:right w:val="none" w:sz="0" w:space="0" w:color="auto"/>
          </w:divBdr>
          <w:divsChild>
            <w:div w:id="146488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2812">
      <w:bodyDiv w:val="1"/>
      <w:marLeft w:val="0"/>
      <w:marRight w:val="0"/>
      <w:marTop w:val="0"/>
      <w:marBottom w:val="0"/>
      <w:divBdr>
        <w:top w:val="none" w:sz="0" w:space="0" w:color="auto"/>
        <w:left w:val="none" w:sz="0" w:space="0" w:color="auto"/>
        <w:bottom w:val="none" w:sz="0" w:space="0" w:color="auto"/>
        <w:right w:val="none" w:sz="0" w:space="0" w:color="auto"/>
      </w:divBdr>
      <w:divsChild>
        <w:div w:id="859078582">
          <w:marLeft w:val="0"/>
          <w:marRight w:val="0"/>
          <w:marTop w:val="0"/>
          <w:marBottom w:val="0"/>
          <w:divBdr>
            <w:top w:val="none" w:sz="0" w:space="0" w:color="auto"/>
            <w:left w:val="none" w:sz="0" w:space="0" w:color="auto"/>
            <w:bottom w:val="none" w:sz="0" w:space="0" w:color="auto"/>
            <w:right w:val="none" w:sz="0" w:space="0" w:color="auto"/>
          </w:divBdr>
          <w:divsChild>
            <w:div w:id="123288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4517">
      <w:bodyDiv w:val="1"/>
      <w:marLeft w:val="0"/>
      <w:marRight w:val="0"/>
      <w:marTop w:val="0"/>
      <w:marBottom w:val="0"/>
      <w:divBdr>
        <w:top w:val="none" w:sz="0" w:space="0" w:color="auto"/>
        <w:left w:val="none" w:sz="0" w:space="0" w:color="auto"/>
        <w:bottom w:val="none" w:sz="0" w:space="0" w:color="auto"/>
        <w:right w:val="none" w:sz="0" w:space="0" w:color="auto"/>
      </w:divBdr>
      <w:divsChild>
        <w:div w:id="1346175971">
          <w:marLeft w:val="0"/>
          <w:marRight w:val="0"/>
          <w:marTop w:val="0"/>
          <w:marBottom w:val="0"/>
          <w:divBdr>
            <w:top w:val="none" w:sz="0" w:space="0" w:color="auto"/>
            <w:left w:val="none" w:sz="0" w:space="0" w:color="auto"/>
            <w:bottom w:val="none" w:sz="0" w:space="0" w:color="auto"/>
            <w:right w:val="none" w:sz="0" w:space="0" w:color="auto"/>
          </w:divBdr>
          <w:divsChild>
            <w:div w:id="451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9477">
      <w:bodyDiv w:val="1"/>
      <w:marLeft w:val="0"/>
      <w:marRight w:val="0"/>
      <w:marTop w:val="0"/>
      <w:marBottom w:val="0"/>
      <w:divBdr>
        <w:top w:val="none" w:sz="0" w:space="0" w:color="auto"/>
        <w:left w:val="none" w:sz="0" w:space="0" w:color="auto"/>
        <w:bottom w:val="none" w:sz="0" w:space="0" w:color="auto"/>
        <w:right w:val="none" w:sz="0" w:space="0" w:color="auto"/>
      </w:divBdr>
    </w:div>
    <w:div w:id="645478077">
      <w:bodyDiv w:val="1"/>
      <w:marLeft w:val="0"/>
      <w:marRight w:val="0"/>
      <w:marTop w:val="0"/>
      <w:marBottom w:val="0"/>
      <w:divBdr>
        <w:top w:val="none" w:sz="0" w:space="0" w:color="auto"/>
        <w:left w:val="none" w:sz="0" w:space="0" w:color="auto"/>
        <w:bottom w:val="none" w:sz="0" w:space="0" w:color="auto"/>
        <w:right w:val="none" w:sz="0" w:space="0" w:color="auto"/>
      </w:divBdr>
      <w:divsChild>
        <w:div w:id="1956061474">
          <w:marLeft w:val="0"/>
          <w:marRight w:val="0"/>
          <w:marTop w:val="0"/>
          <w:marBottom w:val="0"/>
          <w:divBdr>
            <w:top w:val="none" w:sz="0" w:space="0" w:color="auto"/>
            <w:left w:val="none" w:sz="0" w:space="0" w:color="auto"/>
            <w:bottom w:val="none" w:sz="0" w:space="0" w:color="auto"/>
            <w:right w:val="none" w:sz="0" w:space="0" w:color="auto"/>
          </w:divBdr>
          <w:divsChild>
            <w:div w:id="110338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16895">
      <w:bodyDiv w:val="1"/>
      <w:marLeft w:val="0"/>
      <w:marRight w:val="0"/>
      <w:marTop w:val="0"/>
      <w:marBottom w:val="0"/>
      <w:divBdr>
        <w:top w:val="none" w:sz="0" w:space="0" w:color="auto"/>
        <w:left w:val="none" w:sz="0" w:space="0" w:color="auto"/>
        <w:bottom w:val="none" w:sz="0" w:space="0" w:color="auto"/>
        <w:right w:val="none" w:sz="0" w:space="0" w:color="auto"/>
      </w:divBdr>
      <w:divsChild>
        <w:div w:id="871579200">
          <w:marLeft w:val="0"/>
          <w:marRight w:val="0"/>
          <w:marTop w:val="0"/>
          <w:marBottom w:val="0"/>
          <w:divBdr>
            <w:top w:val="none" w:sz="0" w:space="0" w:color="auto"/>
            <w:left w:val="none" w:sz="0" w:space="0" w:color="auto"/>
            <w:bottom w:val="none" w:sz="0" w:space="0" w:color="auto"/>
            <w:right w:val="none" w:sz="0" w:space="0" w:color="auto"/>
          </w:divBdr>
          <w:divsChild>
            <w:div w:id="198831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9086">
      <w:bodyDiv w:val="1"/>
      <w:marLeft w:val="0"/>
      <w:marRight w:val="0"/>
      <w:marTop w:val="0"/>
      <w:marBottom w:val="0"/>
      <w:divBdr>
        <w:top w:val="none" w:sz="0" w:space="0" w:color="auto"/>
        <w:left w:val="none" w:sz="0" w:space="0" w:color="auto"/>
        <w:bottom w:val="none" w:sz="0" w:space="0" w:color="auto"/>
        <w:right w:val="none" w:sz="0" w:space="0" w:color="auto"/>
      </w:divBdr>
      <w:divsChild>
        <w:div w:id="152912762">
          <w:marLeft w:val="0"/>
          <w:marRight w:val="0"/>
          <w:marTop w:val="0"/>
          <w:marBottom w:val="0"/>
          <w:divBdr>
            <w:top w:val="none" w:sz="0" w:space="0" w:color="auto"/>
            <w:left w:val="none" w:sz="0" w:space="0" w:color="auto"/>
            <w:bottom w:val="none" w:sz="0" w:space="0" w:color="auto"/>
            <w:right w:val="none" w:sz="0" w:space="0" w:color="auto"/>
          </w:divBdr>
          <w:divsChild>
            <w:div w:id="13607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9465">
      <w:bodyDiv w:val="1"/>
      <w:marLeft w:val="0"/>
      <w:marRight w:val="0"/>
      <w:marTop w:val="0"/>
      <w:marBottom w:val="0"/>
      <w:divBdr>
        <w:top w:val="none" w:sz="0" w:space="0" w:color="auto"/>
        <w:left w:val="none" w:sz="0" w:space="0" w:color="auto"/>
        <w:bottom w:val="none" w:sz="0" w:space="0" w:color="auto"/>
        <w:right w:val="none" w:sz="0" w:space="0" w:color="auto"/>
      </w:divBdr>
    </w:div>
    <w:div w:id="958609946">
      <w:bodyDiv w:val="1"/>
      <w:marLeft w:val="0"/>
      <w:marRight w:val="0"/>
      <w:marTop w:val="0"/>
      <w:marBottom w:val="0"/>
      <w:divBdr>
        <w:top w:val="none" w:sz="0" w:space="0" w:color="auto"/>
        <w:left w:val="none" w:sz="0" w:space="0" w:color="auto"/>
        <w:bottom w:val="none" w:sz="0" w:space="0" w:color="auto"/>
        <w:right w:val="none" w:sz="0" w:space="0" w:color="auto"/>
      </w:divBdr>
    </w:div>
    <w:div w:id="1052533223">
      <w:bodyDiv w:val="1"/>
      <w:marLeft w:val="0"/>
      <w:marRight w:val="0"/>
      <w:marTop w:val="0"/>
      <w:marBottom w:val="0"/>
      <w:divBdr>
        <w:top w:val="none" w:sz="0" w:space="0" w:color="auto"/>
        <w:left w:val="none" w:sz="0" w:space="0" w:color="auto"/>
        <w:bottom w:val="none" w:sz="0" w:space="0" w:color="auto"/>
        <w:right w:val="none" w:sz="0" w:space="0" w:color="auto"/>
      </w:divBdr>
      <w:divsChild>
        <w:div w:id="2065791079">
          <w:marLeft w:val="0"/>
          <w:marRight w:val="0"/>
          <w:marTop w:val="0"/>
          <w:marBottom w:val="0"/>
          <w:divBdr>
            <w:top w:val="none" w:sz="0" w:space="0" w:color="auto"/>
            <w:left w:val="none" w:sz="0" w:space="0" w:color="auto"/>
            <w:bottom w:val="none" w:sz="0" w:space="0" w:color="auto"/>
            <w:right w:val="none" w:sz="0" w:space="0" w:color="auto"/>
          </w:divBdr>
          <w:divsChild>
            <w:div w:id="285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98098">
      <w:bodyDiv w:val="1"/>
      <w:marLeft w:val="0"/>
      <w:marRight w:val="0"/>
      <w:marTop w:val="0"/>
      <w:marBottom w:val="0"/>
      <w:divBdr>
        <w:top w:val="none" w:sz="0" w:space="0" w:color="auto"/>
        <w:left w:val="none" w:sz="0" w:space="0" w:color="auto"/>
        <w:bottom w:val="none" w:sz="0" w:space="0" w:color="auto"/>
        <w:right w:val="none" w:sz="0" w:space="0" w:color="auto"/>
      </w:divBdr>
      <w:divsChild>
        <w:div w:id="1080172464">
          <w:marLeft w:val="0"/>
          <w:marRight w:val="0"/>
          <w:marTop w:val="0"/>
          <w:marBottom w:val="0"/>
          <w:divBdr>
            <w:top w:val="none" w:sz="0" w:space="0" w:color="auto"/>
            <w:left w:val="none" w:sz="0" w:space="0" w:color="auto"/>
            <w:bottom w:val="none" w:sz="0" w:space="0" w:color="auto"/>
            <w:right w:val="none" w:sz="0" w:space="0" w:color="auto"/>
          </w:divBdr>
          <w:divsChild>
            <w:div w:id="20585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06141">
      <w:bodyDiv w:val="1"/>
      <w:marLeft w:val="0"/>
      <w:marRight w:val="0"/>
      <w:marTop w:val="0"/>
      <w:marBottom w:val="0"/>
      <w:divBdr>
        <w:top w:val="none" w:sz="0" w:space="0" w:color="auto"/>
        <w:left w:val="none" w:sz="0" w:space="0" w:color="auto"/>
        <w:bottom w:val="none" w:sz="0" w:space="0" w:color="auto"/>
        <w:right w:val="none" w:sz="0" w:space="0" w:color="auto"/>
      </w:divBdr>
      <w:divsChild>
        <w:div w:id="1614508395">
          <w:marLeft w:val="0"/>
          <w:marRight w:val="0"/>
          <w:marTop w:val="0"/>
          <w:marBottom w:val="0"/>
          <w:divBdr>
            <w:top w:val="none" w:sz="0" w:space="0" w:color="auto"/>
            <w:left w:val="none" w:sz="0" w:space="0" w:color="auto"/>
            <w:bottom w:val="none" w:sz="0" w:space="0" w:color="auto"/>
            <w:right w:val="none" w:sz="0" w:space="0" w:color="auto"/>
          </w:divBdr>
          <w:divsChild>
            <w:div w:id="175835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1886">
      <w:bodyDiv w:val="1"/>
      <w:marLeft w:val="0"/>
      <w:marRight w:val="0"/>
      <w:marTop w:val="0"/>
      <w:marBottom w:val="0"/>
      <w:divBdr>
        <w:top w:val="none" w:sz="0" w:space="0" w:color="auto"/>
        <w:left w:val="none" w:sz="0" w:space="0" w:color="auto"/>
        <w:bottom w:val="none" w:sz="0" w:space="0" w:color="auto"/>
        <w:right w:val="none" w:sz="0" w:space="0" w:color="auto"/>
      </w:divBdr>
    </w:div>
    <w:div w:id="1545361132">
      <w:bodyDiv w:val="1"/>
      <w:marLeft w:val="0"/>
      <w:marRight w:val="0"/>
      <w:marTop w:val="0"/>
      <w:marBottom w:val="0"/>
      <w:divBdr>
        <w:top w:val="none" w:sz="0" w:space="0" w:color="auto"/>
        <w:left w:val="none" w:sz="0" w:space="0" w:color="auto"/>
        <w:bottom w:val="none" w:sz="0" w:space="0" w:color="auto"/>
        <w:right w:val="none" w:sz="0" w:space="0" w:color="auto"/>
      </w:divBdr>
    </w:div>
    <w:div w:id="1575705617">
      <w:bodyDiv w:val="1"/>
      <w:marLeft w:val="0"/>
      <w:marRight w:val="0"/>
      <w:marTop w:val="0"/>
      <w:marBottom w:val="0"/>
      <w:divBdr>
        <w:top w:val="none" w:sz="0" w:space="0" w:color="auto"/>
        <w:left w:val="none" w:sz="0" w:space="0" w:color="auto"/>
        <w:bottom w:val="none" w:sz="0" w:space="0" w:color="auto"/>
        <w:right w:val="none" w:sz="0" w:space="0" w:color="auto"/>
      </w:divBdr>
      <w:divsChild>
        <w:div w:id="1693266449">
          <w:marLeft w:val="0"/>
          <w:marRight w:val="0"/>
          <w:marTop w:val="0"/>
          <w:marBottom w:val="0"/>
          <w:divBdr>
            <w:top w:val="none" w:sz="0" w:space="0" w:color="auto"/>
            <w:left w:val="none" w:sz="0" w:space="0" w:color="auto"/>
            <w:bottom w:val="none" w:sz="0" w:space="0" w:color="auto"/>
            <w:right w:val="none" w:sz="0" w:space="0" w:color="auto"/>
          </w:divBdr>
          <w:divsChild>
            <w:div w:id="81070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familytreedna.co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ed-snt/Downloads/MS%20Word%20Template%20Bioinforma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9EAB6F-B16B-4C1E-BD32-CCCD0B6D3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Bioinformatics.dotx</Template>
  <TotalTime>543</TotalTime>
  <Pages>3</Pages>
  <Words>4574</Words>
  <Characters>26077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30590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Eran Elhaik</dc:creator>
  <cp:lastModifiedBy>Hooi Min Tan Grahn</cp:lastModifiedBy>
  <cp:revision>155</cp:revision>
  <cp:lastPrinted>2007-07-04T12:14:00Z</cp:lastPrinted>
  <dcterms:created xsi:type="dcterms:W3CDTF">2024-03-08T22:34:00Z</dcterms:created>
  <dcterms:modified xsi:type="dcterms:W3CDTF">2024-03-22T13:59:00Z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y fmtid="{D5CDD505-2E9C-101B-9397-08002B2CF9AE}" pid="9" name="ZOTERO_PREF_1">
    <vt:lpwstr>&lt;data data-version="3" zotero-version="6.0.37"&gt;&lt;session id="lJCKMjgP"/&gt;&lt;style id="http://www.zotero.org/styles/bioinformatics" hasBibliography="1" bibliographyStyleHasBeenSet="1"/&gt;&lt;prefs&gt;&lt;pref name="fieldType" value="Field"/&gt;&lt;/prefs&gt;&lt;/data&gt;</vt:lpwstr>
  </property>
</Properties>
</file>