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54254D" w14:textId="39257784" w:rsidR="00F52B75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기획서</w:t>
      </w:r>
    </w:p>
    <w:p w14:paraId="4D27B7BD" w14:textId="77777777" w:rsidR="00F52B75" w:rsidRDefault="00000000">
      <w:pPr>
        <w:jc w:val="center"/>
        <w:rPr>
          <w:lang w:eastAsia="ko-KR"/>
        </w:rPr>
      </w:pPr>
      <w:r>
        <w:rPr>
          <w:b/>
          <w:sz w:val="22"/>
          <w:lang w:eastAsia="ko-KR"/>
        </w:rPr>
        <w:t>건설기업 재무지표 기반 차년도 영업이익률 예측 서비스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F52B75" w14:paraId="45E751DE" w14:textId="77777777">
        <w:trPr>
          <w:jc w:val="center"/>
        </w:trPr>
        <w:tc>
          <w:tcPr>
            <w:tcW w:w="2550" w:type="dxa"/>
            <w:shd w:val="clear" w:color="auto" w:fill="E7E6E6"/>
            <w:vAlign w:val="center"/>
          </w:tcPr>
          <w:p w14:paraId="07C0B36B" w14:textId="77777777" w:rsidR="00F52B75" w:rsidRDefault="00000000">
            <w:proofErr w:type="spellStart"/>
            <w:r>
              <w:rPr>
                <w:b/>
                <w:sz w:val="17"/>
              </w:rPr>
              <w:t>이름</w:t>
            </w:r>
            <w:proofErr w:type="spellEnd"/>
          </w:p>
        </w:tc>
        <w:tc>
          <w:tcPr>
            <w:tcW w:w="2550" w:type="dxa"/>
            <w:vAlign w:val="center"/>
          </w:tcPr>
          <w:p w14:paraId="06AFB69D" w14:textId="343ABD9E" w:rsidR="00F52B75" w:rsidRDefault="008F53AE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조성연</w:t>
            </w:r>
          </w:p>
        </w:tc>
        <w:tc>
          <w:tcPr>
            <w:tcW w:w="2550" w:type="dxa"/>
            <w:shd w:val="clear" w:color="auto" w:fill="E7E6E6"/>
            <w:vAlign w:val="center"/>
          </w:tcPr>
          <w:p w14:paraId="1DFD54FE" w14:textId="77777777" w:rsidR="00F52B75" w:rsidRDefault="00000000">
            <w:proofErr w:type="spellStart"/>
            <w:r>
              <w:rPr>
                <w:b/>
                <w:sz w:val="17"/>
              </w:rPr>
              <w:t>학번</w:t>
            </w:r>
            <w:proofErr w:type="spellEnd"/>
          </w:p>
        </w:tc>
        <w:tc>
          <w:tcPr>
            <w:tcW w:w="2550" w:type="dxa"/>
            <w:vAlign w:val="center"/>
          </w:tcPr>
          <w:p w14:paraId="1AB25158" w14:textId="2F953763" w:rsidR="00F52B75" w:rsidRDefault="008F53AE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23007113</w:t>
            </w:r>
          </w:p>
        </w:tc>
      </w:tr>
      <w:tr w:rsidR="00F52B75" w14:paraId="72AAFDA2" w14:textId="77777777">
        <w:trPr>
          <w:jc w:val="center"/>
        </w:trPr>
        <w:tc>
          <w:tcPr>
            <w:tcW w:w="2550" w:type="dxa"/>
            <w:shd w:val="clear" w:color="auto" w:fill="E7E6E6"/>
            <w:vAlign w:val="center"/>
          </w:tcPr>
          <w:p w14:paraId="563C94A1" w14:textId="77777777" w:rsidR="00F52B75" w:rsidRDefault="00000000">
            <w:r>
              <w:rPr>
                <w:b/>
                <w:sz w:val="17"/>
              </w:rPr>
              <w:t>서버 ID</w:t>
            </w:r>
          </w:p>
        </w:tc>
        <w:tc>
          <w:tcPr>
            <w:tcW w:w="2550" w:type="dxa"/>
            <w:vAlign w:val="center"/>
          </w:tcPr>
          <w:p w14:paraId="6D1EBC4D" w14:textId="509D7AF1" w:rsidR="00F52B75" w:rsidRDefault="008F53AE">
            <w:pPr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262</w:t>
            </w:r>
            <w:r>
              <w:rPr>
                <w:sz w:val="17"/>
                <w:lang w:eastAsia="ko-KR"/>
              </w:rPr>
              <w:t>mb23007113</w:t>
            </w:r>
          </w:p>
        </w:tc>
        <w:tc>
          <w:tcPr>
            <w:tcW w:w="2550" w:type="dxa"/>
            <w:shd w:val="clear" w:color="auto" w:fill="E7E6E6"/>
            <w:vAlign w:val="center"/>
          </w:tcPr>
          <w:p w14:paraId="4F2AD1AE" w14:textId="77777777" w:rsidR="00F52B75" w:rsidRDefault="00000000">
            <w:proofErr w:type="spellStart"/>
            <w:r>
              <w:rPr>
                <w:b/>
                <w:sz w:val="17"/>
              </w:rPr>
              <w:t>프로젝트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폴더</w:t>
            </w:r>
            <w:proofErr w:type="spellEnd"/>
          </w:p>
        </w:tc>
        <w:tc>
          <w:tcPr>
            <w:tcW w:w="2550" w:type="dxa"/>
            <w:vAlign w:val="center"/>
          </w:tcPr>
          <w:p w14:paraId="38BAD5DB" w14:textId="4D26B4C3" w:rsidR="00F52B75" w:rsidRDefault="008F53AE">
            <w:proofErr w:type="spellStart"/>
            <w:r w:rsidRPr="008F53AE">
              <w:rPr>
                <w:sz w:val="17"/>
              </w:rPr>
              <w:t>Construction_Company_proj</w:t>
            </w:r>
            <w:proofErr w:type="spellEnd"/>
          </w:p>
        </w:tc>
      </w:tr>
    </w:tbl>
    <w:p w14:paraId="24D13035" w14:textId="77777777" w:rsidR="00F52B75" w:rsidRDefault="00000000">
      <w:pPr>
        <w:spacing w:before="120" w:after="40"/>
      </w:pPr>
      <w:r>
        <w:rPr>
          <w:b/>
          <w:sz w:val="22"/>
        </w:rPr>
        <w:t>1. 한 줄 서비스</w:t>
      </w:r>
    </w:p>
    <w:p w14:paraId="08331A94" w14:textId="77777777" w:rsidR="00F52B75" w:rsidRDefault="00000000">
      <w:pPr>
        <w:spacing w:after="40" w:line="240" w:lineRule="auto"/>
        <w:rPr>
          <w:lang w:eastAsia="ko-KR"/>
        </w:rPr>
      </w:pPr>
      <w:proofErr w:type="spellStart"/>
      <w:r>
        <w:rPr>
          <w:sz w:val="18"/>
          <w:lang w:eastAsia="ko-KR"/>
        </w:rPr>
        <w:t>OpenDART</w:t>
      </w:r>
      <w:proofErr w:type="spellEnd"/>
      <w:r>
        <w:rPr>
          <w:sz w:val="18"/>
          <w:lang w:eastAsia="ko-KR"/>
        </w:rPr>
        <w:t>에서 수집한 건설기업의 재무데이터를 분석하고</w:t>
      </w:r>
      <w:proofErr w:type="spellStart"/>
      <w:r>
        <w:rPr>
          <w:sz w:val="18"/>
          <w:lang w:eastAsia="ko-KR"/>
        </w:rPr>
        <w:t>, 머신러닝을</w:t>
      </w:r>
      <w:proofErr w:type="spellEnd"/>
      <w:r>
        <w:rPr>
          <w:sz w:val="18"/>
          <w:lang w:eastAsia="ko-KR"/>
        </w:rPr>
        <w:t xml:space="preserve"> 활용하여 차년도 영업이익률을 예측하는 서비스</w:t>
      </w:r>
    </w:p>
    <w:p w14:paraId="2B8F5185" w14:textId="77777777" w:rsidR="00F52B75" w:rsidRDefault="00000000">
      <w:pPr>
        <w:spacing w:before="120" w:after="40"/>
        <w:rPr>
          <w:lang w:eastAsia="ko-KR"/>
        </w:rPr>
      </w:pPr>
      <w:r>
        <w:rPr>
          <w:b/>
          <w:sz w:val="22"/>
          <w:lang w:eastAsia="ko-KR"/>
        </w:rPr>
        <w:t>2. 타깃 사용자 / 문제</w:t>
      </w:r>
    </w:p>
    <w:p w14:paraId="3437262C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타깃 사용자:</w:t>
      </w:r>
      <w:r>
        <w:rPr>
          <w:sz w:val="18"/>
          <w:lang w:eastAsia="ko-KR"/>
        </w:rPr>
        <w:t xml:space="preserve"> 건설기업의 재무상태와 향후 수익성을 분석하고 싶은 투자자 및 기업분석 사용자</w:t>
      </w:r>
    </w:p>
    <w:p w14:paraId="42C02B12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문제:</w:t>
      </w:r>
      <w:r>
        <w:rPr>
          <w:sz w:val="18"/>
          <w:lang w:eastAsia="ko-KR"/>
        </w:rPr>
        <w:t xml:space="preserve"> 재무제표에는 매출액, 영업이익, 부채, 현금흐름 등 다양한 정보가 있어 여러 재무지표를 종합하여 향후 수익성을 판단하기 어렵다. 주요 재무지표를 한눈에 확인하고 과거 데이터를 기반으로 차년도 영업이익률을 예측할 수 있도록 한다.</w:t>
      </w:r>
    </w:p>
    <w:p w14:paraId="61411725" w14:textId="77777777" w:rsidR="00F52B75" w:rsidRDefault="00000000">
      <w:pPr>
        <w:spacing w:before="120" w:after="40"/>
        <w:rPr>
          <w:lang w:eastAsia="ko-KR"/>
        </w:rPr>
      </w:pPr>
      <w:r>
        <w:rPr>
          <w:b/>
          <w:sz w:val="22"/>
          <w:lang w:eastAsia="ko-KR"/>
        </w:rPr>
        <w:t>3. Must 기능 3개</w:t>
      </w:r>
    </w:p>
    <w:p w14:paraId="1921DCD5" w14:textId="77777777" w:rsidR="00F52B75" w:rsidRDefault="00000000">
      <w:pPr>
        <w:spacing w:after="20"/>
        <w:rPr>
          <w:lang w:eastAsia="ko-KR"/>
        </w:rPr>
      </w:pPr>
      <w:r>
        <w:rPr>
          <w:b/>
          <w:sz w:val="18"/>
          <w:lang w:eastAsia="ko-KR"/>
        </w:rPr>
        <w:t xml:space="preserve">Must 1. 건설기업 재무정보 조회 및 분석 - </w:t>
      </w:r>
      <w:r>
        <w:rPr>
          <w:sz w:val="18"/>
          <w:lang w:eastAsia="ko-KR"/>
        </w:rPr>
        <w:t>기업을 선택하면 매출액, 영업이익률, 부채비율, 유동비율, ROA, ROE, 현금흐름 등 주요 재무정보와 연도별 변화를 제공한다.</w:t>
      </w:r>
    </w:p>
    <w:p w14:paraId="43218A8E" w14:textId="77777777" w:rsidR="00F52B75" w:rsidRDefault="00000000">
      <w:pPr>
        <w:spacing w:after="20"/>
        <w:rPr>
          <w:lang w:eastAsia="ko-KR"/>
        </w:rPr>
      </w:pPr>
      <w:r>
        <w:rPr>
          <w:b/>
          <w:sz w:val="18"/>
          <w:lang w:eastAsia="ko-KR"/>
        </w:rPr>
        <w:t xml:space="preserve">Must 2. 기업 간 주요 재무지표 비교 - </w:t>
      </w:r>
      <w:r>
        <w:rPr>
          <w:sz w:val="18"/>
          <w:lang w:eastAsia="ko-KR"/>
        </w:rPr>
        <w:t>선택한 기업의 주요 재무지표를 다른 건설기업 데이터와 비교하여 수익성·안정성·성장성을 파악할 수 있도록 한다.</w:t>
      </w:r>
    </w:p>
    <w:p w14:paraId="78CD45BF" w14:textId="77777777" w:rsidR="00F52B75" w:rsidRDefault="00000000">
      <w:pPr>
        <w:spacing w:after="20"/>
        <w:rPr>
          <w:lang w:eastAsia="ko-KR"/>
        </w:rPr>
      </w:pPr>
      <w:r>
        <w:rPr>
          <w:b/>
          <w:sz w:val="18"/>
          <w:lang w:eastAsia="ko-KR"/>
        </w:rPr>
        <w:t xml:space="preserve">Must 3. 차년도 영업이익률 예측 - </w:t>
      </w:r>
      <w:r>
        <w:rPr>
          <w:sz w:val="18"/>
          <w:lang w:eastAsia="ko-KR"/>
        </w:rPr>
        <w:t xml:space="preserve">기업의 재무지표를 </w:t>
      </w:r>
      <w:proofErr w:type="spellStart"/>
      <w:r>
        <w:rPr>
          <w:sz w:val="18"/>
          <w:lang w:eastAsia="ko-KR"/>
        </w:rPr>
        <w:t>머신러닝</w:t>
      </w:r>
      <w:proofErr w:type="spellEnd"/>
      <w:r>
        <w:rPr>
          <w:sz w:val="18"/>
          <w:lang w:eastAsia="ko-KR"/>
        </w:rPr>
        <w:t xml:space="preserve"> 모델에 입력하여 다음 연도의 예상 영업이익률을 출력한다.</w:t>
      </w:r>
    </w:p>
    <w:p w14:paraId="75F99A42" w14:textId="77777777" w:rsidR="00F52B75" w:rsidRDefault="00000000">
      <w:pPr>
        <w:spacing w:before="120" w:after="40"/>
        <w:rPr>
          <w:lang w:eastAsia="ko-KR"/>
        </w:rPr>
      </w:pPr>
      <w:r>
        <w:rPr>
          <w:b/>
          <w:sz w:val="22"/>
          <w:lang w:eastAsia="ko-KR"/>
        </w:rPr>
        <w:t>4. 화면 3개</w:t>
      </w:r>
    </w:p>
    <w:p w14:paraId="039FC925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화면 1. 건설기업 재무현황</w:t>
      </w:r>
      <w:r>
        <w:rPr>
          <w:sz w:val="18"/>
          <w:lang w:eastAsia="ko-KR"/>
        </w:rPr>
        <w:t xml:space="preserve"> - 기업·연도를 선택하여 주요 재무지표와 연도별 추이를 확인한다.</w:t>
      </w:r>
    </w:p>
    <w:p w14:paraId="23F44AF6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화면 2. 건설기업 비교·분석</w:t>
      </w:r>
      <w:r>
        <w:rPr>
          <w:sz w:val="18"/>
          <w:lang w:eastAsia="ko-KR"/>
        </w:rPr>
        <w:t xml:space="preserve"> - 선택 기업의 재무비율과 성장률을 다른 건설기업과 비교하고 표·그래프로 </w:t>
      </w:r>
      <w:proofErr w:type="spellStart"/>
      <w:r>
        <w:rPr>
          <w:sz w:val="18"/>
          <w:lang w:eastAsia="ko-KR"/>
        </w:rPr>
        <w:t>시각화한다</w:t>
      </w:r>
      <w:proofErr w:type="spellEnd"/>
      <w:r>
        <w:rPr>
          <w:sz w:val="18"/>
          <w:lang w:eastAsia="ko-KR"/>
        </w:rPr>
        <w:t>.</w:t>
      </w:r>
    </w:p>
    <w:p w14:paraId="6DEC93E2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화면 3. 차년도 영업이익률 예측</w:t>
      </w:r>
      <w:r>
        <w:rPr>
          <w:sz w:val="18"/>
          <w:lang w:eastAsia="ko-KR"/>
        </w:rPr>
        <w:t xml:space="preserve"> - 최근 재무지표를 모델에 입력하여 예상 차년도 영업이익률을 출력하고, 과거 데이터에서는 </w:t>
      </w:r>
      <w:proofErr w:type="spellStart"/>
      <w:r>
        <w:rPr>
          <w:sz w:val="18"/>
          <w:lang w:eastAsia="ko-KR"/>
        </w:rPr>
        <w:t>실제값과</w:t>
      </w:r>
      <w:proofErr w:type="spellEnd"/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예측값을</w:t>
      </w:r>
      <w:proofErr w:type="spellEnd"/>
      <w:r>
        <w:rPr>
          <w:sz w:val="18"/>
          <w:lang w:eastAsia="ko-KR"/>
        </w:rPr>
        <w:t xml:space="preserve"> 비교한다.</w:t>
      </w:r>
    </w:p>
    <w:p w14:paraId="27F2411C" w14:textId="77777777" w:rsidR="00F52B75" w:rsidRDefault="00000000">
      <w:pPr>
        <w:spacing w:before="120" w:after="40"/>
        <w:rPr>
          <w:lang w:eastAsia="ko-KR"/>
        </w:rPr>
      </w:pPr>
      <w:r>
        <w:rPr>
          <w:b/>
          <w:sz w:val="22"/>
          <w:lang w:eastAsia="ko-KR"/>
        </w:rPr>
        <w:t>5. 데이터 출처 / 확보 여부</w:t>
      </w:r>
    </w:p>
    <w:p w14:paraId="13B89A54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데이터 출처:</w:t>
      </w:r>
      <w:r>
        <w:rPr>
          <w:sz w:val="18"/>
          <w:lang w:eastAsia="ko-KR"/>
        </w:rPr>
        <w:t xml:space="preserve"> 금융감독원 </w:t>
      </w:r>
      <w:proofErr w:type="spellStart"/>
      <w:r>
        <w:rPr>
          <w:sz w:val="18"/>
          <w:lang w:eastAsia="ko-KR"/>
        </w:rPr>
        <w:t>OpenDART</w:t>
      </w:r>
      <w:proofErr w:type="spellEnd"/>
      <w:r>
        <w:rPr>
          <w:sz w:val="18"/>
          <w:lang w:eastAsia="ko-KR"/>
        </w:rPr>
        <w:t xml:space="preserve"> 재무정보</w:t>
      </w:r>
    </w:p>
    <w:p w14:paraId="2C05431C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활용 데이터:</w:t>
      </w:r>
      <w:r>
        <w:rPr>
          <w:sz w:val="18"/>
          <w:lang w:eastAsia="ko-KR"/>
        </w:rPr>
        <w:t xml:space="preserve"> 건설기업의 재무상태표·손익계산서·현금흐름표에서 매출액, 영업이익, 순이익, 자산, 부채, 자본, 유동자산·부채, 현금, 매출채권, 재고자산, 영업활동현금흐름 등을 활용한다.</w:t>
      </w:r>
    </w:p>
    <w:p w14:paraId="60EC64A8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확보 여부:</w:t>
      </w:r>
      <w:r>
        <w:rPr>
          <w:sz w:val="18"/>
          <w:lang w:eastAsia="ko-KR"/>
        </w:rPr>
        <w:t xml:space="preserve"> 확보 완료 - 건설기업 35개를 대상으로 2015~2025년 데이터를 수집했으며, 전체 재무제표 RAW 데이터와 </w:t>
      </w:r>
      <w:proofErr w:type="spellStart"/>
      <w:r>
        <w:rPr>
          <w:sz w:val="18"/>
          <w:lang w:eastAsia="ko-KR"/>
        </w:rPr>
        <w:t>머신러닝</w:t>
      </w:r>
      <w:proofErr w:type="spellEnd"/>
      <w:r>
        <w:rPr>
          <w:sz w:val="18"/>
          <w:lang w:eastAsia="ko-KR"/>
        </w:rPr>
        <w:t xml:space="preserve"> 분석용 데이터셋을 확보하였다.</w:t>
      </w:r>
    </w:p>
    <w:p w14:paraId="67DE78EA" w14:textId="77777777" w:rsidR="00F52B75" w:rsidRDefault="00000000">
      <w:pPr>
        <w:spacing w:before="120" w:after="40"/>
        <w:rPr>
          <w:lang w:eastAsia="ko-KR"/>
        </w:rPr>
      </w:pPr>
      <w:r>
        <w:rPr>
          <w:b/>
          <w:sz w:val="22"/>
          <w:lang w:eastAsia="ko-KR"/>
        </w:rPr>
        <w:t>6. 2단계 / 3단계 예측 기능</w:t>
      </w:r>
    </w:p>
    <w:p w14:paraId="5CD19AD3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 xml:space="preserve">입력 → </w:t>
      </w:r>
      <w:proofErr w:type="spellStart"/>
      <w:r>
        <w:rPr>
          <w:b/>
          <w:sz w:val="18"/>
          <w:lang w:eastAsia="ko-KR"/>
        </w:rPr>
        <w:t>예측값</w:t>
      </w:r>
      <w:proofErr w:type="spellEnd"/>
      <w:r>
        <w:rPr>
          <w:b/>
          <w:sz w:val="18"/>
          <w:lang w:eastAsia="ko-KR"/>
        </w:rPr>
        <w:t>:</w:t>
      </w:r>
      <w:r>
        <w:rPr>
          <w:sz w:val="18"/>
          <w:lang w:eastAsia="ko-KR"/>
        </w:rPr>
        <w:t xml:space="preserve"> 건설기업의 주요 재무지표 → 차년도 영업이익률(%)</w:t>
      </w:r>
    </w:p>
    <w:p w14:paraId="702D671E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2단계:</w:t>
      </w:r>
      <w:r>
        <w:rPr>
          <w:sz w:val="18"/>
          <w:lang w:eastAsia="ko-KR"/>
        </w:rPr>
        <w:t xml:space="preserve"> 로컬 </w:t>
      </w:r>
      <w:proofErr w:type="spellStart"/>
      <w:r>
        <w:rPr>
          <w:sz w:val="18"/>
          <w:lang w:eastAsia="ko-KR"/>
        </w:rPr>
        <w:t>머신러닝</w:t>
      </w:r>
      <w:proofErr w:type="spellEnd"/>
      <w:r>
        <w:rPr>
          <w:sz w:val="18"/>
          <w:lang w:eastAsia="ko-KR"/>
        </w:rPr>
        <w:t xml:space="preserve"> 모델을 이용하여 차년도 영업이익률 예측 기능을 구현한다.</w:t>
      </w:r>
    </w:p>
    <w:p w14:paraId="18D9DB45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3단계:</w:t>
      </w:r>
      <w:r>
        <w:rPr>
          <w:sz w:val="18"/>
          <w:lang w:eastAsia="ko-KR"/>
        </w:rPr>
        <w:t xml:space="preserve"> 학습된 예측 모델을 REST API로 구성하고 </w:t>
      </w:r>
      <w:proofErr w:type="spellStart"/>
      <w:r>
        <w:rPr>
          <w:sz w:val="18"/>
          <w:lang w:eastAsia="ko-KR"/>
        </w:rPr>
        <w:t>Streamlit</w:t>
      </w:r>
      <w:proofErr w:type="spellEnd"/>
      <w:r>
        <w:rPr>
          <w:sz w:val="18"/>
          <w:lang w:eastAsia="ko-KR"/>
        </w:rPr>
        <w:t xml:space="preserve"> 서비스에서 API</w:t>
      </w:r>
      <w:proofErr w:type="spellStart"/>
      <w:r>
        <w:rPr>
          <w:sz w:val="18"/>
          <w:lang w:eastAsia="ko-KR"/>
        </w:rPr>
        <w:t>를</w:t>
      </w:r>
      <w:proofErr w:type="spellEnd"/>
      <w:r>
        <w:rPr>
          <w:sz w:val="18"/>
          <w:lang w:eastAsia="ko-KR"/>
        </w:rPr>
        <w:t xml:space="preserve"> 호출하여 예측 결과를 출력한다.</w:t>
      </w:r>
    </w:p>
    <w:p w14:paraId="78BD92CC" w14:textId="77777777" w:rsidR="00F52B75" w:rsidRDefault="00000000">
      <w:pPr>
        <w:spacing w:before="120" w:after="40"/>
        <w:rPr>
          <w:lang w:eastAsia="ko-KR"/>
        </w:rPr>
      </w:pPr>
      <w:r>
        <w:rPr>
          <w:b/>
          <w:sz w:val="22"/>
          <w:lang w:eastAsia="ko-KR"/>
        </w:rPr>
        <w:t>7. 리스크 1개 / 대안</w:t>
      </w:r>
    </w:p>
    <w:p w14:paraId="1BB586CF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lastRenderedPageBreak/>
        <w:t>리스크:</w:t>
      </w:r>
      <w:r>
        <w:rPr>
          <w:sz w:val="18"/>
          <w:lang w:eastAsia="ko-KR"/>
        </w:rPr>
        <w:t xml:space="preserve"> 건설기업의 영업이익은 재무지표 외에도 부동산 경기, 원자재 가격, 프로젝트 손실 등 외부 요인의 영향을 받아 예측 정확도가 제한될 수 있다.</w:t>
      </w:r>
    </w:p>
    <w:p w14:paraId="1E017FDA" w14:textId="77777777" w:rsidR="00F52B75" w:rsidRDefault="00000000">
      <w:pPr>
        <w:spacing w:after="40" w:line="240" w:lineRule="auto"/>
        <w:rPr>
          <w:lang w:eastAsia="ko-KR"/>
        </w:rPr>
      </w:pPr>
      <w:r>
        <w:rPr>
          <w:b/>
          <w:sz w:val="18"/>
          <w:lang w:eastAsia="ko-KR"/>
        </w:rPr>
        <w:t>대안:</w:t>
      </w:r>
      <w:r>
        <w:rPr>
          <w:sz w:val="18"/>
          <w:lang w:eastAsia="ko-KR"/>
        </w:rPr>
        <w:t xml:space="preserve"> 다양한 재무지표와 여러 회귀 모델을 비교하여 적합한 모델을 선택하고, 성능이 제한적인 경우 </w:t>
      </w:r>
      <w:proofErr w:type="spellStart"/>
      <w:r>
        <w:rPr>
          <w:sz w:val="18"/>
          <w:lang w:eastAsia="ko-KR"/>
        </w:rPr>
        <w:t>예측값과</w:t>
      </w:r>
      <w:proofErr w:type="spellEnd"/>
      <w:r>
        <w:rPr>
          <w:sz w:val="18"/>
          <w:lang w:eastAsia="ko-KR"/>
        </w:rPr>
        <w:t xml:space="preserve"> 함께 </w:t>
      </w:r>
      <w:proofErr w:type="spellStart"/>
      <w:r>
        <w:rPr>
          <w:sz w:val="18"/>
          <w:lang w:eastAsia="ko-KR"/>
        </w:rPr>
        <w:t>실제값과의</w:t>
      </w:r>
      <w:proofErr w:type="spellEnd"/>
      <w:r>
        <w:rPr>
          <w:sz w:val="18"/>
          <w:lang w:eastAsia="ko-KR"/>
        </w:rPr>
        <w:t xml:space="preserve"> 차이 및 평가 지표를 제시하여 분석 중심의 서비스로 구성한다.</w:t>
      </w:r>
    </w:p>
    <w:sectPr w:rsidR="00F52B75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BD20BC" w14:textId="77777777" w:rsidR="00B241A7" w:rsidRDefault="00B241A7">
      <w:pPr>
        <w:spacing w:after="0" w:line="240" w:lineRule="auto"/>
      </w:pPr>
      <w:r>
        <w:separator/>
      </w:r>
    </w:p>
  </w:endnote>
  <w:endnote w:type="continuationSeparator" w:id="0">
    <w:p w14:paraId="1C9AFEDE" w14:textId="77777777" w:rsidR="00B241A7" w:rsidRDefault="00B2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C970DC" w14:textId="6A7B406A" w:rsidR="00F52B75" w:rsidRDefault="00F52B75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03EA42" w14:textId="77777777" w:rsidR="00B241A7" w:rsidRDefault="00B241A7">
      <w:pPr>
        <w:spacing w:after="0" w:line="240" w:lineRule="auto"/>
      </w:pPr>
      <w:r>
        <w:separator/>
      </w:r>
    </w:p>
  </w:footnote>
  <w:footnote w:type="continuationSeparator" w:id="0">
    <w:p w14:paraId="6AC11F06" w14:textId="77777777" w:rsidR="00B241A7" w:rsidRDefault="00B24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661104">
    <w:abstractNumId w:val="8"/>
  </w:num>
  <w:num w:numId="2" w16cid:durableId="1486361596">
    <w:abstractNumId w:val="6"/>
  </w:num>
  <w:num w:numId="3" w16cid:durableId="1687050238">
    <w:abstractNumId w:val="5"/>
  </w:num>
  <w:num w:numId="4" w16cid:durableId="1449081875">
    <w:abstractNumId w:val="4"/>
  </w:num>
  <w:num w:numId="5" w16cid:durableId="2081128326">
    <w:abstractNumId w:val="7"/>
  </w:num>
  <w:num w:numId="6" w16cid:durableId="208301733">
    <w:abstractNumId w:val="3"/>
  </w:num>
  <w:num w:numId="7" w16cid:durableId="1806046441">
    <w:abstractNumId w:val="2"/>
  </w:num>
  <w:num w:numId="8" w16cid:durableId="692926446">
    <w:abstractNumId w:val="1"/>
  </w:num>
  <w:num w:numId="9" w16cid:durableId="10470698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013"/>
    <w:rsid w:val="008F53AE"/>
    <w:rsid w:val="00AA1D8D"/>
    <w:rsid w:val="00B241A7"/>
    <w:rsid w:val="00B47730"/>
    <w:rsid w:val="00BF2B20"/>
    <w:rsid w:val="00CB0664"/>
    <w:rsid w:val="00F52B75"/>
    <w:rsid w:val="00FC41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3CC2"/>
  <w14:defaultImageDpi w14:val="300"/>
  <w15:docId w15:val="{EDC96688-0753-1C49-BCE7-CAA9F96D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 성연</cp:lastModifiedBy>
  <cp:revision>4</cp:revision>
  <dcterms:created xsi:type="dcterms:W3CDTF">2013-12-23T23:15:00Z</dcterms:created>
  <dcterms:modified xsi:type="dcterms:W3CDTF">2026-10-08T06:05:00Z</dcterms:modified>
  <cp:category/>
</cp:coreProperties>
</file>