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1885E" w14:textId="77777777" w:rsidR="005C0576" w:rsidRPr="005C0576" w:rsidRDefault="005C0576" w:rsidP="00501F74">
      <w:pPr>
        <w:pStyle w:val="Heading1"/>
        <w:rPr>
          <w:rFonts w:asciiTheme="minorBidi" w:hAnsiTheme="minorBidi" w:cstheme="minorBidi"/>
          <w:bCs/>
        </w:rPr>
      </w:pPr>
      <w:r w:rsidRPr="005C0576">
        <w:rPr>
          <w:rFonts w:asciiTheme="minorBidi" w:hAnsiTheme="minorBidi" w:cstheme="minorBidi"/>
          <w:bCs/>
        </w:rPr>
        <w:t>The best places in the world to travel to in 2026</w:t>
      </w:r>
    </w:p>
    <w:p w14:paraId="0713ADAD" w14:textId="06ABFDB0" w:rsidR="00AD3341" w:rsidRDefault="005C0576" w:rsidP="00501F74">
      <w:pPr>
        <w:bidi w:val="0"/>
        <w:spacing w:line="240" w:lineRule="auto"/>
        <w:jc w:val="left"/>
        <w:rPr>
          <w:rFonts w:asciiTheme="minorBidi" w:hAnsiTheme="minorBidi" w:cstheme="minorBidi"/>
        </w:rPr>
      </w:pPr>
      <w:r w:rsidRPr="005C0576">
        <w:rPr>
          <w:rFonts w:asciiTheme="minorBidi" w:hAnsiTheme="minorBidi" w:cstheme="minorBidi"/>
        </w:rPr>
        <w:t>From a legendary Alpine range to a less-traveled but no less stunning alternative to the Mediterranean, here are the year’s must-visit destinations, handpicked by National Geographic’s editors, photographers, and adventurers.</w:t>
      </w:r>
    </w:p>
    <w:p w14:paraId="57FC23E7" w14:textId="58092E50" w:rsidR="005C0576" w:rsidRDefault="005C0576" w:rsidP="00501F74">
      <w:pPr>
        <w:bidi w:val="0"/>
        <w:spacing w:line="240" w:lineRule="auto"/>
        <w:jc w:val="left"/>
        <w:rPr>
          <w:rFonts w:asciiTheme="minorBidi" w:hAnsiTheme="minorBidi" w:cstheme="minorBidi"/>
        </w:rPr>
      </w:pPr>
      <w:r w:rsidRPr="005C0576">
        <w:rPr>
          <w:rFonts w:asciiTheme="minorBidi" w:hAnsiTheme="minorBidi" w:cstheme="minorBidi"/>
        </w:rPr>
        <w:t xml:space="preserve">Our annual </w:t>
      </w:r>
      <w:hyperlink r:id="rId4" w:tgtFrame="_blank" w:history="1">
        <w:r w:rsidRPr="005C0576">
          <w:rPr>
            <w:rStyle w:val="Hyperlink"/>
            <w:rFonts w:asciiTheme="minorBidi" w:hAnsiTheme="minorBidi" w:cstheme="minorBidi"/>
          </w:rPr>
          <w:t>Best of the World</w:t>
        </w:r>
      </w:hyperlink>
      <w:r w:rsidRPr="005C0576">
        <w:rPr>
          <w:rFonts w:asciiTheme="minorBidi" w:hAnsiTheme="minorBidi" w:cstheme="minorBidi"/>
        </w:rPr>
        <w:t xml:space="preserve"> feature will inspire you to explore Spain’s Basque Country beyond a total solar eclipse, hike a coast-to-coast trail in South Korea, plan a road trip on America’s iconic Route 66, or celebrate 800 years of maritime history in England. Once again, National Geographic’s global community of explorers, photographers, and editors handpicked this year’s list of 25 diverse destinations to spark your next adventure.</w:t>
      </w:r>
    </w:p>
    <w:p w14:paraId="72C6AADD" w14:textId="29A64F9D" w:rsidR="005C0576" w:rsidRDefault="005C0576" w:rsidP="00501F74">
      <w:pPr>
        <w:bidi w:val="0"/>
        <w:spacing w:line="240" w:lineRule="auto"/>
        <w:jc w:val="left"/>
        <w:rPr>
          <w:rFonts w:asciiTheme="minorBidi" w:hAnsiTheme="minorBidi" w:cstheme="minorBidi"/>
        </w:rPr>
      </w:pPr>
      <w:r w:rsidRPr="005C0576">
        <w:rPr>
          <w:rFonts w:asciiTheme="minorBidi" w:hAnsiTheme="minorBidi" w:cstheme="minorBidi"/>
        </w:rPr>
        <w:t xml:space="preserve">All eyes will be on Milan and the northeastern ski resort of Cortina </w:t>
      </w:r>
      <w:proofErr w:type="spellStart"/>
      <w:r w:rsidRPr="005C0576">
        <w:rPr>
          <w:rFonts w:asciiTheme="minorBidi" w:hAnsiTheme="minorBidi" w:cstheme="minorBidi"/>
        </w:rPr>
        <w:t>d’Ampezzo</w:t>
      </w:r>
      <w:proofErr w:type="spellEnd"/>
      <w:r w:rsidRPr="005C0576">
        <w:rPr>
          <w:rFonts w:asciiTheme="minorBidi" w:hAnsiTheme="minorBidi" w:cstheme="minorBidi"/>
        </w:rPr>
        <w:t xml:space="preserve"> for the </w:t>
      </w:r>
      <w:hyperlink r:id="rId5" w:tgtFrame="_blank" w:history="1">
        <w:r w:rsidRPr="005C0576">
          <w:rPr>
            <w:rStyle w:val="Hyperlink"/>
            <w:rFonts w:asciiTheme="minorBidi" w:hAnsiTheme="minorBidi" w:cstheme="minorBidi"/>
          </w:rPr>
          <w:t>2026 Winter Olympic and Paralympic Games</w:t>
        </w:r>
      </w:hyperlink>
      <w:r w:rsidRPr="005C0576">
        <w:rPr>
          <w:rFonts w:asciiTheme="minorBidi" w:hAnsiTheme="minorBidi" w:cstheme="minorBidi"/>
        </w:rPr>
        <w:t xml:space="preserve"> in February and March. It’s the most geographically dispersed Winter Games ever, with ceremonies and competitions happening across 8,500 primarily mountainous square miles of northern Italy. Most will be held in the Dolomites, putting a spotlight on the legendary Alpine range.</w:t>
      </w:r>
    </w:p>
    <w:p w14:paraId="6C903774" w14:textId="2A93DE19" w:rsidR="005C0576" w:rsidRDefault="005C0576" w:rsidP="00501F74">
      <w:pPr>
        <w:bidi w:val="0"/>
        <w:spacing w:line="240" w:lineRule="auto"/>
        <w:jc w:val="left"/>
        <w:rPr>
          <w:rFonts w:asciiTheme="minorBidi" w:hAnsiTheme="minorBidi" w:cstheme="minorBidi"/>
        </w:rPr>
      </w:pPr>
      <w:r w:rsidRPr="005C0576">
        <w:rPr>
          <w:rFonts w:asciiTheme="minorBidi" w:hAnsiTheme="minorBidi" w:cstheme="minorBidi"/>
        </w:rPr>
        <w:t xml:space="preserve">All eyes will be on Milan and the northeastern ski resort of Cortina </w:t>
      </w:r>
      <w:proofErr w:type="spellStart"/>
      <w:r w:rsidRPr="005C0576">
        <w:rPr>
          <w:rFonts w:asciiTheme="minorBidi" w:hAnsiTheme="minorBidi" w:cstheme="minorBidi"/>
        </w:rPr>
        <w:t>d’Ampezzo</w:t>
      </w:r>
      <w:proofErr w:type="spellEnd"/>
      <w:r w:rsidRPr="005C0576">
        <w:rPr>
          <w:rFonts w:asciiTheme="minorBidi" w:hAnsiTheme="minorBidi" w:cstheme="minorBidi"/>
        </w:rPr>
        <w:t xml:space="preserve"> for the </w:t>
      </w:r>
      <w:hyperlink r:id="rId6" w:tgtFrame="_blank" w:history="1">
        <w:r w:rsidRPr="005C0576">
          <w:rPr>
            <w:rStyle w:val="Hyperlink"/>
            <w:rFonts w:asciiTheme="minorBidi" w:hAnsiTheme="minorBidi" w:cstheme="minorBidi"/>
          </w:rPr>
          <w:t>2026 Winter Olympic and Paralympic Games</w:t>
        </w:r>
      </w:hyperlink>
      <w:r w:rsidRPr="005C0576">
        <w:rPr>
          <w:rFonts w:asciiTheme="minorBidi" w:hAnsiTheme="minorBidi" w:cstheme="minorBidi"/>
        </w:rPr>
        <w:t xml:space="preserve"> in February and March. It’s the most geographically dispersed Winter Games ever, with ceremonies and competitions happening across 8,500 primarily mountainous square miles of northern Italy. Most will be held in the Dolomites, putting a spotlight on the legendary Alpine range.</w:t>
      </w:r>
    </w:p>
    <w:p w14:paraId="20880AD1" w14:textId="1CD46988" w:rsidR="005C0576" w:rsidRDefault="005C0576" w:rsidP="00501F74">
      <w:pPr>
        <w:bidi w:val="0"/>
        <w:spacing w:line="240" w:lineRule="auto"/>
        <w:jc w:val="left"/>
        <w:rPr>
          <w:rFonts w:asciiTheme="minorBidi" w:hAnsiTheme="minorBidi" w:cstheme="minorBidi"/>
          <w:i/>
          <w:iCs/>
        </w:rPr>
      </w:pPr>
      <w:r w:rsidRPr="005C0576">
        <w:rPr>
          <w:rFonts w:asciiTheme="minorBidi" w:hAnsiTheme="minorBidi" w:cstheme="minorBidi"/>
        </w:rPr>
        <w:t xml:space="preserve">Award-winning field-to-table restaurants include </w:t>
      </w:r>
      <w:hyperlink r:id="rId7" w:tgtFrame="_blank" w:history="1">
        <w:r w:rsidRPr="005C0576">
          <w:rPr>
            <w:rStyle w:val="Hyperlink"/>
            <w:rFonts w:asciiTheme="minorBidi" w:hAnsiTheme="minorBidi" w:cstheme="minorBidi"/>
          </w:rPr>
          <w:t>Atelier Moessmer,</w:t>
        </w:r>
      </w:hyperlink>
      <w:r w:rsidRPr="005C0576">
        <w:rPr>
          <w:rFonts w:asciiTheme="minorBidi" w:hAnsiTheme="minorBidi" w:cstheme="minorBidi"/>
        </w:rPr>
        <w:t xml:space="preserve"> in the restored manor of a 19th-century textile mill, and high-concept </w:t>
      </w:r>
      <w:hyperlink r:id="rId8" w:tgtFrame="_blank" w:history="1">
        <w:proofErr w:type="spellStart"/>
        <w:r w:rsidRPr="005C0576">
          <w:rPr>
            <w:rStyle w:val="Hyperlink"/>
            <w:rFonts w:asciiTheme="minorBidi" w:hAnsiTheme="minorBidi" w:cstheme="minorBidi"/>
          </w:rPr>
          <w:t>Grual</w:t>
        </w:r>
        <w:proofErr w:type="spellEnd"/>
      </w:hyperlink>
      <w:r w:rsidRPr="005C0576">
        <w:rPr>
          <w:rFonts w:asciiTheme="minorBidi" w:hAnsiTheme="minorBidi" w:cstheme="minorBidi"/>
        </w:rPr>
        <w:t xml:space="preserve">, where each locavore dish represents a stage in a culinary journey, from the valley floor to an alpine pasture to the summit of a mountain. And a number of hotels are being revamped ahead of the games, especially with a focus on boutique and luxury stays. A highlight is the </w:t>
      </w:r>
      <w:hyperlink r:id="rId9" w:tgtFrame="_blank" w:history="1">
        <w:r w:rsidRPr="005C0576">
          <w:rPr>
            <w:rStyle w:val="Hyperlink"/>
            <w:rFonts w:asciiTheme="minorBidi" w:hAnsiTheme="minorBidi" w:cstheme="minorBidi"/>
          </w:rPr>
          <w:t>Aman Rosa Alpina</w:t>
        </w:r>
      </w:hyperlink>
      <w:r w:rsidRPr="005C0576">
        <w:rPr>
          <w:rFonts w:asciiTheme="minorBidi" w:hAnsiTheme="minorBidi" w:cstheme="minorBidi"/>
        </w:rPr>
        <w:t xml:space="preserve">, which has taken over a chalet-style property in San Cassiano. Its newly renovated guest rooms are crafted from timber and natural stone, with floor-to-ceiling views of the panorama beyond. </w:t>
      </w:r>
      <w:r w:rsidRPr="005C0576">
        <w:rPr>
          <w:rFonts w:asciiTheme="minorBidi" w:hAnsiTheme="minorBidi" w:cstheme="minorBidi"/>
          <w:i/>
          <w:iCs/>
        </w:rPr>
        <w:t>– Angela Locatelli</w:t>
      </w:r>
    </w:p>
    <w:p w14:paraId="634BA31D" w14:textId="77777777" w:rsidR="005C0576" w:rsidRPr="005C0576" w:rsidRDefault="005C0576" w:rsidP="00501F74">
      <w:pPr>
        <w:bidi w:val="0"/>
        <w:spacing w:line="240" w:lineRule="auto"/>
        <w:jc w:val="left"/>
        <w:rPr>
          <w:rFonts w:asciiTheme="minorBidi" w:hAnsiTheme="minorBidi" w:cstheme="minorBidi"/>
        </w:rPr>
      </w:pPr>
      <w:r w:rsidRPr="005C0576">
        <w:rPr>
          <w:rFonts w:asciiTheme="minorBidi" w:hAnsiTheme="minorBidi" w:cstheme="minorBidi"/>
          <w:i/>
          <w:iCs/>
        </w:rPr>
        <w:t>Our destination spotlight for the </w:t>
      </w:r>
      <w:hyperlink r:id="rId10" w:tgtFrame="_blank" w:history="1">
        <w:r w:rsidRPr="005C0576">
          <w:rPr>
            <w:rStyle w:val="Hyperlink"/>
            <w:rFonts w:asciiTheme="minorBidi" w:hAnsiTheme="minorBidi" w:cstheme="minorBidi"/>
            <w:i/>
            <w:iCs/>
          </w:rPr>
          <w:t>Dolomites</w:t>
        </w:r>
      </w:hyperlink>
      <w:r w:rsidRPr="005C0576">
        <w:rPr>
          <w:rFonts w:asciiTheme="minorBidi" w:hAnsiTheme="minorBidi" w:cstheme="minorBidi"/>
          <w:i/>
          <w:iCs/>
        </w:rPr>
        <w:t xml:space="preserve"> is your guide to planning a visit to explore Ladin culture at the Museum Ladin </w:t>
      </w:r>
      <w:proofErr w:type="spellStart"/>
      <w:r w:rsidRPr="005C0576">
        <w:rPr>
          <w:rFonts w:asciiTheme="minorBidi" w:hAnsiTheme="minorBidi" w:cstheme="minorBidi"/>
          <w:i/>
          <w:iCs/>
        </w:rPr>
        <w:t>Ciastel</w:t>
      </w:r>
      <w:proofErr w:type="spellEnd"/>
      <w:r w:rsidRPr="005C0576">
        <w:rPr>
          <w:rFonts w:asciiTheme="minorBidi" w:hAnsiTheme="minorBidi" w:cstheme="minorBidi"/>
          <w:i/>
          <w:iCs/>
        </w:rPr>
        <w:t xml:space="preserve"> de Torin in the village of San Martino.</w:t>
      </w:r>
    </w:p>
    <w:p w14:paraId="59E0D471" w14:textId="6B1F9658" w:rsidR="005C0576" w:rsidRDefault="005C0576" w:rsidP="00501F74">
      <w:pPr>
        <w:pStyle w:val="Heading2"/>
        <w:bidi w:val="0"/>
        <w:spacing w:line="240" w:lineRule="auto"/>
        <w:jc w:val="left"/>
        <w:rPr>
          <w:rFonts w:asciiTheme="minorBidi" w:hAnsiTheme="minorBidi" w:cstheme="minorBidi"/>
        </w:rPr>
      </w:pPr>
      <w:r w:rsidRPr="005C0576">
        <w:rPr>
          <w:rFonts w:asciiTheme="minorBidi" w:hAnsiTheme="minorBidi" w:cstheme="minorBidi"/>
        </w:rPr>
        <w:lastRenderedPageBreak/>
        <w:t>Québec, Canada</w:t>
      </w:r>
    </w:p>
    <w:p w14:paraId="36301021" w14:textId="248672C4" w:rsidR="005C0576" w:rsidRDefault="005C0576" w:rsidP="00501F74">
      <w:pPr>
        <w:bidi w:val="0"/>
        <w:spacing w:line="240" w:lineRule="auto"/>
        <w:jc w:val="left"/>
      </w:pPr>
      <w:r w:rsidRPr="005C0576">
        <w:t xml:space="preserve">One of Québec’s newest and most breathtakingly wild national parks is the first to be managed by a First Nation. With the creation of </w:t>
      </w:r>
      <w:proofErr w:type="spellStart"/>
      <w:r w:rsidRPr="005C0576">
        <w:t>Nibiischii</w:t>
      </w:r>
      <w:proofErr w:type="spellEnd"/>
      <w:r w:rsidRPr="005C0576">
        <w:t xml:space="preserve"> Park, the Cree Nation of </w:t>
      </w:r>
      <w:proofErr w:type="spellStart"/>
      <w:r w:rsidRPr="005C0576">
        <w:t>Mistissini</w:t>
      </w:r>
      <w:proofErr w:type="spellEnd"/>
      <w:r w:rsidRPr="005C0576">
        <w:t xml:space="preserve"> has protected more than 4,000 square miles of peaceful lake country in the Eeyou </w:t>
      </w:r>
      <w:proofErr w:type="spellStart"/>
      <w:r w:rsidRPr="005C0576">
        <w:t>Istchee</w:t>
      </w:r>
      <w:proofErr w:type="spellEnd"/>
      <w:r w:rsidRPr="005C0576">
        <w:t xml:space="preserve">-James Bay region of northern Québec. This vast area encompasses the province’s largest wildlife reserve, </w:t>
      </w:r>
      <w:proofErr w:type="spellStart"/>
      <w:r w:rsidRPr="005C0576">
        <w:t>Albanel</w:t>
      </w:r>
      <w:proofErr w:type="spellEnd"/>
      <w:r w:rsidRPr="005C0576">
        <w:t>-Mistassini-and-</w:t>
      </w:r>
      <w:proofErr w:type="spellStart"/>
      <w:r w:rsidRPr="005C0576">
        <w:t>Waconichi</w:t>
      </w:r>
      <w:proofErr w:type="spellEnd"/>
      <w:r w:rsidRPr="005C0576">
        <w:t xml:space="preserve"> Lakes, accessible from Chibougamau, a 90-minute flight from Montréal on Cree-owned airline Air </w:t>
      </w:r>
      <w:proofErr w:type="spellStart"/>
      <w:r w:rsidRPr="005C0576">
        <w:t>Creebec</w:t>
      </w:r>
      <w:proofErr w:type="spellEnd"/>
      <w:r w:rsidRPr="005C0576">
        <w:t>.</w:t>
      </w:r>
    </w:p>
    <w:p w14:paraId="40B5DB2D" w14:textId="00214B2A" w:rsidR="005C0576" w:rsidRDefault="005C0576" w:rsidP="00501F74">
      <w:pPr>
        <w:bidi w:val="0"/>
        <w:spacing w:line="240" w:lineRule="auto"/>
        <w:jc w:val="left"/>
      </w:pPr>
      <w:r w:rsidRPr="005C0576">
        <w:t xml:space="preserve">In the reserve, </w:t>
      </w:r>
      <w:proofErr w:type="spellStart"/>
      <w:r w:rsidRPr="005C0576">
        <w:t>Waconichi</w:t>
      </w:r>
      <w:proofErr w:type="spellEnd"/>
      <w:r w:rsidRPr="005C0576">
        <w:t xml:space="preserve"> Lake’s waterfront cabins, floating chalets, and sauna provide a summer wilderness retreat for anglers and paddlers, as well as wildlife-watchers, who can take in panoramas of the lake and surrounding boreal forest from a new cliffside walkway and suspension bridge. Last winter, for the first time, the nation opened its lodge year-round and launched Cree-led winter activities: fireside storytelling, crafting workshops, and wilderness survival classes.</w:t>
      </w:r>
    </w:p>
    <w:p w14:paraId="59669D7F" w14:textId="2DC74B9C" w:rsidR="005C0576" w:rsidRDefault="005C0576" w:rsidP="00501F74">
      <w:pPr>
        <w:bidi w:val="0"/>
        <w:spacing w:line="240" w:lineRule="auto"/>
        <w:jc w:val="left"/>
        <w:rPr>
          <w:i/>
          <w:iCs/>
        </w:rPr>
      </w:pPr>
      <w:r w:rsidRPr="005C0576">
        <w:t xml:space="preserve">On your way north to the park, some new First Nations cultural initiatives present extra reasons to linger in Montréal: an outdoor sculpture trail along Peel Street made as a collaboration between an Indigenous artist and a non-Indigenous one, a new Inuit art gallery at the Montréal Museum of Fine Arts, and, 20 minutes south, the </w:t>
      </w:r>
      <w:proofErr w:type="spellStart"/>
      <w:r w:rsidRPr="005C0576">
        <w:t>Kahnawà:ke</w:t>
      </w:r>
      <w:proofErr w:type="spellEnd"/>
      <w:r w:rsidRPr="005C0576">
        <w:t xml:space="preserve"> Cultural Arts Center, which opens in the </w:t>
      </w:r>
      <w:proofErr w:type="spellStart"/>
      <w:r w:rsidRPr="005C0576">
        <w:t>Kanien’kehá:ka</w:t>
      </w:r>
      <w:proofErr w:type="spellEnd"/>
      <w:r w:rsidRPr="005C0576">
        <w:t xml:space="preserve"> (Mohawk) community in 2026. </w:t>
      </w:r>
      <w:r w:rsidRPr="005C0576">
        <w:rPr>
          <w:i/>
          <w:iCs/>
        </w:rPr>
        <w:t>– Karen Gardiner</w:t>
      </w:r>
    </w:p>
    <w:p w14:paraId="3B1B773D" w14:textId="77777777" w:rsidR="005C0576" w:rsidRPr="005C0576" w:rsidRDefault="005C0576" w:rsidP="00501F74">
      <w:pPr>
        <w:bidi w:val="0"/>
        <w:spacing w:line="240" w:lineRule="auto"/>
        <w:jc w:val="left"/>
      </w:pPr>
      <w:r w:rsidRPr="005C0576">
        <w:rPr>
          <w:i/>
          <w:iCs/>
        </w:rPr>
        <w:t>See our </w:t>
      </w:r>
      <w:hyperlink r:id="rId11" w:tgtFrame="_blank" w:history="1">
        <w:r w:rsidRPr="005C0576">
          <w:rPr>
            <w:rStyle w:val="Hyperlink"/>
            <w:i/>
            <w:iCs/>
          </w:rPr>
          <w:t>Québec destination spotlight</w:t>
        </w:r>
      </w:hyperlink>
      <w:r w:rsidRPr="005C0576">
        <w:rPr>
          <w:i/>
          <w:iCs/>
        </w:rPr>
        <w:t xml:space="preserve"> for more information on how to plan a visit to the Canadian province’s newest national park, </w:t>
      </w:r>
      <w:proofErr w:type="spellStart"/>
      <w:r w:rsidRPr="005C0576">
        <w:rPr>
          <w:i/>
          <w:iCs/>
        </w:rPr>
        <w:t>Nibiischii</w:t>
      </w:r>
      <w:proofErr w:type="spellEnd"/>
      <w:r w:rsidRPr="005C0576">
        <w:rPr>
          <w:i/>
          <w:iCs/>
        </w:rPr>
        <w:t xml:space="preserve"> National Park.</w:t>
      </w:r>
    </w:p>
    <w:p w14:paraId="7CA9B5C6" w14:textId="77777777" w:rsidR="005C0576" w:rsidRDefault="005C0576" w:rsidP="00501F74">
      <w:pPr>
        <w:bidi w:val="0"/>
        <w:spacing w:line="240" w:lineRule="auto"/>
        <w:jc w:val="left"/>
      </w:pPr>
    </w:p>
    <w:p w14:paraId="4D21D755" w14:textId="52B7AD98" w:rsidR="005C0576" w:rsidRDefault="005C0576" w:rsidP="00501F74">
      <w:pPr>
        <w:pStyle w:val="Heading2"/>
        <w:bidi w:val="0"/>
        <w:spacing w:line="240" w:lineRule="auto"/>
        <w:jc w:val="left"/>
        <w:rPr>
          <w:rFonts w:asciiTheme="minorBidi" w:hAnsiTheme="minorBidi" w:cstheme="minorBidi"/>
        </w:rPr>
      </w:pPr>
      <w:r w:rsidRPr="005C0576">
        <w:rPr>
          <w:rFonts w:asciiTheme="minorBidi" w:hAnsiTheme="minorBidi" w:cstheme="minorBidi"/>
        </w:rPr>
        <w:t>Beijing, China</w:t>
      </w:r>
    </w:p>
    <w:p w14:paraId="237E02AD" w14:textId="50C6A899" w:rsidR="005C0576" w:rsidRDefault="005C0576" w:rsidP="00501F74">
      <w:pPr>
        <w:bidi w:val="0"/>
        <w:spacing w:line="240" w:lineRule="auto"/>
        <w:jc w:val="left"/>
      </w:pPr>
      <w:r w:rsidRPr="005C0576">
        <w:t xml:space="preserve">Beijing in 2026 gives travelers fresh ways to explore this most culture-rich of capitals. For starters, the Beijing Central Axis—a nearly five-mile strip of imperial </w:t>
      </w:r>
      <w:r w:rsidRPr="005C0576">
        <w:lastRenderedPageBreak/>
        <w:t>and ceremonial buildings and gardens—is a recent addition to UNESCO’s World Heritage List, and a new sightseeing bus makes it easier to get a look at the highlights: the Temple of Heaven, Tiananmen Square, the Forbidden City, and the Drum and Bell Towers, all stunning examples of ancient Chinese city planning.</w:t>
      </w:r>
    </w:p>
    <w:p w14:paraId="693C6757" w14:textId="0480BCC9" w:rsidR="005C0576" w:rsidRDefault="005C0576" w:rsidP="00501F74">
      <w:pPr>
        <w:bidi w:val="0"/>
        <w:spacing w:line="240" w:lineRule="auto"/>
        <w:jc w:val="left"/>
      </w:pPr>
      <w:r w:rsidRPr="005C0576">
        <w:t xml:space="preserve">More imperial history awaits at the Ming Tombs, where a project is under way to gradually open all 13 complexes. The tomb of Emperor Chongzhen, who hanged himself as rebels stormed the city, was among the first three to allow visitors, with more to come as soon as 2026. In the mountains to the north, the majestic Great Wall has emerged as the new star of Beijing’s nighttime economy. Located within the city, the </w:t>
      </w:r>
      <w:proofErr w:type="spellStart"/>
      <w:r w:rsidRPr="005C0576">
        <w:t>Mutianyu</w:t>
      </w:r>
      <w:proofErr w:type="spellEnd"/>
      <w:r w:rsidRPr="005C0576">
        <w:t xml:space="preserve"> and </w:t>
      </w:r>
      <w:proofErr w:type="spellStart"/>
      <w:r w:rsidRPr="005C0576">
        <w:t>Juyongguan</w:t>
      </w:r>
      <w:proofErr w:type="spellEnd"/>
      <w:r w:rsidRPr="005C0576">
        <w:t xml:space="preserve"> sections of the wall have joined Badaling and </w:t>
      </w:r>
      <w:proofErr w:type="spellStart"/>
      <w:r w:rsidRPr="005C0576">
        <w:t>Simatai</w:t>
      </w:r>
      <w:proofErr w:type="spellEnd"/>
      <w:r w:rsidRPr="005C0576">
        <w:t xml:space="preserve"> in holding warm-weather after-dark tours, with spectacular illuminations. South of Beijing, a new hiking trail has been established at Zhoukoudian, where bones of Peking Man were discovered.</w:t>
      </w:r>
    </w:p>
    <w:p w14:paraId="498EF659" w14:textId="77777777" w:rsidR="005C0576" w:rsidRPr="005C0576" w:rsidRDefault="005C0576" w:rsidP="00501F74">
      <w:pPr>
        <w:bidi w:val="0"/>
        <w:spacing w:line="240" w:lineRule="auto"/>
        <w:jc w:val="left"/>
      </w:pPr>
      <w:r w:rsidRPr="005C0576">
        <w:t xml:space="preserve">Travel logistics to, from, and around Beijing are getting easier. Visa-free stays of up to 30 days have been extended into 2026 for 47 countries, while foreign nationals from 55 countries, including the United States, the United Kingdom, and Canada, can spend 10 days in the capital visa free, provided they either arrive from or depart to a country different from their port of origin. Travelers can now tap in and out of the Beijing Subway using foreign credit cards, and Chinese smartphone apps are slowly offering versions with English interfaces, making exploration smoother than ever. </w:t>
      </w:r>
      <w:r w:rsidRPr="005C0576">
        <w:rPr>
          <w:i/>
          <w:iCs/>
        </w:rPr>
        <w:t>– Tom O’Malley</w:t>
      </w:r>
    </w:p>
    <w:p w14:paraId="0C8D96F1" w14:textId="77777777" w:rsidR="005C0576" w:rsidRPr="005C0576" w:rsidRDefault="005C0576" w:rsidP="00501F74">
      <w:pPr>
        <w:bidi w:val="0"/>
        <w:spacing w:line="240" w:lineRule="auto"/>
        <w:jc w:val="left"/>
      </w:pPr>
      <w:r w:rsidRPr="005C0576">
        <w:rPr>
          <w:i/>
          <w:iCs/>
        </w:rPr>
        <w:t>See the </w:t>
      </w:r>
      <w:hyperlink r:id="rId12" w:tgtFrame="_blank" w:history="1">
        <w:r w:rsidRPr="005C0576">
          <w:rPr>
            <w:rStyle w:val="Hyperlink"/>
            <w:i/>
            <w:iCs/>
          </w:rPr>
          <w:t>Beijing destination spotlight</w:t>
        </w:r>
      </w:hyperlink>
      <w:r w:rsidRPr="005C0576">
        <w:rPr>
          <w:i/>
          <w:iCs/>
        </w:rPr>
        <w:t> for more information on planning a visit to the city’s hutongs, which include busy shops, and street-food vendors.</w:t>
      </w:r>
    </w:p>
    <w:p w14:paraId="11EC9EE5" w14:textId="4F4B0BC2" w:rsidR="005C0576" w:rsidRDefault="005C0576" w:rsidP="00501F74">
      <w:pPr>
        <w:pStyle w:val="Heading2"/>
        <w:bidi w:val="0"/>
        <w:spacing w:line="240" w:lineRule="auto"/>
        <w:jc w:val="left"/>
        <w:rPr>
          <w:rFonts w:asciiTheme="minorBidi" w:hAnsiTheme="minorBidi" w:cstheme="minorBidi"/>
        </w:rPr>
      </w:pPr>
      <w:r w:rsidRPr="005C0576">
        <w:rPr>
          <w:rFonts w:asciiTheme="minorBidi" w:hAnsiTheme="minorBidi" w:cstheme="minorBidi"/>
        </w:rPr>
        <w:t>Dominica</w:t>
      </w:r>
    </w:p>
    <w:p w14:paraId="6E7BB078" w14:textId="77777777" w:rsidR="005C0576" w:rsidRPr="005C0576" w:rsidRDefault="005C0576" w:rsidP="00501F74">
      <w:pPr>
        <w:bidi w:val="0"/>
        <w:spacing w:line="240" w:lineRule="auto"/>
        <w:jc w:val="left"/>
      </w:pPr>
      <w:r w:rsidRPr="005C0576">
        <w:t xml:space="preserve">Approximately 200 sperm whales swim year-round in Dominica’s waters, and the Caribbean nation is currently on the cusp of establishing the world’s first sperm whale reserve, likely by early 2026. The Dominica Sperm Whale Reserve will </w:t>
      </w:r>
      <w:r w:rsidRPr="005C0576">
        <w:lastRenderedPageBreak/>
        <w:t>protect nearly 800 square kilometers of water off the island’s west coast, where the majestic sea creatures roam, underscoring the national commitment to marine conservation. Visitors will have the opportunity to swim with whales or observe them from a boat, but reserve staff will regulate the number to ensure the big mammals aren’t disturbed.</w:t>
      </w:r>
    </w:p>
    <w:p w14:paraId="1A2DF0BE" w14:textId="77777777" w:rsidR="005C0576" w:rsidRPr="005C0576" w:rsidRDefault="005C0576" w:rsidP="00501F74">
      <w:pPr>
        <w:bidi w:val="0"/>
        <w:spacing w:line="240" w:lineRule="auto"/>
        <w:jc w:val="left"/>
      </w:pPr>
      <w:r w:rsidRPr="005C0576">
        <w:t xml:space="preserve">Back on land, the multiple hotels and resorts in development include Sanctuary Rainforest Eco Resort and Spa and </w:t>
      </w:r>
      <w:proofErr w:type="spellStart"/>
      <w:r w:rsidRPr="005C0576">
        <w:t>Anichi</w:t>
      </w:r>
      <w:proofErr w:type="spellEnd"/>
      <w:r w:rsidRPr="005C0576">
        <w:t xml:space="preserve"> Resort &amp; Spa. Two-thirds of mountainous Dominica is a wild and undeveloped island where dense rainforests, bubbling hot springs, and towering waterfalls await at every turn. Hop aboard one of the world’s longest cable cars for an expansive view of the island that ends at Boiling Lake. This hot spring lake, the planet’s second largest, was previously accessible only after a challenging eight-mile round-trip hike. </w:t>
      </w:r>
      <w:r w:rsidRPr="005C0576">
        <w:rPr>
          <w:i/>
          <w:iCs/>
        </w:rPr>
        <w:t>– Kristin Braswell</w:t>
      </w:r>
    </w:p>
    <w:p w14:paraId="6F797A51" w14:textId="77777777" w:rsidR="005C0576" w:rsidRDefault="005C0576" w:rsidP="00501F74">
      <w:pPr>
        <w:bidi w:val="0"/>
        <w:spacing w:line="240" w:lineRule="auto"/>
        <w:jc w:val="left"/>
        <w:rPr>
          <w:i/>
          <w:iCs/>
        </w:rPr>
      </w:pPr>
      <w:r w:rsidRPr="005C0576">
        <w:rPr>
          <w:i/>
          <w:iCs/>
        </w:rPr>
        <w:t>Plan a trip to </w:t>
      </w:r>
      <w:hyperlink r:id="rId13" w:tgtFrame="_blank" w:history="1">
        <w:r w:rsidRPr="005C0576">
          <w:rPr>
            <w:rStyle w:val="Hyperlink"/>
            <w:i/>
            <w:iCs/>
          </w:rPr>
          <w:t>Dominica</w:t>
        </w:r>
      </w:hyperlink>
      <w:r w:rsidRPr="005C0576">
        <w:rPr>
          <w:i/>
          <w:iCs/>
        </w:rPr>
        <w:t> with our destination spotlight, which has more information about Champagne Reef, Morne Trois Pitons National Park, and Kalinago Territory, home to the largest Indigenous community in the Caribbean.</w:t>
      </w:r>
    </w:p>
    <w:p w14:paraId="1BAF04EF" w14:textId="6069B194" w:rsidR="005C0576" w:rsidRPr="005C0576" w:rsidRDefault="005C0576" w:rsidP="00501F74">
      <w:pPr>
        <w:pStyle w:val="Heading2"/>
        <w:spacing w:line="240" w:lineRule="auto"/>
        <w:rPr>
          <w:rFonts w:asciiTheme="minorBidi" w:hAnsiTheme="minorBidi" w:cstheme="minorBidi"/>
        </w:rPr>
      </w:pPr>
    </w:p>
    <w:p w14:paraId="245CFEAC" w14:textId="77777777" w:rsidR="005C0576" w:rsidRDefault="005C0576" w:rsidP="00501F74">
      <w:pPr>
        <w:pStyle w:val="Heading2"/>
        <w:bidi w:val="0"/>
        <w:spacing w:line="240" w:lineRule="auto"/>
        <w:jc w:val="left"/>
        <w:rPr>
          <w:rFonts w:asciiTheme="minorBidi" w:hAnsiTheme="minorBidi" w:cstheme="minorBidi"/>
        </w:rPr>
      </w:pPr>
      <w:r w:rsidRPr="005C0576">
        <w:rPr>
          <w:rFonts w:asciiTheme="minorBidi" w:hAnsiTheme="minorBidi" w:cstheme="minorBidi"/>
        </w:rPr>
        <w:t>Rabat, Morocco</w:t>
      </w:r>
    </w:p>
    <w:p w14:paraId="1F5B16A2" w14:textId="77777777" w:rsidR="005C0576" w:rsidRPr="005C0576" w:rsidRDefault="005C0576" w:rsidP="00501F74">
      <w:pPr>
        <w:bidi w:val="0"/>
        <w:spacing w:line="240" w:lineRule="auto"/>
        <w:jc w:val="left"/>
      </w:pPr>
      <w:r w:rsidRPr="005C0576">
        <w:t xml:space="preserve">Morocco’s relaxed Atlantic-coast capital is both an ancient imperial city and a cosmopolitan metropolis, where you can wander from the skinny alleyways of its 12th-century citadel, the Casbah of </w:t>
      </w:r>
      <w:proofErr w:type="spellStart"/>
      <w:r w:rsidRPr="005C0576">
        <w:t>Oudaya</w:t>
      </w:r>
      <w:proofErr w:type="spellEnd"/>
      <w:r w:rsidRPr="005C0576">
        <w:t>, onto the broad boulevards of the 20th-century French-built Ville Nouvelle, where grand colonial-era buildings house stylish boutiques and restaurants.</w:t>
      </w:r>
    </w:p>
    <w:p w14:paraId="047FFC87" w14:textId="77777777" w:rsidR="005C0576" w:rsidRPr="005C0576" w:rsidRDefault="005C0576" w:rsidP="00501F74">
      <w:pPr>
        <w:bidi w:val="0"/>
        <w:spacing w:line="240" w:lineRule="auto"/>
        <w:jc w:val="left"/>
      </w:pPr>
      <w:r w:rsidRPr="005C0576">
        <w:t xml:space="preserve">The newest additions to Rabat’s fascinating cityscape are architect Zaha Hadid’s neo-futuristic Royal Theater of Rabat, a sinuous performing arts space inspired by the twists and turns of the Bou </w:t>
      </w:r>
      <w:proofErr w:type="spellStart"/>
      <w:r w:rsidRPr="005C0576">
        <w:t>Regreg</w:t>
      </w:r>
      <w:proofErr w:type="spellEnd"/>
      <w:r w:rsidRPr="005C0576">
        <w:t xml:space="preserve"> River, and the rocket-shaped Mohammed VI Tower, a sleek and photogenic landmark and Morocco’s tallest </w:t>
      </w:r>
      <w:r w:rsidRPr="005C0576">
        <w:lastRenderedPageBreak/>
        <w:t>building. The beautiful hilltop site of Chellah is a 14th-century Islamic necropolis built on the ruins of a Roman settlement, symbolic of the city’s layered history. It’s recently reopened after an extensive restoration.</w:t>
      </w:r>
    </w:p>
    <w:p w14:paraId="7D9E1398" w14:textId="77777777" w:rsidR="005C0576" w:rsidRPr="005C0576" w:rsidRDefault="005C0576" w:rsidP="00501F74">
      <w:pPr>
        <w:bidi w:val="0"/>
        <w:spacing w:line="240" w:lineRule="auto"/>
        <w:jc w:val="left"/>
      </w:pPr>
      <w:r w:rsidRPr="005C0576">
        <w:t xml:space="preserve">Among the best hotel options: the Four Seasons Hotel Rabat at </w:t>
      </w:r>
      <w:proofErr w:type="spellStart"/>
      <w:r w:rsidRPr="005C0576">
        <w:t>Kasr</w:t>
      </w:r>
      <w:proofErr w:type="spellEnd"/>
      <w:r w:rsidRPr="005C0576">
        <w:t xml:space="preserve"> Al Bahr—a reimagined 18th-century sultan’s summer palace, opened in 2024—and the Waldorf Astoria Rabat </w:t>
      </w:r>
      <w:proofErr w:type="spellStart"/>
      <w:r w:rsidRPr="005C0576">
        <w:t>Salé</w:t>
      </w:r>
      <w:proofErr w:type="spellEnd"/>
      <w:r w:rsidRPr="005C0576">
        <w:t>, high within the Mohammed VI Tower, with breathtaking city and ocean views. Don’t miss the flagship Mohammed VI Museum of Modern and Contemporary Art, where a collection of more than 500 works is deeply rooted in modern Moroccan and African art, celebrating artists like buzzy photographer-designer Hassan Hajjaj.</w:t>
      </w:r>
    </w:p>
    <w:p w14:paraId="3462B1F2" w14:textId="77777777" w:rsidR="005C0576" w:rsidRPr="005C0576" w:rsidRDefault="005C0576" w:rsidP="00501F74">
      <w:pPr>
        <w:bidi w:val="0"/>
        <w:spacing w:line="240" w:lineRule="auto"/>
        <w:jc w:val="left"/>
      </w:pPr>
      <w:r w:rsidRPr="005C0576">
        <w:t xml:space="preserve">Bibliophiles visiting Rabat should expect to find readings and other literary events throughout the year at bookshops and the National Library. The city has been recognized by UNESCO as the 2026 World Book Capital. </w:t>
      </w:r>
      <w:r w:rsidRPr="005C0576">
        <w:rPr>
          <w:i/>
          <w:iCs/>
        </w:rPr>
        <w:t>– Sarah Gilbert</w:t>
      </w:r>
      <w:r w:rsidRPr="005C0576">
        <w:rPr>
          <w:b/>
          <w:bCs/>
        </w:rPr>
        <w:t> </w:t>
      </w:r>
    </w:p>
    <w:p w14:paraId="495150FA" w14:textId="77777777" w:rsidR="005C0576" w:rsidRPr="005C0576" w:rsidRDefault="005C0576" w:rsidP="00501F74">
      <w:pPr>
        <w:bidi w:val="0"/>
        <w:spacing w:line="240" w:lineRule="auto"/>
        <w:jc w:val="left"/>
      </w:pPr>
      <w:r w:rsidRPr="005C0576">
        <w:rPr>
          <w:i/>
          <w:iCs/>
        </w:rPr>
        <w:t>From places to eat to places to stay, our </w:t>
      </w:r>
      <w:hyperlink r:id="rId14" w:tgtFrame="_blank" w:history="1">
        <w:r w:rsidRPr="005C0576">
          <w:rPr>
            <w:rStyle w:val="Hyperlink"/>
            <w:i/>
            <w:iCs/>
          </w:rPr>
          <w:t>Rabat destination spotlight</w:t>
        </w:r>
      </w:hyperlink>
      <w:r w:rsidRPr="005C0576">
        <w:rPr>
          <w:i/>
          <w:iCs/>
        </w:rPr>
        <w:t> provides information to help plan a visit to the Mohammed VI Museum of Modern &amp; Contemporary Art, which features the artwork of more than 200 Moroccan artists.</w:t>
      </w:r>
    </w:p>
    <w:p w14:paraId="67FF1F7D" w14:textId="39696FE0" w:rsidR="005C0576" w:rsidRDefault="005C0576" w:rsidP="00501F74">
      <w:pPr>
        <w:pStyle w:val="Heading2"/>
        <w:bidi w:val="0"/>
        <w:spacing w:line="240" w:lineRule="auto"/>
        <w:jc w:val="left"/>
        <w:rPr>
          <w:rFonts w:asciiTheme="minorBidi" w:hAnsiTheme="minorBidi" w:cstheme="minorBidi"/>
        </w:rPr>
      </w:pPr>
      <w:r w:rsidRPr="005C0576">
        <w:rPr>
          <w:rFonts w:asciiTheme="minorBidi" w:hAnsiTheme="minorBidi" w:cstheme="minorBidi"/>
        </w:rPr>
        <w:t>Hull, Yorkshire,</w:t>
      </w:r>
      <w:r w:rsidRPr="005C0576">
        <w:rPr>
          <w:rFonts w:asciiTheme="minorBidi" w:hAnsiTheme="minorBidi" w:cstheme="minorBidi"/>
        </w:rPr>
        <w:t xml:space="preserve"> </w:t>
      </w:r>
      <w:r w:rsidRPr="005C0576">
        <w:rPr>
          <w:rFonts w:asciiTheme="minorBidi" w:hAnsiTheme="minorBidi" w:cstheme="minorBidi"/>
        </w:rPr>
        <w:t>England</w:t>
      </w:r>
    </w:p>
    <w:p w14:paraId="080DA5F5" w14:textId="77777777" w:rsidR="005C0576" w:rsidRPr="005C0576" w:rsidRDefault="005C0576" w:rsidP="00501F74">
      <w:pPr>
        <w:bidi w:val="0"/>
        <w:spacing w:line="240" w:lineRule="auto"/>
        <w:jc w:val="left"/>
      </w:pPr>
      <w:r w:rsidRPr="005C0576">
        <w:t xml:space="preserve">A $53 million project to promote Hull’s many-layered maritime heritage wraps up in 2026, transforming this underrated northern England port city. A network of new interpretive sites brings some 800 years of seafaring history to life. Among them are the </w:t>
      </w:r>
      <w:hyperlink r:id="rId15" w:tgtFrame="_blank" w:history="1">
        <w:r w:rsidRPr="005C0576">
          <w:rPr>
            <w:rStyle w:val="Hyperlink"/>
          </w:rPr>
          <w:t>Hull Maritime Museum</w:t>
        </w:r>
      </w:hyperlink>
      <w:r w:rsidRPr="005C0576">
        <w:t xml:space="preserve">, the North End Shipyard two-story visitors center, and two permanently docked museum ships: the 1960s </w:t>
      </w:r>
      <w:r w:rsidRPr="005C0576">
        <w:rPr>
          <w:i/>
          <w:iCs/>
        </w:rPr>
        <w:t>Arctic Corsair</w:t>
      </w:r>
      <w:r w:rsidRPr="005C0576">
        <w:t xml:space="preserve"> cod trawler and the </w:t>
      </w:r>
      <w:r w:rsidRPr="005C0576">
        <w:rPr>
          <w:i/>
          <w:iCs/>
        </w:rPr>
        <w:t>Spurn</w:t>
      </w:r>
      <w:r w:rsidRPr="005C0576">
        <w:t xml:space="preserve"> lightship, which once guided boats through the treacherous waters of the Humber Estuary near the city of Hull (Kingston upon Hull). The phased openings will be complete by summer 2026, making it the perfect time to discover the city’s laid-back charm.</w:t>
      </w:r>
    </w:p>
    <w:p w14:paraId="0EA46FCA" w14:textId="77777777" w:rsidR="005C0576" w:rsidRPr="005C0576" w:rsidRDefault="005C0576" w:rsidP="00501F74">
      <w:pPr>
        <w:bidi w:val="0"/>
        <w:spacing w:line="240" w:lineRule="auto"/>
        <w:jc w:val="left"/>
      </w:pPr>
      <w:r w:rsidRPr="005C0576">
        <w:lastRenderedPageBreak/>
        <w:t xml:space="preserve">At the edge of the North Sea, Hull was one of the world’s busiest whaling ports in the 19th century and a fishing and shipping hub until the 20th, before falling on hard times. Over the past decade, the city has undergone significant revitalization. Warehouses around Humber Street’s old waterside Fruit Market are now lively independent bars, restaurants, and art galleries. There’s also a spectacular performance amphitheater, called </w:t>
      </w:r>
      <w:proofErr w:type="spellStart"/>
      <w:r w:rsidRPr="005C0576">
        <w:t>Stage@TheDock</w:t>
      </w:r>
      <w:proofErr w:type="spellEnd"/>
      <w:r w:rsidRPr="005C0576">
        <w:t xml:space="preserve">, overlooking River Hull where it meets the Humber Estuary; and a former shipyard has for over 20 years been the base for </w:t>
      </w:r>
      <w:hyperlink r:id="rId16" w:tgtFrame="_blank" w:history="1">
        <w:r w:rsidRPr="005C0576">
          <w:rPr>
            <w:rStyle w:val="Hyperlink"/>
          </w:rPr>
          <w:t>The Deep</w:t>
        </w:r>
      </w:hyperlink>
      <w:r w:rsidRPr="005C0576">
        <w:t>, one of the United Kingdom’s most highly respected aquariums and marine conservation centers.</w:t>
      </w:r>
    </w:p>
    <w:p w14:paraId="556157CF" w14:textId="77777777" w:rsidR="005C0576" w:rsidRPr="005C0576" w:rsidRDefault="005C0576" w:rsidP="00501F74">
      <w:pPr>
        <w:bidi w:val="0"/>
        <w:spacing w:line="240" w:lineRule="auto"/>
        <w:jc w:val="left"/>
      </w:pPr>
      <w:r w:rsidRPr="005C0576">
        <w:t xml:space="preserve">A new Maritime Heritage Trail wends through the city’s Georgian Old Town, showing off new green spaces and public art inspired by the city’s ties to the sea (think illustrations based on scrimshaw engraved into amphitheater steps at the lovely Queen’s Gardens). The trail also draws visitors to Hull’s Museums Quarter, where the 18th-century birthplace of William Wilberforce—one of the U.K.’s most important anti-slavery campaigners—is now an excellent museum exploring the history of slavery and abolition. </w:t>
      </w:r>
      <w:r w:rsidRPr="005C0576">
        <w:rPr>
          <w:i/>
          <w:iCs/>
        </w:rPr>
        <w:t>– Lorna Parkes</w:t>
      </w:r>
    </w:p>
    <w:p w14:paraId="127283F8" w14:textId="77777777" w:rsidR="005C0576" w:rsidRDefault="005C0576" w:rsidP="00501F74">
      <w:pPr>
        <w:bidi w:val="0"/>
        <w:spacing w:line="240" w:lineRule="auto"/>
        <w:jc w:val="left"/>
        <w:rPr>
          <w:i/>
          <w:iCs/>
        </w:rPr>
      </w:pPr>
      <w:r w:rsidRPr="005C0576">
        <w:rPr>
          <w:i/>
          <w:iCs/>
        </w:rPr>
        <w:t>Our </w:t>
      </w:r>
      <w:hyperlink r:id="rId17" w:tgtFrame="_blank" w:history="1">
        <w:r w:rsidRPr="005C0576">
          <w:rPr>
            <w:rStyle w:val="Hyperlink"/>
            <w:i/>
            <w:iCs/>
          </w:rPr>
          <w:t>Hull destination spotlight</w:t>
        </w:r>
      </w:hyperlink>
      <w:r w:rsidRPr="005C0576">
        <w:rPr>
          <w:i/>
          <w:iCs/>
        </w:rPr>
        <w:t xml:space="preserve"> has more information about why history buffs should consider visiting the </w:t>
      </w:r>
      <w:proofErr w:type="spellStart"/>
      <w:r w:rsidRPr="005C0576">
        <w:rPr>
          <w:i/>
          <w:iCs/>
        </w:rPr>
        <w:t>Streetlife</w:t>
      </w:r>
      <w:proofErr w:type="spellEnd"/>
      <w:r w:rsidRPr="005C0576">
        <w:rPr>
          <w:i/>
          <w:iCs/>
        </w:rPr>
        <w:t xml:space="preserve"> Museum and Hull &amp; East Riding Museum of Archaeology.</w:t>
      </w:r>
    </w:p>
    <w:p w14:paraId="52C934EA" w14:textId="7EE934AC" w:rsidR="005C0576" w:rsidRDefault="005C0576" w:rsidP="00501F74">
      <w:pPr>
        <w:pStyle w:val="Heading2"/>
        <w:bidi w:val="0"/>
        <w:spacing w:line="240" w:lineRule="auto"/>
        <w:jc w:val="left"/>
        <w:rPr>
          <w:rFonts w:asciiTheme="minorBidi" w:hAnsiTheme="minorBidi" w:cstheme="minorBidi"/>
        </w:rPr>
      </w:pPr>
      <w:r w:rsidRPr="005C0576">
        <w:rPr>
          <w:rFonts w:asciiTheme="minorBidi" w:hAnsiTheme="minorBidi" w:cstheme="minorBidi"/>
        </w:rPr>
        <w:t>Black Sea Coast, Türkiye</w:t>
      </w:r>
    </w:p>
    <w:p w14:paraId="70D8D3C3" w14:textId="77777777" w:rsidR="005C0576" w:rsidRPr="005C0576" w:rsidRDefault="005C0576" w:rsidP="00501F74">
      <w:pPr>
        <w:bidi w:val="0"/>
        <w:spacing w:line="240" w:lineRule="auto"/>
        <w:jc w:val="left"/>
      </w:pPr>
      <w:r w:rsidRPr="005C0576">
        <w:t>One of the few places on the planet where you can surf waves and ski powder on the same day, Türkiye’s Black Sea coast is a scenic and culturally rich alternative to the crowded Aegean and Mediterranean coasts.</w:t>
      </w:r>
    </w:p>
    <w:p w14:paraId="4940C777" w14:textId="77777777" w:rsidR="005C0576" w:rsidRPr="005C0576" w:rsidRDefault="005C0576" w:rsidP="00501F74">
      <w:pPr>
        <w:bidi w:val="0"/>
        <w:spacing w:line="240" w:lineRule="auto"/>
        <w:jc w:val="left"/>
      </w:pPr>
      <w:r w:rsidRPr="005C0576">
        <w:t xml:space="preserve">Set between the towering Pontic Mountains and the Black Sea, towns and cities like Samsun and Bartin beckon beachgoers with sandy strands on blue coves, while Trabzon’s architectural treasures and labyrinthine old town recall the days when the city was a center of Greco-Turkish culture. Farther east, Rize’s tea </w:t>
      </w:r>
      <w:r w:rsidRPr="005C0576">
        <w:lastRenderedPageBreak/>
        <w:t>terraces, where farmers grow robust black tea, provide an incredible view of the city’s busy waterfront. </w:t>
      </w:r>
    </w:p>
    <w:p w14:paraId="55310229" w14:textId="77777777" w:rsidR="005C0576" w:rsidRPr="005C0576" w:rsidRDefault="005C0576" w:rsidP="00501F74">
      <w:pPr>
        <w:bidi w:val="0"/>
        <w:spacing w:line="240" w:lineRule="auto"/>
        <w:jc w:val="left"/>
      </w:pPr>
      <w:r w:rsidRPr="005C0576">
        <w:t xml:space="preserve">The cuisine of the Black Sea coast favors fresh-off-the-boat seafood and regional dishes like </w:t>
      </w:r>
      <w:proofErr w:type="spellStart"/>
      <w:r w:rsidRPr="005C0576">
        <w:rPr>
          <w:i/>
          <w:iCs/>
        </w:rPr>
        <w:t>kuymak</w:t>
      </w:r>
      <w:proofErr w:type="spellEnd"/>
      <w:r w:rsidRPr="005C0576">
        <w:t xml:space="preserve">, a blend of cornmeal and cheese, and savory </w:t>
      </w:r>
      <w:proofErr w:type="spellStart"/>
      <w:r w:rsidRPr="005C0576">
        <w:rPr>
          <w:i/>
          <w:iCs/>
        </w:rPr>
        <w:t>Akçaabat</w:t>
      </w:r>
      <w:proofErr w:type="spellEnd"/>
      <w:r w:rsidRPr="005C0576">
        <w:rPr>
          <w:i/>
          <w:iCs/>
        </w:rPr>
        <w:t xml:space="preserve"> </w:t>
      </w:r>
      <w:proofErr w:type="spellStart"/>
      <w:r w:rsidRPr="005C0576">
        <w:rPr>
          <w:i/>
          <w:iCs/>
        </w:rPr>
        <w:t>köftesi</w:t>
      </w:r>
      <w:proofErr w:type="spellEnd"/>
      <w:r w:rsidRPr="005C0576">
        <w:t>, meatballs typically made with ground veal and lots of garlic.</w:t>
      </w:r>
    </w:p>
    <w:p w14:paraId="542CC83E" w14:textId="77777777" w:rsidR="005C0576" w:rsidRPr="005C0576" w:rsidRDefault="005C0576" w:rsidP="00501F74">
      <w:pPr>
        <w:bidi w:val="0"/>
        <w:spacing w:line="240" w:lineRule="auto"/>
        <w:jc w:val="left"/>
      </w:pPr>
      <w:r w:rsidRPr="005C0576">
        <w:t xml:space="preserve">Day trips from the coast take visitors into the valleys of the Pontic Mountains, where medieval castles await, along with the cliff-hanging </w:t>
      </w:r>
      <w:proofErr w:type="spellStart"/>
      <w:r w:rsidRPr="005C0576">
        <w:t>Sümela</w:t>
      </w:r>
      <w:proofErr w:type="spellEnd"/>
      <w:r w:rsidRPr="005C0576">
        <w:t xml:space="preserve"> Monastery, a remote retreat dating to the fourth century, renowned for its Byzantine-style architecture and multicolored frescoes. </w:t>
      </w:r>
      <w:proofErr w:type="spellStart"/>
      <w:r w:rsidRPr="005C0576">
        <w:t>Çamba</w:t>
      </w:r>
      <w:r w:rsidRPr="005C0576">
        <w:rPr>
          <w:rFonts w:ascii="Cambria" w:hAnsi="Cambria" w:cs="Cambria"/>
        </w:rPr>
        <w:t>ş</w:t>
      </w:r>
      <w:r w:rsidRPr="005C0576">
        <w:rPr>
          <w:rFonts w:cs="Vani"/>
        </w:rPr>
        <w:t>ı</w:t>
      </w:r>
      <w:proofErr w:type="spellEnd"/>
      <w:r w:rsidRPr="005C0576">
        <w:t xml:space="preserve"> has the region</w:t>
      </w:r>
      <w:r w:rsidRPr="005C0576">
        <w:rPr>
          <w:rFonts w:cs="Vani"/>
        </w:rPr>
        <w:t>’</w:t>
      </w:r>
      <w:r w:rsidRPr="005C0576">
        <w:t>s best ski and snowboarding options. You</w:t>
      </w:r>
      <w:r w:rsidRPr="005C0576">
        <w:rPr>
          <w:rFonts w:cs="Vani"/>
        </w:rPr>
        <w:t>’</w:t>
      </w:r>
      <w:r w:rsidRPr="005C0576">
        <w:t xml:space="preserve">ll find </w:t>
      </w:r>
      <w:proofErr w:type="spellStart"/>
      <w:r w:rsidRPr="005C0576">
        <w:t>pistes</w:t>
      </w:r>
      <w:proofErr w:type="spellEnd"/>
      <w:r w:rsidRPr="005C0576">
        <w:t xml:space="preserve"> for every skill level and plenty of apr</w:t>
      </w:r>
      <w:r w:rsidRPr="005C0576">
        <w:rPr>
          <w:rFonts w:cs="Vani"/>
        </w:rPr>
        <w:t>è</w:t>
      </w:r>
      <w:r w:rsidRPr="005C0576">
        <w:t>s hangouts.</w:t>
      </w:r>
    </w:p>
    <w:p w14:paraId="550ADB33" w14:textId="77777777" w:rsidR="005C0576" w:rsidRPr="005C0576" w:rsidRDefault="005C0576" w:rsidP="00501F74">
      <w:pPr>
        <w:bidi w:val="0"/>
        <w:spacing w:line="240" w:lineRule="auto"/>
        <w:jc w:val="left"/>
      </w:pPr>
      <w:r w:rsidRPr="005C0576">
        <w:t xml:space="preserve">For more adventurous travelers, </w:t>
      </w:r>
      <w:proofErr w:type="spellStart"/>
      <w:r w:rsidRPr="005C0576">
        <w:t>Ayder</w:t>
      </w:r>
      <w:proofErr w:type="spellEnd"/>
      <w:r w:rsidRPr="005C0576">
        <w:t xml:space="preserve"> village is ground zero for zip-lining and 4x4 safaris, as well as treks through evergreen forest and flower-filled alpine meadows to the jagged peaks of </w:t>
      </w:r>
      <w:proofErr w:type="spellStart"/>
      <w:r w:rsidRPr="005C0576">
        <w:t>Kaçkar</w:t>
      </w:r>
      <w:proofErr w:type="spellEnd"/>
      <w:r w:rsidRPr="005C0576">
        <w:t xml:space="preserve"> </w:t>
      </w:r>
      <w:proofErr w:type="spellStart"/>
      <w:r w:rsidRPr="005C0576">
        <w:t>Da</w:t>
      </w:r>
      <w:r w:rsidRPr="005C0576">
        <w:rPr>
          <w:rFonts w:ascii="Cambria" w:hAnsi="Cambria" w:cs="Cambria"/>
        </w:rPr>
        <w:t>ğ</w:t>
      </w:r>
      <w:r w:rsidRPr="005C0576">
        <w:t>lar</w:t>
      </w:r>
      <w:r w:rsidRPr="005C0576">
        <w:rPr>
          <w:rFonts w:cs="Vani"/>
        </w:rPr>
        <w:t>ı</w:t>
      </w:r>
      <w:proofErr w:type="spellEnd"/>
      <w:r w:rsidRPr="005C0576">
        <w:t xml:space="preserve"> National Park. </w:t>
      </w:r>
      <w:r w:rsidRPr="005C0576">
        <w:rPr>
          <w:i/>
          <w:iCs/>
        </w:rPr>
        <w:t>– Joe Yogerst</w:t>
      </w:r>
    </w:p>
    <w:p w14:paraId="1C8803DA" w14:textId="77777777" w:rsidR="005C0576" w:rsidRPr="005C0576" w:rsidRDefault="005C0576" w:rsidP="00501F74">
      <w:pPr>
        <w:bidi w:val="0"/>
        <w:spacing w:line="240" w:lineRule="auto"/>
        <w:jc w:val="left"/>
      </w:pPr>
      <w:r w:rsidRPr="005C0576">
        <w:rPr>
          <w:i/>
          <w:iCs/>
        </w:rPr>
        <w:t>See our destination spotlight about </w:t>
      </w:r>
      <w:hyperlink r:id="rId18" w:tgtFrame="_blank" w:history="1">
        <w:r w:rsidRPr="005C0576">
          <w:rPr>
            <w:rStyle w:val="Hyperlink"/>
            <w:i/>
            <w:iCs/>
          </w:rPr>
          <w:t>Türkiye’s Black Sea Coast</w:t>
        </w:r>
      </w:hyperlink>
      <w:r w:rsidRPr="005C0576">
        <w:rPr>
          <w:i/>
          <w:iCs/>
        </w:rPr>
        <w:t> to plan adrenaline-pumping adventure whitewater rafting and ziplining in the Firtina Valley, followed by a visit to the </w:t>
      </w:r>
      <w:proofErr w:type="spellStart"/>
      <w:r w:rsidRPr="005C0576">
        <w:rPr>
          <w:i/>
          <w:iCs/>
        </w:rPr>
        <w:t>Kaçkar</w:t>
      </w:r>
      <w:proofErr w:type="spellEnd"/>
      <w:r w:rsidRPr="005C0576">
        <w:rPr>
          <w:i/>
          <w:iCs/>
        </w:rPr>
        <w:t xml:space="preserve"> Mountains National Park.</w:t>
      </w:r>
    </w:p>
    <w:p w14:paraId="53D76DDD" w14:textId="3FE9799B" w:rsidR="005C0576" w:rsidRDefault="005C0576" w:rsidP="00501F74">
      <w:pPr>
        <w:pStyle w:val="Heading2"/>
        <w:bidi w:val="0"/>
        <w:spacing w:line="240" w:lineRule="auto"/>
        <w:jc w:val="left"/>
        <w:rPr>
          <w:rFonts w:asciiTheme="minorBidi" w:hAnsiTheme="minorBidi" w:cstheme="minorBidi"/>
        </w:rPr>
      </w:pPr>
      <w:r>
        <w:rPr>
          <w:rFonts w:asciiTheme="minorBidi" w:hAnsiTheme="minorBidi" w:cstheme="minorBidi"/>
        </w:rPr>
        <w:t>Khiva, Uzbekistan</w:t>
      </w:r>
    </w:p>
    <w:p w14:paraId="71D1C458" w14:textId="77777777" w:rsidR="00501F74" w:rsidRPr="00501F74" w:rsidRDefault="00501F74" w:rsidP="00501F74">
      <w:pPr>
        <w:bidi w:val="0"/>
        <w:spacing w:line="240" w:lineRule="auto"/>
        <w:jc w:val="left"/>
      </w:pPr>
      <w:r w:rsidRPr="00501F74">
        <w:t xml:space="preserve">The open-air-museum city of Khiva steps out of the shadows of Uzbekistan’s more famous Silk Road oases, Samarkand and Bukhara, in 2026. High-speed train service, expected to start in the fall, will cut almost in half the travel time from Uzbekistan’s capital, Tashkent. You can breakfast beneath the mosaic domes of Tashkent’s </w:t>
      </w:r>
      <w:proofErr w:type="spellStart"/>
      <w:r w:rsidRPr="00501F74">
        <w:t>Chorsu</w:t>
      </w:r>
      <w:proofErr w:type="spellEnd"/>
      <w:r w:rsidRPr="00501F74">
        <w:t xml:space="preserve"> Bazaar and still reach Khiva in time for </w:t>
      </w:r>
      <w:proofErr w:type="spellStart"/>
      <w:r w:rsidRPr="00501F74">
        <w:rPr>
          <w:i/>
          <w:iCs/>
        </w:rPr>
        <w:t>shivit</w:t>
      </w:r>
      <w:proofErr w:type="spellEnd"/>
      <w:r w:rsidRPr="00501F74">
        <w:rPr>
          <w:i/>
          <w:iCs/>
        </w:rPr>
        <w:t xml:space="preserve"> </w:t>
      </w:r>
      <w:proofErr w:type="spellStart"/>
      <w:r w:rsidRPr="00501F74">
        <w:rPr>
          <w:i/>
          <w:iCs/>
        </w:rPr>
        <w:t>oshi</w:t>
      </w:r>
      <w:proofErr w:type="spellEnd"/>
      <w:r w:rsidRPr="00501F74">
        <w:t xml:space="preserve"> at the foot of the Islam Khodja Minaret. The Italian hospitality company </w:t>
      </w:r>
      <w:proofErr w:type="spellStart"/>
      <w:r w:rsidRPr="00501F74">
        <w:t>Arsenale</w:t>
      </w:r>
      <w:proofErr w:type="spellEnd"/>
      <w:r w:rsidRPr="00501F74">
        <w:t xml:space="preserve">, meanwhile, is launching a luxurious sleeper service, the Samarkand Express. And with the opening of Mercure Khiva, which takes its inspiration from the </w:t>
      </w:r>
      <w:r w:rsidRPr="00501F74">
        <w:lastRenderedPageBreak/>
        <w:t xml:space="preserve">vernacular architecture of the city’s </w:t>
      </w:r>
      <w:proofErr w:type="spellStart"/>
      <w:r w:rsidRPr="00501F74">
        <w:t>Mevaston</w:t>
      </w:r>
      <w:proofErr w:type="spellEnd"/>
      <w:r w:rsidRPr="00501F74">
        <w:t xml:space="preserve"> neighborhood, Khiva will have its first international five-star hotel in October 2026. </w:t>
      </w:r>
    </w:p>
    <w:p w14:paraId="1766611A" w14:textId="77777777" w:rsidR="00501F74" w:rsidRPr="00501F74" w:rsidRDefault="00501F74" w:rsidP="00501F74">
      <w:pPr>
        <w:bidi w:val="0"/>
        <w:spacing w:line="240" w:lineRule="auto"/>
        <w:jc w:val="left"/>
      </w:pPr>
      <w:r w:rsidRPr="00501F74">
        <w:t xml:space="preserve">You can spend days wandering the </w:t>
      </w:r>
      <w:proofErr w:type="spellStart"/>
      <w:r w:rsidRPr="00501F74">
        <w:t>Itchan</w:t>
      </w:r>
      <w:proofErr w:type="spellEnd"/>
      <w:r w:rsidRPr="00501F74">
        <w:t xml:space="preserve"> Kala fortress, a UNESCO World Heritage site since 1990, where geometric-patterned tiled monuments, a wooden-pillared mosque, and opulent palaces have all been meticulously restored. But Khiva isn’t just a destination for architecture lovers.</w:t>
      </w:r>
    </w:p>
    <w:p w14:paraId="4DA7E31C" w14:textId="77777777" w:rsidR="00501F74" w:rsidRPr="00501F74" w:rsidRDefault="00501F74" w:rsidP="00501F74">
      <w:pPr>
        <w:bidi w:val="0"/>
        <w:spacing w:line="240" w:lineRule="auto"/>
        <w:jc w:val="left"/>
      </w:pPr>
      <w:r w:rsidRPr="00501F74">
        <w:t xml:space="preserve">The new Silk Road-themed Arda Khiva resort widens the appeal for families with a water park and an amphitheater for live shows. Khiva’s calendar of annual events includes the </w:t>
      </w:r>
      <w:proofErr w:type="spellStart"/>
      <w:r w:rsidRPr="00501F74">
        <w:t>Lazgi</w:t>
      </w:r>
      <w:proofErr w:type="spellEnd"/>
      <w:r w:rsidRPr="00501F74">
        <w:t xml:space="preserve"> International Dance Festival, a celebration of traditional </w:t>
      </w:r>
      <w:proofErr w:type="spellStart"/>
      <w:r w:rsidRPr="00501F74">
        <w:t>Khorezmian</w:t>
      </w:r>
      <w:proofErr w:type="spellEnd"/>
      <w:r w:rsidRPr="00501F74">
        <w:t xml:space="preserve"> dance forms; the Pahlavon Mahmud Strongmen Games, which takes its name from a 14th-century poet, wrestling champion, and the patron saint of Khiva; and the </w:t>
      </w:r>
      <w:proofErr w:type="spellStart"/>
      <w:r w:rsidRPr="00501F74">
        <w:t>Qovun</w:t>
      </w:r>
      <w:proofErr w:type="spellEnd"/>
      <w:r w:rsidRPr="00501F74">
        <w:t xml:space="preserve"> Sayli Melon Festival, a boisterous three-day party honoring Khiva’s favorite fruit. </w:t>
      </w:r>
      <w:r w:rsidRPr="00501F74">
        <w:rPr>
          <w:i/>
          <w:iCs/>
        </w:rPr>
        <w:t>– Sophie Ibbotson</w:t>
      </w:r>
    </w:p>
    <w:p w14:paraId="3CC079A5" w14:textId="77777777" w:rsidR="00501F74" w:rsidRPr="00501F74" w:rsidRDefault="00501F74" w:rsidP="00501F74">
      <w:pPr>
        <w:bidi w:val="0"/>
        <w:spacing w:line="240" w:lineRule="auto"/>
        <w:jc w:val="left"/>
      </w:pPr>
      <w:r w:rsidRPr="00501F74">
        <w:rPr>
          <w:i/>
          <w:iCs/>
        </w:rPr>
        <w:t>Ready to experience Khiva for yourself? Our </w:t>
      </w:r>
      <w:hyperlink r:id="rId19" w:tgtFrame="_blank" w:history="1">
        <w:r w:rsidRPr="00501F74">
          <w:rPr>
            <w:rStyle w:val="Hyperlink"/>
            <w:i/>
            <w:iCs/>
          </w:rPr>
          <w:t>Khiva destination spotlight</w:t>
        </w:r>
      </w:hyperlink>
      <w:r w:rsidRPr="00501F74">
        <w:rPr>
          <w:i/>
          <w:iCs/>
        </w:rPr>
        <w:t xml:space="preserve"> has more information to plan your trip, including where to stay, our restaurant recommendations, and must-see sights like the </w:t>
      </w:r>
      <w:proofErr w:type="spellStart"/>
      <w:r w:rsidRPr="00501F74">
        <w:rPr>
          <w:i/>
          <w:iCs/>
        </w:rPr>
        <w:t>Nurullaboy</w:t>
      </w:r>
      <w:proofErr w:type="spellEnd"/>
      <w:r w:rsidRPr="00501F74">
        <w:rPr>
          <w:i/>
          <w:iCs/>
        </w:rPr>
        <w:t xml:space="preserve"> Palace.</w:t>
      </w:r>
    </w:p>
    <w:p w14:paraId="232D069D" w14:textId="77777777" w:rsidR="005C0576" w:rsidRPr="005C0576" w:rsidRDefault="005C0576" w:rsidP="00501F74">
      <w:pPr>
        <w:bidi w:val="0"/>
        <w:spacing w:line="240" w:lineRule="auto"/>
        <w:jc w:val="left"/>
      </w:pPr>
    </w:p>
    <w:p w14:paraId="172658D3" w14:textId="77777777" w:rsidR="005C0576" w:rsidRPr="005C0576" w:rsidRDefault="005C0576" w:rsidP="00501F74">
      <w:pPr>
        <w:bidi w:val="0"/>
        <w:spacing w:line="240" w:lineRule="auto"/>
        <w:jc w:val="left"/>
      </w:pPr>
    </w:p>
    <w:sectPr w:rsidR="005C0576" w:rsidRPr="005C05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ani">
    <w:panose1 w:val="02040502050405020303"/>
    <w:charset w:val="00"/>
    <w:family w:val="roman"/>
    <w:pitch w:val="variable"/>
    <w:sig w:usb0="002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576"/>
    <w:rsid w:val="00196F39"/>
    <w:rsid w:val="002B6518"/>
    <w:rsid w:val="002E0059"/>
    <w:rsid w:val="00494E16"/>
    <w:rsid w:val="00501F74"/>
    <w:rsid w:val="005C0576"/>
    <w:rsid w:val="0080276E"/>
    <w:rsid w:val="00841348"/>
    <w:rsid w:val="00855651"/>
    <w:rsid w:val="00AD3341"/>
    <w:rsid w:val="00F965E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2FE68"/>
  <w15:chartTrackingRefBased/>
  <w15:docId w15:val="{752701E5-15E9-4263-96B3-2DBA4A55D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ani" w:eastAsiaTheme="minorHAnsi" w:hAnsi="Vani" w:cs="B Nazanin"/>
        <w:color w:val="000000" w:themeColor="text1"/>
        <w:sz w:val="26"/>
        <w:szCs w:val="26"/>
        <w:lang w:val="en-US" w:eastAsia="en-US" w:bidi="ar-SA"/>
      </w:rPr>
    </w:rPrDefault>
    <w:pPrDefault>
      <w:pPr>
        <w:bidi/>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120" w:lineRule="auto"/>
      <w:jc w:val="center"/>
    </w:pPr>
  </w:style>
  <w:style w:type="paragraph" w:styleId="Heading1">
    <w:name w:val="heading 1"/>
    <w:basedOn w:val="Normal"/>
    <w:next w:val="Normal"/>
    <w:link w:val="Heading1Char"/>
    <w:autoRedefine/>
    <w:uiPriority w:val="9"/>
    <w:qFormat/>
    <w:rsid w:val="005C0576"/>
    <w:pPr>
      <w:keepNext/>
      <w:keepLines/>
      <w:bidi w:val="0"/>
      <w:spacing w:before="360" w:after="80" w:line="240" w:lineRule="auto"/>
      <w:jc w:val="left"/>
      <w:outlineLvl w:val="0"/>
    </w:pPr>
    <w:rPr>
      <w:rFonts w:ascii="B Nazanin" w:eastAsiaTheme="majorEastAsia" w:hAnsi="B Nazanin"/>
      <w:b/>
      <w:sz w:val="44"/>
      <w:szCs w:val="40"/>
    </w:rPr>
  </w:style>
  <w:style w:type="paragraph" w:styleId="Heading2">
    <w:name w:val="heading 2"/>
    <w:basedOn w:val="Normal"/>
    <w:next w:val="Normal"/>
    <w:link w:val="Heading2Char"/>
    <w:uiPriority w:val="9"/>
    <w:unhideWhenUsed/>
    <w:qFormat/>
    <w:rsid w:val="00196F39"/>
    <w:pPr>
      <w:keepNext/>
      <w:keepLines/>
      <w:spacing w:before="160" w:after="80"/>
      <w:ind w:left="720"/>
      <w:outlineLvl w:val="1"/>
    </w:pPr>
    <w:rPr>
      <w:rFonts w:ascii="B Nazanin" w:eastAsiaTheme="majorEastAsia" w:hAnsi="B Nazanin"/>
      <w:b/>
      <w:bCs/>
      <w:sz w:val="36"/>
      <w:szCs w:val="48"/>
    </w:rPr>
  </w:style>
  <w:style w:type="paragraph" w:styleId="Heading3">
    <w:name w:val="heading 3"/>
    <w:basedOn w:val="Normal"/>
    <w:next w:val="Normal"/>
    <w:link w:val="Heading3Char"/>
    <w:uiPriority w:val="9"/>
    <w:semiHidden/>
    <w:unhideWhenUsed/>
    <w:qFormat/>
    <w:rsid w:val="005C0576"/>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057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C057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C057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C057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C057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C057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bnaznain">
    <w:name w:val="body_b_naznain"/>
    <w:basedOn w:val="Normal"/>
    <w:link w:val="bodybnaznainChar"/>
    <w:qFormat/>
    <w:rsid w:val="00196F39"/>
    <w:rPr>
      <w:rFonts w:ascii="B Nazanin" w:hAnsi="B Nazanin"/>
      <w:sz w:val="32"/>
      <w:szCs w:val="32"/>
    </w:rPr>
  </w:style>
  <w:style w:type="character" w:customStyle="1" w:styleId="bodybnaznainChar">
    <w:name w:val="body_b_naznain Char"/>
    <w:basedOn w:val="DefaultParagraphFont"/>
    <w:link w:val="bodybnaznain"/>
    <w:rsid w:val="00196F39"/>
    <w:rPr>
      <w:rFonts w:ascii="B Nazanin" w:hAnsi="B Nazanin"/>
      <w:sz w:val="32"/>
      <w:szCs w:val="32"/>
    </w:rPr>
  </w:style>
  <w:style w:type="character" w:customStyle="1" w:styleId="Heading1Char">
    <w:name w:val="Heading 1 Char"/>
    <w:basedOn w:val="DefaultParagraphFont"/>
    <w:link w:val="Heading1"/>
    <w:uiPriority w:val="9"/>
    <w:rsid w:val="005C0576"/>
    <w:rPr>
      <w:rFonts w:ascii="B Nazanin" w:eastAsiaTheme="majorEastAsia" w:hAnsi="B Nazanin"/>
      <w:b/>
      <w:sz w:val="44"/>
      <w:szCs w:val="40"/>
    </w:rPr>
  </w:style>
  <w:style w:type="character" w:customStyle="1" w:styleId="Heading2Char">
    <w:name w:val="Heading 2 Char"/>
    <w:basedOn w:val="DefaultParagraphFont"/>
    <w:link w:val="Heading2"/>
    <w:uiPriority w:val="9"/>
    <w:rsid w:val="00196F39"/>
    <w:rPr>
      <w:rFonts w:ascii="B Nazanin" w:eastAsiaTheme="majorEastAsia" w:hAnsi="B Nazanin"/>
      <w:b/>
      <w:bCs/>
      <w:sz w:val="36"/>
      <w:szCs w:val="48"/>
    </w:rPr>
  </w:style>
  <w:style w:type="character" w:customStyle="1" w:styleId="Heading3Char">
    <w:name w:val="Heading 3 Char"/>
    <w:basedOn w:val="DefaultParagraphFont"/>
    <w:link w:val="Heading3"/>
    <w:uiPriority w:val="9"/>
    <w:semiHidden/>
    <w:rsid w:val="005C0576"/>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0576"/>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5C0576"/>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5C057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C057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C057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C057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C0576"/>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5C0576"/>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5C057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057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C0576"/>
    <w:pPr>
      <w:spacing w:before="160"/>
    </w:pPr>
    <w:rPr>
      <w:i/>
      <w:iCs/>
      <w:color w:val="404040" w:themeColor="text1" w:themeTint="BF"/>
    </w:rPr>
  </w:style>
  <w:style w:type="character" w:customStyle="1" w:styleId="QuoteChar">
    <w:name w:val="Quote Char"/>
    <w:basedOn w:val="DefaultParagraphFont"/>
    <w:link w:val="Quote"/>
    <w:uiPriority w:val="29"/>
    <w:rsid w:val="005C0576"/>
    <w:rPr>
      <w:i/>
      <w:iCs/>
      <w:color w:val="404040" w:themeColor="text1" w:themeTint="BF"/>
    </w:rPr>
  </w:style>
  <w:style w:type="paragraph" w:styleId="ListParagraph">
    <w:name w:val="List Paragraph"/>
    <w:basedOn w:val="Normal"/>
    <w:uiPriority w:val="34"/>
    <w:qFormat/>
    <w:rsid w:val="005C0576"/>
    <w:pPr>
      <w:ind w:left="720"/>
      <w:contextualSpacing/>
    </w:pPr>
  </w:style>
  <w:style w:type="character" w:styleId="IntenseEmphasis">
    <w:name w:val="Intense Emphasis"/>
    <w:basedOn w:val="DefaultParagraphFont"/>
    <w:uiPriority w:val="21"/>
    <w:qFormat/>
    <w:rsid w:val="005C0576"/>
    <w:rPr>
      <w:i/>
      <w:iCs/>
      <w:color w:val="2F5496" w:themeColor="accent1" w:themeShade="BF"/>
    </w:rPr>
  </w:style>
  <w:style w:type="paragraph" w:styleId="IntenseQuote">
    <w:name w:val="Intense Quote"/>
    <w:basedOn w:val="Normal"/>
    <w:next w:val="Normal"/>
    <w:link w:val="IntenseQuoteChar"/>
    <w:uiPriority w:val="30"/>
    <w:qFormat/>
    <w:rsid w:val="005C0576"/>
    <w:pPr>
      <w:pBdr>
        <w:top w:val="single" w:sz="4" w:space="10" w:color="2F5496" w:themeColor="accent1" w:themeShade="BF"/>
        <w:bottom w:val="single" w:sz="4" w:space="10" w:color="2F5496" w:themeColor="accent1" w:themeShade="BF"/>
      </w:pBdr>
      <w:spacing w:before="360" w:after="360"/>
      <w:ind w:left="864" w:right="864"/>
    </w:pPr>
    <w:rPr>
      <w:i/>
      <w:iCs/>
      <w:color w:val="2F5496" w:themeColor="accent1" w:themeShade="BF"/>
    </w:rPr>
  </w:style>
  <w:style w:type="character" w:customStyle="1" w:styleId="IntenseQuoteChar">
    <w:name w:val="Intense Quote Char"/>
    <w:basedOn w:val="DefaultParagraphFont"/>
    <w:link w:val="IntenseQuote"/>
    <w:uiPriority w:val="30"/>
    <w:rsid w:val="005C0576"/>
    <w:rPr>
      <w:i/>
      <w:iCs/>
      <w:color w:val="2F5496" w:themeColor="accent1" w:themeShade="BF"/>
    </w:rPr>
  </w:style>
  <w:style w:type="character" w:styleId="IntenseReference">
    <w:name w:val="Intense Reference"/>
    <w:basedOn w:val="DefaultParagraphFont"/>
    <w:uiPriority w:val="32"/>
    <w:qFormat/>
    <w:rsid w:val="005C0576"/>
    <w:rPr>
      <w:b/>
      <w:bCs/>
      <w:smallCaps/>
      <w:color w:val="2F5496" w:themeColor="accent1" w:themeShade="BF"/>
      <w:spacing w:val="5"/>
    </w:rPr>
  </w:style>
  <w:style w:type="character" w:styleId="Hyperlink">
    <w:name w:val="Hyperlink"/>
    <w:basedOn w:val="DefaultParagraphFont"/>
    <w:uiPriority w:val="99"/>
    <w:unhideWhenUsed/>
    <w:rsid w:val="005C0576"/>
    <w:rPr>
      <w:color w:val="0563C1" w:themeColor="hyperlink"/>
      <w:u w:val="single"/>
    </w:rPr>
  </w:style>
  <w:style w:type="character" w:styleId="UnresolvedMention">
    <w:name w:val="Unresolved Mention"/>
    <w:basedOn w:val="DefaultParagraphFont"/>
    <w:uiPriority w:val="99"/>
    <w:semiHidden/>
    <w:unhideWhenUsed/>
    <w:rsid w:val="005C0576"/>
    <w:rPr>
      <w:color w:val="605E5C"/>
      <w:shd w:val="clear" w:color="auto" w:fill="E1DFDD"/>
    </w:rPr>
  </w:style>
  <w:style w:type="paragraph" w:styleId="NoSpacing">
    <w:name w:val="No Spacing"/>
    <w:uiPriority w:val="1"/>
    <w:qFormat/>
    <w:rsid w:val="005C0576"/>
    <w:pPr>
      <w:spacing w:after="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rual.lefayresorts.com/it/" TargetMode="External"/><Relationship Id="rId13" Type="http://schemas.openxmlformats.org/officeDocument/2006/relationships/hyperlink" Target="https://www.nationalgeographic.com/travel/best-of-the-world-2026/article/dominica" TargetMode="External"/><Relationship Id="rId18" Type="http://schemas.openxmlformats.org/officeDocument/2006/relationships/hyperlink" Target="https://www.nationalgeographic.com/travel/best-of-the-world-2026/article/black-sea-coast-turkey" TargetMode="Externa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hyperlink" Target="https://www.ateliernorbertniederkofler.com/en/" TargetMode="External"/><Relationship Id="rId12" Type="http://schemas.openxmlformats.org/officeDocument/2006/relationships/hyperlink" Target="https://www.nationalgeographic.com/travel/best-of-the-world-2026/article/beijing-china" TargetMode="External"/><Relationship Id="rId17" Type="http://schemas.openxmlformats.org/officeDocument/2006/relationships/hyperlink" Target="https://www.nationalgeographic.com/travel/best-of-the-world-2026/article/hull-yorkshire-england" TargetMode="External"/><Relationship Id="rId2" Type="http://schemas.openxmlformats.org/officeDocument/2006/relationships/settings" Target="settings.xml"/><Relationship Id="rId16" Type="http://schemas.openxmlformats.org/officeDocument/2006/relationships/hyperlink" Target="https://www.thedeep.co.uk/" TargetMode="Externa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milanocortina2026.olympics.com/en" TargetMode="External"/><Relationship Id="rId11" Type="http://schemas.openxmlformats.org/officeDocument/2006/relationships/hyperlink" Target="https://www.nationalgeographic.com/travel/best-of-the-world-2026/article/quebec-canada" TargetMode="External"/><Relationship Id="rId5" Type="http://schemas.openxmlformats.org/officeDocument/2006/relationships/hyperlink" Target="https://milanocortina2026.olympics.com/en" TargetMode="External"/><Relationship Id="rId15" Type="http://schemas.openxmlformats.org/officeDocument/2006/relationships/hyperlink" Target="https://maritimehull.co.uk/projects/hull-maritime-museum" TargetMode="External"/><Relationship Id="rId10" Type="http://schemas.openxmlformats.org/officeDocument/2006/relationships/hyperlink" Target="https://www.nationalgeographic.com/travel/best-of-the-world-2026/article/dolomites-milan-italy" TargetMode="External"/><Relationship Id="rId19" Type="http://schemas.openxmlformats.org/officeDocument/2006/relationships/hyperlink" Target="https://www.nationalgeographic.com/travel/best-of-the-world-2026/article/khiva-uzbekistan" TargetMode="External"/><Relationship Id="rId4" Type="http://schemas.openxmlformats.org/officeDocument/2006/relationships/hyperlink" Target="https://www.nationalgeographic.com/travel/topic/best-of-the-world-collection" TargetMode="External"/><Relationship Id="rId9" Type="http://schemas.openxmlformats.org/officeDocument/2006/relationships/hyperlink" Target="https://www.aman.com/resorts/aman-rosa-alpina" TargetMode="External"/><Relationship Id="rId14" Type="http://schemas.openxmlformats.org/officeDocument/2006/relationships/hyperlink" Target="https://www.nationalgeographic.com/travel/best-of-the-world-2026/article/rabat-moroc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8</Pages>
  <Words>2420</Words>
  <Characters>13799</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hooman honarvar</dc:creator>
  <cp:keywords/>
  <dc:description/>
  <cp:lastModifiedBy>hooman honarvar</cp:lastModifiedBy>
  <cp:revision>1</cp:revision>
  <dcterms:created xsi:type="dcterms:W3CDTF">2025-11-02T07:52:00Z</dcterms:created>
  <dcterms:modified xsi:type="dcterms:W3CDTF">2025-11-02T08:03:00Z</dcterms:modified>
</cp:coreProperties>
</file>