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bidi w:val="1"/>
      </w:pPr>
      <w:r>
        <w:rPr>
          <w:rFonts w:ascii="B Nazanin" w:hAnsi="B Nazanin" w:eastAsia="B Nazanin"/>
          <w:b/>
          <w:sz w:val="36"/>
        </w:rPr>
        <w:t>مرکز تحقیقات مخابرات ایران (ITRC)</w:t>
      </w:r>
    </w:p>
    <w:p/>
    <w:p>
      <w:pPr>
        <w:jc w:val="center"/>
        <w:bidi w:val="1"/>
      </w:pPr>
      <w:r>
        <w:rPr>
          <w:rFonts w:ascii="B Nazanin" w:hAnsi="B Nazanin" w:eastAsia="B Nazanin"/>
          <w:b/>
          <w:sz w:val="40"/>
        </w:rPr>
        <w:t>Evaluation Technical Report for محصول تست دکتر سوزنی</w:t>
      </w:r>
    </w:p>
    <w:p/>
    <w:p>
      <w:pPr>
        <w:jc w:val="center"/>
        <w:bidi w:val="1"/>
      </w:pPr>
      <w:r>
        <w:rPr>
          <w:rFonts w:ascii="B Nazanin" w:hAnsi="B Nazanin" w:eastAsia="B Nazanin"/>
          <w:sz w:val="32"/>
        </w:rPr>
        <w:t>محصول: محصول تست دکتر سوزنی</w:t>
      </w:r>
    </w:p>
    <w:p/>
    <w:p/>
    <w:p/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شماره درخواست:</w:t>
            </w:r>
          </w:p>
        </w:tc>
        <w:tc>
          <w:tcPr>
            <w:tcW w:type="dxa" w:w="4320"/>
          </w:tcPr>
          <w:p>
            <w:r>
              <w:t>ITRC-2025-1749528091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سطح ارزیابی: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ارزیاب:</w:t>
            </w:r>
          </w:p>
        </w:tc>
        <w:tc>
          <w:tcPr>
            <w:tcW w:type="dxa" w:w="4320"/>
          </w:tcPr>
          <w:p>
            <w:r>
              <w:t>ارزیاب سیستم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شرکت:</w:t>
            </w:r>
          </w:p>
        </w:tc>
        <w:tc>
          <w:tcPr>
            <w:tcW w:type="dxa" w:w="4320"/>
          </w:tcPr>
          <w:p>
            <w:r>
              <w:t>شرکت دکتر سوزنی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دوره ارزیابی:</w:t>
            </w:r>
          </w:p>
        </w:tc>
        <w:tc>
          <w:tcPr>
            <w:tcW w:type="dxa" w:w="4320"/>
          </w:tcPr>
          <w:p>
            <w:r>
              <w:t>2025/06/10 تا 2025/06/10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تاریخ گزارش:</w:t>
            </w:r>
          </w:p>
        </w:tc>
        <w:tc>
          <w:tcPr>
            <w:tcW w:type="dxa" w:w="4320"/>
          </w:tcPr>
          <w:p>
            <w:r>
              <w:t>2025/06/10</w:t>
            </w:r>
          </w:p>
        </w:tc>
      </w:tr>
    </w:tbl>
    <w:p>
      <w:r>
        <w:br w:type="page"/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Table of Contents</w:t>
      </w:r>
    </w:p>
    <w:p>
      <w:r>
        <w:t>(Table of contents will be generated automatically)</w:t>
      </w:r>
    </w:p>
    <w:p>
      <w:r>
        <w:br w:type="page"/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خلاصه اجرایی</w:t>
      </w:r>
    </w:p>
    <w:p>
      <w:pPr>
        <w:bidi w:val="1"/>
      </w:pPr>
      <w:r>
        <w:rPr>
          <w:rFonts w:ascii="B Nazanin" w:hAnsi="B Nazanin" w:eastAsia="B Nazanin"/>
          <w:sz w:val="28"/>
        </w:rPr>
        <w:t>این گزارش نتایج ارزیابی معیارهای مشترک محصول محصول تست دکتر سوزنی نسخه نامشخص را که توسط مرکز تحقیقات مخابرات ایران انجام شده است، ارائه می‌دهد.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در سطح EAL1 انجام شده و شامل 2 کلاس عملکردی بوده است. امتیاز کلی ارزیابی: نامشخص.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مرور کلی محصول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شناسنامه محصول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نام محصول:</w:t>
            </w:r>
          </w:p>
        </w:tc>
        <w:tc>
          <w:tcPr>
            <w:tcW w:type="dxa" w:w="4320"/>
          </w:tcPr>
          <w:p>
            <w:r>
              <w:t>محصول تست دکتر سوزنی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نسخه محصول:</w:t>
            </w:r>
          </w:p>
        </w:tc>
        <w:tc>
          <w:tcPr>
            <w:tcW w:type="dxa" w:w="4320"/>
          </w:tcPr>
          <w:p>
            <w:r>
              <w:t>نامشخص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توسعه‌دهنده:</w:t>
            </w:r>
          </w:p>
        </w:tc>
        <w:tc>
          <w:tcPr>
            <w:tcW w:type="dxa" w:w="4320"/>
          </w:tcPr>
          <w:p>
            <w:r>
              <w:t>شرکت دکتر سوزنی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سطح ارزیابی: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شماره درخواست:</w:t>
            </w:r>
          </w:p>
        </w:tc>
        <w:tc>
          <w:tcPr>
            <w:tcW w:type="dxa" w:w="4320"/>
          </w:tcPr>
          <w:p>
            <w:r>
              <w:t>ITRC-2025-1749528091</w:t>
            </w:r>
          </w:p>
        </w:tc>
      </w:tr>
    </w:tbl>
    <w:p>
      <w:pPr>
        <w:pStyle w:val="Heading2"/>
        <w:bidi w:val="1"/>
      </w:pPr>
      <w:r>
        <w:rPr>
          <w:rFonts w:ascii="B Nazanin" w:hAnsi="B Nazanin" w:eastAsia="B Nazanin"/>
          <w:sz w:val="32"/>
        </w:rPr>
        <w:t>توضیحات محصول</w:t>
      </w:r>
    </w:p>
    <w:p>
      <w:pPr>
        <w:bidi w:val="1"/>
      </w:pPr>
      <w:r>
        <w:rPr>
          <w:rFonts w:ascii="B Nazanin" w:hAnsi="B Nazanin" w:eastAsia="B Nazanin"/>
          <w:sz w:val="28"/>
        </w:rPr>
        <w:t>محصول مورد نظر دارای ویژگی های ....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روش‌شناسی ارزیابی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بر اساس معیارهای مشترک فناوری اطلاعات (ISO/IEC 15408) و روش‌شناسی مشترک (ISO/IEC 18045) انجام شده است.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فعالیت‌های ارزیابی</w:t>
      </w:r>
    </w:p>
    <w:p>
      <w:pPr>
        <w:bidi w:val="1"/>
      </w:pPr>
      <w:r>
        <w:rPr>
          <w:rFonts w:ascii="B Nazanin" w:hAnsi="B Nazanin" w:eastAsia="B Nazanin"/>
          <w:sz w:val="28"/>
        </w:rPr>
        <w:t>• بررسی و تحلیل مستندات</w:t>
      </w:r>
    </w:p>
    <w:p>
      <w:pPr>
        <w:bidi w:val="1"/>
      </w:pPr>
      <w:r>
        <w:rPr>
          <w:rFonts w:ascii="B Nazanin" w:hAnsi="B Nazanin" w:eastAsia="B Nazanin"/>
          <w:sz w:val="28"/>
        </w:rPr>
        <w:t>• ارزیابی هدف امنیتی (Security Target)</w:t>
      </w:r>
    </w:p>
    <w:p>
      <w:pPr>
        <w:bidi w:val="1"/>
      </w:pPr>
      <w:r>
        <w:rPr>
          <w:rFonts w:ascii="B Nazanin" w:hAnsi="B Nazanin" w:eastAsia="B Nazanin"/>
          <w:sz w:val="28"/>
        </w:rPr>
        <w:t>• آزمایش عملکردی</w:t>
      </w:r>
    </w:p>
    <w:p>
      <w:pPr>
        <w:bidi w:val="1"/>
      </w:pPr>
      <w:r>
        <w:rPr>
          <w:rFonts w:ascii="B Nazanin" w:hAnsi="B Nazanin" w:eastAsia="B Nazanin"/>
          <w:sz w:val="28"/>
        </w:rPr>
        <w:t>• ارزیابی آسیب‌پذیری‌ها</w:t>
      </w:r>
    </w:p>
    <w:p>
      <w:pPr>
        <w:bidi w:val="1"/>
      </w:pPr>
      <w:r>
        <w:rPr>
          <w:rFonts w:ascii="B Nazanin" w:hAnsi="B Nazanin" w:eastAsia="B Nazanin"/>
          <w:sz w:val="28"/>
        </w:rPr>
        <w:t>• بررسی مدیریت پیکربندی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دوره ارزیابی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از تاریخ 2025/06/10 تا 2025/06/10 انجام شده است.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نتایج تفصیلی ارزیابی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1. تشخیص بدافزار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کد کلاس:</w:t>
            </w:r>
          </w:p>
        </w:tc>
        <w:tc>
          <w:tcPr>
            <w:tcW w:type="dxa" w:w="4320"/>
          </w:tcPr>
          <w:p>
            <w:r>
              <w:t>FAM_MAL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زیرکلاس:</w:t>
            </w:r>
          </w:p>
        </w:tc>
        <w:tc>
          <w:tcPr>
            <w:tcW w:type="dxa" w:w="4320"/>
          </w:tcPr>
          <w:p>
            <w:r>
              <w:t>تشخیص بر اساس امضا (FAM_MAL.1)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وضعیت: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امتیاز:</w:t>
            </w:r>
          </w:p>
        </w:tc>
        <w:tc>
          <w:tcPr>
            <w:tcW w:type="dxa" w:w="4320"/>
          </w:tcPr>
          <w:p>
            <w:r>
              <w:t>80.0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نام فارسی:</w:t>
            </w:r>
          </w:p>
        </w:tc>
        <w:tc>
          <w:tcPr>
            <w:tcW w:type="dxa" w:w="4320"/>
          </w:tcPr>
          <w:p>
            <w:r>
              <w:t>تشخیص بدافزار</w:t>
            </w:r>
          </w:p>
        </w:tc>
      </w:tr>
    </w:tbl>
    <w:p>
      <w:pPr>
        <w:pStyle w:val="Heading3"/>
        <w:bidi w:val="1"/>
      </w:pPr>
      <w:r>
        <w:rPr>
          <w:rFonts w:ascii="B Nazanin" w:hAnsi="B Nazanin" w:eastAsia="B Nazanin"/>
          <w:sz w:val="32"/>
        </w:rPr>
        <w:t>پیاده‌سازی</w:t>
      </w:r>
    </w:p>
    <w:p>
      <w:pPr>
        <w:bidi w:val="1"/>
      </w:pPr>
      <w:r>
        <w:rPr>
          <w:rFonts w:ascii="B Nazanin" w:hAnsi="B Nazanin" w:eastAsia="B Nazanin"/>
          <w:sz w:val="28"/>
        </w:rPr>
        <w:t>کلاس تشخیص بدافزار را به صورت .... پیاده سازی کردیم</w:t>
      </w:r>
    </w:p>
    <w:p>
      <w:pPr>
        <w:pStyle w:val="Heading3"/>
        <w:bidi w:val="1"/>
      </w:pPr>
      <w:r>
        <w:rPr>
          <w:rFonts w:ascii="B Nazanin" w:hAnsi="B Nazanin" w:eastAsia="B Nazanin"/>
          <w:sz w:val="32"/>
        </w:rPr>
        <w:t>توجیه</w:t>
      </w:r>
    </w:p>
    <w:p>
      <w:pPr>
        <w:bidi w:val="1"/>
      </w:pPr>
      <w:r>
        <w:rPr>
          <w:rFonts w:ascii="B Nazanin" w:hAnsi="B Nazanin" w:eastAsia="B Nazanin"/>
          <w:sz w:val="28"/>
        </w:rPr>
        <w:t>دلایل متعددی برای پیاده سازی این کلاس وجود داشت...</w:t>
      </w:r>
    </w:p>
    <w:p>
      <w:pPr>
        <w:pStyle w:val="Heading3"/>
        <w:bidi w:val="1"/>
      </w:pPr>
      <w:r>
        <w:rPr>
          <w:rFonts w:ascii="B Nazanin" w:hAnsi="B Nazanin" w:eastAsia="B Nazanin"/>
          <w:sz w:val="32"/>
        </w:rPr>
        <w:t>رویکرد آزمون</w:t>
      </w:r>
    </w:p>
    <w:p>
      <w:pPr>
        <w:bidi w:val="1"/>
      </w:pPr>
      <w:r>
        <w:rPr>
          <w:rFonts w:ascii="B Nazanin" w:hAnsi="B Nazanin" w:eastAsia="B Nazanin"/>
          <w:sz w:val="28"/>
        </w:rPr>
        <w:t>روش های ما عبارت اند از ...</w:t>
      </w:r>
    </w:p>
    <w:p>
      <w:pPr>
        <w:pStyle w:val="Heading3"/>
        <w:bidi w:val="1"/>
      </w:pPr>
      <w:r>
        <w:rPr>
          <w:rFonts w:ascii="B Nazanin" w:hAnsi="B Nazanin" w:eastAsia="B Nazanin"/>
          <w:sz w:val="32"/>
        </w:rPr>
        <w:t>ارزیابی ارزیاب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را بر اساس ... انجام دادم .... محصول با موفقیت این الزام را پیاده سازی کرده است.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2. حفاظت شبکه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کد کلاس:</w:t>
            </w:r>
          </w:p>
        </w:tc>
        <w:tc>
          <w:tcPr>
            <w:tcW w:type="dxa" w:w="4320"/>
          </w:tcPr>
          <w:p>
            <w:r>
              <w:t>FAM_NET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زیرکلاس:</w:t>
            </w:r>
          </w:p>
        </w:tc>
        <w:tc>
          <w:tcPr>
            <w:tcW w:type="dxa" w:w="4320"/>
          </w:tcPr>
          <w:p>
            <w:r>
              <w:t>حفاظت وب (FAM_NET.1)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وضعیت:</w:t>
            </w:r>
          </w:p>
        </w:tc>
        <w:tc>
          <w:tcPr>
            <w:tcW w:type="dxa" w:w="4320"/>
          </w:tcPr>
          <w:p>
            <w:r>
              <w:t>needs_revision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امتیاز:</w:t>
            </w:r>
          </w:p>
        </w:tc>
        <w:tc>
          <w:tcPr>
            <w:tcW w:type="dxa" w:w="4320"/>
          </w:tcPr>
          <w:p>
            <w:r>
              <w:t>نامشخص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نام فارسی:</w:t>
            </w:r>
          </w:p>
        </w:tc>
        <w:tc>
          <w:tcPr>
            <w:tcW w:type="dxa" w:w="4320"/>
          </w:tcPr>
          <w:p>
            <w:r>
              <w:t>حفاظت شبکه</w:t>
            </w:r>
          </w:p>
        </w:tc>
      </w:tr>
    </w:tbl>
    <w:p>
      <w:pPr>
        <w:pStyle w:val="Heading3"/>
        <w:bidi w:val="1"/>
      </w:pPr>
      <w:r>
        <w:rPr>
          <w:rFonts w:ascii="B Nazanin" w:hAnsi="B Nazanin" w:eastAsia="B Nazanin"/>
          <w:sz w:val="32"/>
        </w:rPr>
        <w:t>پیاده‌سازی</w:t>
      </w:r>
    </w:p>
    <w:p>
      <w:pPr>
        <w:bidi w:val="1"/>
      </w:pPr>
      <w:r>
        <w:rPr>
          <w:rFonts w:ascii="B Nazanin" w:hAnsi="B Nazanin" w:eastAsia="B Nazanin"/>
          <w:sz w:val="28"/>
        </w:rPr>
        <w:t>حفاظت شبکه به صورت .... پیاده سازی شد</w:t>
      </w:r>
    </w:p>
    <w:p>
      <w:pPr>
        <w:pStyle w:val="Heading3"/>
        <w:bidi w:val="1"/>
      </w:pPr>
      <w:r>
        <w:rPr>
          <w:rFonts w:ascii="B Nazanin" w:hAnsi="B Nazanin" w:eastAsia="B Nazanin"/>
          <w:sz w:val="32"/>
        </w:rPr>
        <w:t>توجیه</w:t>
      </w:r>
    </w:p>
    <w:p>
      <w:pPr>
        <w:bidi w:val="1"/>
      </w:pPr>
      <w:r>
        <w:rPr>
          <w:rFonts w:ascii="B Nazanin" w:hAnsi="B Nazanin" w:eastAsia="B Nazanin"/>
          <w:sz w:val="28"/>
        </w:rPr>
        <w:t>دلایل پیاده سازی این کلاس ....</w:t>
      </w:r>
    </w:p>
    <w:p>
      <w:pPr>
        <w:pStyle w:val="Heading3"/>
        <w:bidi w:val="1"/>
      </w:pPr>
      <w:r>
        <w:rPr>
          <w:rFonts w:ascii="B Nazanin" w:hAnsi="B Nazanin" w:eastAsia="B Nazanin"/>
          <w:sz w:val="32"/>
        </w:rPr>
        <w:t>رویکرد آزمون</w:t>
      </w:r>
    </w:p>
    <w:p>
      <w:pPr>
        <w:bidi w:val="1"/>
      </w:pPr>
      <w:r>
        <w:rPr>
          <w:rFonts w:ascii="B Nazanin" w:hAnsi="B Nazanin" w:eastAsia="B Nazanin"/>
          <w:sz w:val="28"/>
        </w:rPr>
        <w:t>روش های خاصی برای این کلاس وجود دارد</w:t>
      </w:r>
    </w:p>
    <w:p>
      <w:pPr>
        <w:pStyle w:val="Heading3"/>
        <w:bidi w:val="1"/>
      </w:pPr>
      <w:r>
        <w:rPr>
          <w:rFonts w:ascii="B Nazanin" w:hAnsi="B Nazanin" w:eastAsia="B Nazanin"/>
          <w:sz w:val="32"/>
        </w:rPr>
        <w:t>ارزیابی ارزیاب</w:t>
      </w:r>
    </w:p>
    <w:p>
      <w:pPr>
        <w:bidi w:val="1"/>
      </w:pPr>
      <w:r>
        <w:rPr>
          <w:rFonts w:ascii="B Nazanin" w:hAnsi="B Nazanin" w:eastAsia="B Nazanin"/>
          <w:sz w:val="28"/>
        </w:rPr>
        <w:t>با توجه به ارزیابی های انجام شده، این کلاس نیاز به بازبینی دارد.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یافته‌ها و توصیه‌ها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یافته‌های کلیدی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2 کلاس امنیتی انجام شد.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توصیه‌ها</w:t>
      </w:r>
    </w:p>
    <w:p>
      <w:pPr>
        <w:bidi w:val="1"/>
      </w:pPr>
      <w:r>
        <w:rPr>
          <w:rFonts w:ascii="B Nazanin" w:hAnsi="B Nazanin" w:eastAsia="B Nazanin"/>
          <w:sz w:val="28"/>
        </w:rPr>
        <w:t>پیشنهادات بر اساس یافته‌های ارزیابی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نتیجه‌گیری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کامل شده است. لطفاً به یافته‌های تفصیلی مراجعه فرمایید.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ضمائم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ضمیمه الف: تیم ارزیابی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 اصلی: ارزیاب سیستم</w:t>
      </w:r>
    </w:p>
    <w:p>
      <w:pPr>
        <w:bidi w:val="1"/>
      </w:pPr>
      <w:r>
        <w:rPr>
          <w:rFonts w:ascii="B Nazanin" w:hAnsi="B Nazanin" w:eastAsia="B Nazanin"/>
          <w:sz w:val="28"/>
        </w:rPr>
        <w:t>ایمیل: evaluator@itrc.ir</w:t>
      </w:r>
    </w:p>
    <w:p>
      <w:pPr>
        <w:bidi w:val="1"/>
      </w:pPr>
      <w:r>
        <w:rPr>
          <w:rFonts w:ascii="B Nazanin" w:hAnsi="B Nazanin" w:eastAsia="B Nazanin"/>
          <w:sz w:val="28"/>
        </w:rPr>
        <w:t>سازمان: ITRC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ضمیمه ب: منابع</w:t>
      </w:r>
    </w:p>
    <w:p>
      <w:pPr>
        <w:bidi w:val="1"/>
      </w:pPr>
      <w:r>
        <w:rPr>
          <w:rFonts w:ascii="B Nazanin" w:hAnsi="B Nazanin" w:eastAsia="B Nazanin"/>
          <w:sz w:val="28"/>
        </w:rPr>
        <w:t>• ISO/IEC 15408-1:2009، فناوری اطلاعات — تکنیک‌های امنیتی — معیارهای ارزیابی امنیت فناوری اطلاعات — بخش ۱: مقدمه و مدل کلی</w:t>
      </w:r>
    </w:p>
    <w:p>
      <w:pPr>
        <w:bidi w:val="1"/>
      </w:pPr>
      <w:r>
        <w:rPr>
          <w:rFonts w:ascii="B Nazanin" w:hAnsi="B Nazanin" w:eastAsia="B Nazanin"/>
          <w:sz w:val="28"/>
        </w:rPr>
        <w:t>• ISO/IEC 15408-2:2008، فناوری اطلاعات — تکنیک‌های امنیتی — معیارهای ارزیابی امنیت فناوری اطلاعات — بخش ۲: اجزای عملکردی امنیت</w:t>
      </w:r>
    </w:p>
    <w:p>
      <w:pPr>
        <w:bidi w:val="1"/>
      </w:pPr>
      <w:r>
        <w:rPr>
          <w:rFonts w:ascii="B Nazanin" w:hAnsi="B Nazanin" w:eastAsia="B Nazanin"/>
          <w:sz w:val="28"/>
        </w:rPr>
        <w:t>• ISO/IEC 15408-3:2008، فناوری اطلاعات — تکنیک‌های امنیتی — معیارهای ارزیابی امنیت فناوری اطلاعات — بخش ۳: اجزای تضمین امنیت</w:t>
      </w:r>
    </w:p>
    <w:p>
      <w:pPr>
        <w:bidi w:val="1"/>
      </w:pPr>
      <w:r>
        <w:rPr>
          <w:rFonts w:ascii="B Nazanin" w:hAnsi="B Nazanin" w:eastAsia="B Nazanin"/>
          <w:sz w:val="28"/>
        </w:rPr>
        <w:t>• ISO/IEC 18045:2008، فناوری اطلاعات — تکنیک‌های امنیتی — روش‌شناسی ارزیابی امنیت فناوری اطلاعات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 Nazanin" w:hAnsi="B Nazanin" w:eastAsia="B Nazani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B Nazanin" w:hAnsi="B Nazanin" w:eastAsia="B Nazanin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B Nazanin" w:hAnsi="B Nazanin" w:eastAsia="B Nazanin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