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bidi w:val="1"/>
      </w:pPr>
      <w:r>
        <w:rPr>
          <w:rFonts w:ascii="B Nazanin" w:hAnsi="B Nazanin" w:eastAsia="B Nazanin"/>
          <w:b/>
          <w:sz w:val="36"/>
        </w:rPr>
        <w:t>مرکز تحقیقات مخابرات ایران (ITRC)</w:t>
      </w:r>
    </w:p>
    <w:p/>
    <w:p>
      <w:pPr>
        <w:jc w:val="center"/>
        <w:bidi w:val="1"/>
      </w:pPr>
      <w:r>
        <w:rPr>
          <w:rFonts w:ascii="B Nazanin" w:hAnsi="B Nazanin" w:eastAsia="B Nazanin"/>
          <w:b/>
          <w:sz w:val="40"/>
        </w:rPr>
        <w:t>Evaluation Technical Report for هومن</w:t>
      </w:r>
    </w:p>
    <w:p/>
    <w:p>
      <w:pPr>
        <w:jc w:val="center"/>
        <w:bidi w:val="1"/>
      </w:pPr>
      <w:r>
        <w:rPr>
          <w:rFonts w:ascii="B Nazanin" w:hAnsi="B Nazanin" w:eastAsia="B Nazanin"/>
          <w:sz w:val="32"/>
        </w:rPr>
        <w:t>محصول: هومن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ITRC-2025-1749620200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EAL2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ارزیاب: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شرکت:</w:t>
            </w:r>
          </w:p>
        </w:tc>
        <w:tc>
          <w:tcPr>
            <w:tcW w:type="dxa" w:w="4320"/>
          </w:tcPr>
          <w:p>
            <w:r>
              <w:t>شرکت هومن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دوره ارزیابی:</w:t>
            </w:r>
          </w:p>
        </w:tc>
        <w:tc>
          <w:tcPr>
            <w:tcW w:type="dxa" w:w="4320"/>
          </w:tcPr>
          <w:p>
            <w:r>
              <w:t>2025/06/11 تا 2025/06/11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تاریخ گزارش:</w:t>
            </w:r>
          </w:p>
        </w:tc>
        <w:tc>
          <w:tcPr>
            <w:tcW w:type="dxa" w:w="4320"/>
          </w:tcPr>
          <w:p>
            <w:r>
              <w:t>2025/06/11</w:t>
            </w:r>
          </w:p>
        </w:tc>
      </w:tr>
    </w:tbl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خلاصه اجرایی</w:t>
      </w:r>
    </w:p>
    <w:p>
      <w:pPr>
        <w:bidi w:val="1"/>
      </w:pPr>
      <w:r>
        <w:rPr>
          <w:rFonts w:ascii="B Nazanin" w:hAnsi="B Nazanin" w:eastAsia="B Nazanin"/>
          <w:sz w:val="28"/>
        </w:rPr>
        <w:t>این گزارش نتایج ارزیابی معیارهای مشترک محصول هومن نسخه نامشخص را که توسط مرکز تحقیقات مخابرات ایران انجام شده است، ارائه می‌دهد.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در سطح EAL2 انجام شده و شامل 1 کلاس عملکردی بوده است. امتیاز کلی ارزیابی: نامشخص.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مرور کلی محصول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شناسنامه محصول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محصول:</w:t>
            </w:r>
          </w:p>
        </w:tc>
        <w:tc>
          <w:tcPr>
            <w:tcW w:type="dxa" w:w="4320"/>
          </w:tcPr>
          <w:p>
            <w:r>
              <w:t>هومن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نسخه محصول: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توسعه‌دهنده:</w:t>
            </w:r>
          </w:p>
        </w:tc>
        <w:tc>
          <w:tcPr>
            <w:tcW w:type="dxa" w:w="4320"/>
          </w:tcPr>
          <w:p>
            <w:r>
              <w:t>شرکت هومن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EAL2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ITRC-2025-1749620200</w:t>
            </w:r>
          </w:p>
        </w:tc>
      </w:tr>
    </w:tbl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توضیحات محصول</w:t>
      </w:r>
    </w:p>
    <w:p>
      <w:pPr>
        <w:bidi w:val="1"/>
      </w:pPr>
      <w:r>
        <w:rPr>
          <w:rFonts w:ascii="B Nazanin" w:hAnsi="B Nazanin" w:eastAsia="B Nazanin"/>
          <w:sz w:val="28"/>
        </w:rPr>
        <w:t>یبیبیبیب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روش‌شناسی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بر اساس معیارهای مشترک فناوری اطلاعات (ISO/IEC 15408) و روش‌شناسی مشترک (ISO/IEC 18045) انجام شده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فعالیت‌های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و تحلیل مستندات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هدف امنیتی (Security Target)</w:t>
      </w:r>
    </w:p>
    <w:p>
      <w:pPr>
        <w:bidi w:val="1"/>
      </w:pPr>
      <w:r>
        <w:rPr>
          <w:rFonts w:ascii="B Nazanin" w:hAnsi="B Nazanin" w:eastAsia="B Nazanin"/>
          <w:sz w:val="28"/>
        </w:rPr>
        <w:t>• آزمایش عملکردی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آسیب‌پذیری‌ها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مدیریت پیکربندی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دوره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از تاریخ 2025/06/11 تا 2025/06/11 انجام شده است.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نتایج تفصیلی ارزیابی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1. تشخیص بدافزار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تشخیص بر اساس امضا (FAM_MAL.1)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needs_revision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بثبث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توجیه</w:t>
      </w:r>
    </w:p>
    <w:p>
      <w:pPr>
        <w:bidi w:val="1"/>
      </w:pPr>
      <w:r>
        <w:rPr>
          <w:rFonts w:ascii="B Nazanin" w:hAnsi="B Nazanin" w:eastAsia="B Nazanin"/>
          <w:sz w:val="28"/>
        </w:rPr>
        <w:t>ثبثبث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رویکرد آزمون</w:t>
      </w:r>
    </w:p>
    <w:p>
      <w:pPr>
        <w:bidi w:val="1"/>
      </w:pPr>
      <w:r>
        <w:rPr>
          <w:rFonts w:ascii="B Nazanin" w:hAnsi="B Nazanin" w:eastAsia="B Nazanin"/>
          <w:sz w:val="28"/>
        </w:rPr>
        <w:t>بثبثب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لذلذلل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یافته‌ها و توصیه‌ها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یافته‌های کلیدی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1 کلاس امنیتی انجام شد.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توصیه‌ها</w:t>
      </w:r>
    </w:p>
    <w:p>
      <w:pPr>
        <w:bidi w:val="1"/>
      </w:pPr>
      <w:r>
        <w:rPr>
          <w:rFonts w:ascii="B Nazanin" w:hAnsi="B Nazanin" w:eastAsia="B Nazanin"/>
          <w:sz w:val="28"/>
        </w:rPr>
        <w:t>پیشنهادات بر اساس یافته‌های ارزیابی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نتیجه‌گیری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کامل شده است. لطفاً به یافته‌های تفصیلی مراجعه فرمایید.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ضمائم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الف: تیم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 اصلی: ارزیاب سیستم</w:t>
      </w:r>
    </w:p>
    <w:p>
      <w:pPr>
        <w:bidi w:val="1"/>
      </w:pPr>
      <w:r>
        <w:rPr>
          <w:rFonts w:ascii="B Nazanin" w:hAnsi="B Nazanin" w:eastAsia="B Nazanin"/>
          <w:sz w:val="28"/>
        </w:rPr>
        <w:t>ایمیل: evaluator@itrc.ir</w:t>
      </w:r>
    </w:p>
    <w:p>
      <w:pPr>
        <w:bidi w:val="1"/>
      </w:pPr>
      <w:r>
        <w:rPr>
          <w:rFonts w:ascii="B Nazanin" w:hAnsi="B Nazanin" w:eastAsia="B Nazanin"/>
          <w:sz w:val="28"/>
        </w:rPr>
        <w:t>سازمان: ITRC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ب: منابع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15408-1:2009، فناوری اطلاعات — تکنیک‌های امنیتی — معیارهای ارزیابی امنیت فناوری اطلاعات — بخش ۱: مقدمه و مدل کلی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15408-2:2008، فناوری اطلاعات — تکنیک‌های امنیتی — معیارهای ارزیابی امنیت فناوری اطلاعات — بخش ۲: اجزای عملکردی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15408-3:2008، فناوری اطلاعات — تکنیک‌های امنیتی — معیارهای ارزیابی امنیت فناوری اطلاعات — بخش ۳: اجزای تضمین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18045:2008، فناوری اطلاعات — تکنیک‌های امنیتی — روش‌شناسی ارزیابی امنیت فناوری اطلاعات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B Nazanin" w:hAnsi="B Nazanin" w:eastAsia="B Nazani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B Nazanin" w:hAnsi="B Nazanin" w:eastAsia="B Nazani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