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48"/>
        </w:rPr>
        <w:t>THIẾT KẾ LINKScore DỰ ĐOÁN</w:t>
        <w:br/>
        <w:t>CHẤT LƯỢNG LINK CHO UAV-OLSR</w:t>
      </w:r>
    </w:p>
    <w:p>
      <w:pPr>
        <w:spacing w:before="360"/>
        <w:jc w:val="center"/>
      </w:pPr>
      <w:r>
        <w:rPr>
          <w:i/>
          <w:color w:val="4F4F4F"/>
          <w:sz w:val="26"/>
        </w:rPr>
        <w:t>Công thức, hàm mất mát, gradient và cơ chế cập nhật trọng số online</w:t>
      </w:r>
    </w:p>
    <w:p>
      <w:pPr>
        <w:jc w:val="center"/>
      </w:pPr>
      <w:r>
        <w:drawing>
          <wp:inline xmlns:a="http://schemas.openxmlformats.org/drawingml/2006/main" xmlns:pic="http://schemas.openxmlformats.org/drawingml/2006/picture">
            <wp:extent cx="5943600" cy="2459891"/>
            <wp:docPr id="1" name="Picture 1"/>
            <wp:cNvGraphicFramePr>
              <a:graphicFrameLocks noChangeAspect="1"/>
            </wp:cNvGraphicFramePr>
            <a:graphic>
              <a:graphicData uri="http://schemas.openxmlformats.org/drawingml/2006/picture">
                <pic:pic>
                  <pic:nvPicPr>
                    <pic:cNvPr id="0" name="linkscore_flow.png"/>
                    <pic:cNvPicPr/>
                  </pic:nvPicPr>
                  <pic:blipFill>
                    <a:blip r:embed="rId11"/>
                    <a:stretch>
                      <a:fillRect/>
                    </a:stretch>
                  </pic:blipFill>
                  <pic:spPr>
                    <a:xfrm>
                      <a:off x="0" y="0"/>
                      <a:ext cx="5943600" cy="2459891"/>
                    </a:xfrm>
                    <a:prstGeom prst="rect"/>
                  </pic:spPr>
                </pic:pic>
              </a:graphicData>
            </a:graphic>
          </wp:inline>
        </w:drawing>
      </w:r>
    </w:p>
    <w:tbl>
      <w:tblPr>
        <w:tblW w:type="auto" w:w="0"/>
        <w:jc w:val="center"/>
        <w:tblLayout w:type="fixed"/>
        <w:tblLook w:firstColumn="1" w:firstRow="1" w:lastColumn="0" w:lastRow="0" w:noHBand="0" w:noVBand="1" w:val="04A0"/>
      </w:tblPr>
      <w:tblGrid>
        <w:gridCol w:w="2592"/>
        <w:gridCol w:w="6048"/>
      </w:tblGrid>
      <w:tr>
        <w:tc>
          <w:tcPr>
            <w:tcW w:type="dxa" w:w="4929"/>
            <w:shd w:fill="D9EAF7"/>
            <w:tcBorders>
              <w:top w:val="single" w:sz="5" w:color="A6A6A6"/>
              <w:left w:val="single" w:sz="5" w:color="A6A6A6"/>
              <w:bottom w:val="single" w:sz="5" w:color="A6A6A6"/>
              <w:right w:val="single" w:sz="5" w:color="A6A6A6"/>
            </w:tcBorders>
          </w:tcPr>
          <w:p>
            <w:r>
              <w:rPr>
                <w:b/>
              </w:rPr>
              <w:t>Phạm vi</w:t>
            </w:r>
          </w:p>
        </w:tc>
        <w:tc>
          <w:tcPr>
            <w:tcW w:type="dxa" w:w="4929"/>
            <w:tcBorders>
              <w:top w:val="single" w:sz="5" w:color="A6A6A6"/>
              <w:left w:val="single" w:sz="5" w:color="A6A6A6"/>
              <w:bottom w:val="single" w:sz="5" w:color="A6A6A6"/>
              <w:right w:val="single" w:sz="5" w:color="A6A6A6"/>
            </w:tcBorders>
          </w:tcPr>
          <w:p>
            <w:r>
              <w:t>One-hop directional link trong UAV/FANET sử dụng OLSR</w:t>
            </w:r>
          </w:p>
        </w:tc>
      </w:tr>
      <w:tr>
        <w:tc>
          <w:tcPr>
            <w:tcW w:type="dxa" w:w="4929"/>
            <w:shd w:fill="D9EAF7"/>
            <w:tcBorders>
              <w:top w:val="single" w:sz="5" w:color="A6A6A6"/>
              <w:left w:val="single" w:sz="5" w:color="A6A6A6"/>
              <w:bottom w:val="single" w:sz="5" w:color="A6A6A6"/>
              <w:right w:val="single" w:sz="5" w:color="A6A6A6"/>
            </w:tcBorders>
          </w:tcPr>
          <w:p>
            <w:r>
              <w:rPr>
                <w:b/>
              </w:rPr>
              <w:t>Đầu vào</w:t>
            </w:r>
          </w:p>
        </w:tc>
        <w:tc>
          <w:tcPr>
            <w:tcW w:type="dxa" w:w="4929"/>
            <w:tcBorders>
              <w:top w:val="single" w:sz="5" w:color="A6A6A6"/>
              <w:left w:val="single" w:sz="5" w:color="A6A6A6"/>
              <w:bottom w:val="single" w:sz="5" w:color="A6A6A6"/>
              <w:right w:val="single" w:sz="5" w:color="A6A6A6"/>
            </w:tcBorders>
          </w:tcPr>
          <w:p>
            <w:r>
              <w:t>RSSI trung bình, RSSI slope, MAC retry ratio</w:t>
            </w:r>
          </w:p>
        </w:tc>
      </w:tr>
      <w:tr>
        <w:tc>
          <w:tcPr>
            <w:tcW w:type="dxa" w:w="4929"/>
            <w:shd w:fill="D9EAF7"/>
            <w:tcBorders>
              <w:top w:val="single" w:sz="5" w:color="A6A6A6"/>
              <w:left w:val="single" w:sz="5" w:color="A6A6A6"/>
              <w:bottom w:val="single" w:sz="5" w:color="A6A6A6"/>
              <w:right w:val="single" w:sz="5" w:color="A6A6A6"/>
            </w:tcBorders>
          </w:tcPr>
          <w:p>
            <w:r>
              <w:rPr>
                <w:b/>
              </w:rPr>
              <w:t>Đầu ra</w:t>
            </w:r>
          </w:p>
        </w:tc>
        <w:tc>
          <w:tcPr>
            <w:tcW w:type="dxa" w:w="4929"/>
            <w:tcBorders>
              <w:top w:val="single" w:sz="5" w:color="A6A6A6"/>
              <w:left w:val="single" w:sz="5" w:color="A6A6A6"/>
              <w:bottom w:val="single" w:sz="5" w:color="A6A6A6"/>
              <w:right w:val="single" w:sz="5" w:color="A6A6A6"/>
            </w:tcBorders>
          </w:tcPr>
          <w:p>
            <w:r>
              <w:t>Future one-hop PDR được biểu diễn bằng LinkScore</w:t>
            </w:r>
          </w:p>
        </w:tc>
      </w:tr>
      <w:tr>
        <w:tc>
          <w:tcPr>
            <w:tcW w:type="dxa" w:w="4929"/>
            <w:shd w:fill="D9EAF7"/>
            <w:tcBorders>
              <w:top w:val="single" w:sz="5" w:color="A6A6A6"/>
              <w:left w:val="single" w:sz="5" w:color="A6A6A6"/>
              <w:bottom w:val="single" w:sz="5" w:color="A6A6A6"/>
              <w:right w:val="single" w:sz="5" w:color="A6A6A6"/>
            </w:tcBorders>
          </w:tcPr>
          <w:p>
            <w:r>
              <w:rPr>
                <w:b/>
              </w:rPr>
              <w:t>Mục tiêu</w:t>
            </w:r>
          </w:p>
        </w:tc>
        <w:tc>
          <w:tcPr>
            <w:tcW w:type="dxa" w:w="4929"/>
            <w:tcBorders>
              <w:top w:val="single" w:sz="5" w:color="A6A6A6"/>
              <w:left w:val="single" w:sz="5" w:color="A6A6A6"/>
              <w:bottom w:val="single" w:sz="5" w:color="A6A6A6"/>
              <w:right w:val="single" w:sz="5" w:color="A6A6A6"/>
            </w:tcBorders>
          </w:tcPr>
          <w:p>
            <w:r>
              <w:t>Giải thích chi tiết từng công thức và lý do lựa chọn</w:t>
            </w:r>
          </w:p>
        </w:tc>
      </w:tr>
    </w:tbl>
    <w:p>
      <w:pPr>
        <w:spacing w:before="500"/>
        <w:jc w:val="center"/>
      </w:pPr>
      <w:r>
        <w:rPr>
          <w:sz w:val="20"/>
        </w:rPr>
        <w:t>Phiên bản thiết kế cơ sở - 04/08/2026</w:t>
      </w:r>
    </w:p>
    <w:p>
      <w:r>
        <w:br w:type="page"/>
      </w:r>
    </w:p>
    <w:p>
      <w:pPr>
        <w:pStyle w:val="Heading1"/>
      </w:pPr>
      <w:r>
        <w:t>Tóm tắt thiết kế</w:t>
      </w:r>
    </w:p>
    <w:p>
      <w:pPr>
        <w:spacing w:after="120" w:line="276" w:lineRule="auto"/>
      </w:pPr>
      <w:r>
        <w:t>Tài liệu này chốt một mô hình LinkScore nhẹ, có thể học online, nhằm dự đoán one-hop Packet Delivery Ratio (PDR) của một link có hướng A→B trong cửa sổ thời gian kế tiếp. Mô hình dùng ba feature đa tầng: RSSI trung bình tại node nhận, xu hướng RSSI theo thời gian và tỷ lệ MAC retransmission tại node gửi.</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5418368" cy="339059"/>
                  <wp:docPr id="3" name="Picture 3"/>
                  <wp:cNvGraphicFramePr>
                    <a:graphicFrameLocks noChangeAspect="1"/>
                  </wp:cNvGraphicFramePr>
                  <a:graphic>
                    <a:graphicData uri="http://schemas.openxmlformats.org/drawingml/2006/picture">
                      <pic:pic>
                        <pic:nvPicPr>
                          <pic:cNvPr id="0" name="eq_01.png"/>
                          <pic:cNvPicPr/>
                        </pic:nvPicPr>
                        <pic:blipFill>
                          <a:blip r:embed="rId13"/>
                          <a:stretch>
                            <a:fillRect/>
                          </a:stretch>
                        </pic:blipFill>
                        <pic:spPr>
                          <a:xfrm>
                            <a:off x="0" y="0"/>
                            <a:ext cx="5418368" cy="339059"/>
                          </a:xfrm>
                          <a:prstGeom prst="rect"/>
                        </pic:spPr>
                      </pic:pic>
                    </a:graphicData>
                  </a:graphic>
                </wp:inline>
              </w:drawing>
            </w:r>
          </w:p>
        </w:tc>
      </w:tr>
    </w:tbl>
    <w:p>
      <w:pPr>
        <w:spacing w:after="120" w:line="276" w:lineRule="auto"/>
      </w:pPr>
      <w:r>
        <w:t>Trong đó σ là hàm sigmoid, đảm bảo LinkScore luôn nằm trong khoảng 0 đến 1 và có thể diễn giải trực tiếp như PDR dự đoán. Target được tạo từ số packet gốc mà node A gửi và số packet duy nhất node B nhận thành công trong cửa sổ tương lai.</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3749405" cy="460858"/>
                  <wp:docPr id="4" name="Picture 4"/>
                  <wp:cNvGraphicFramePr>
                    <a:graphicFrameLocks noChangeAspect="1"/>
                  </wp:cNvGraphicFramePr>
                  <a:graphic>
                    <a:graphicData uri="http://schemas.openxmlformats.org/drawingml/2006/picture">
                      <pic:pic>
                        <pic:nvPicPr>
                          <pic:cNvPr id="0" name="eq_02.png"/>
                          <pic:cNvPicPr/>
                        </pic:nvPicPr>
                        <pic:blipFill>
                          <a:blip r:embed="rId14"/>
                          <a:stretch>
                            <a:fillRect/>
                          </a:stretch>
                        </pic:blipFill>
                        <pic:spPr>
                          <a:xfrm>
                            <a:off x="0" y="0"/>
                            <a:ext cx="3749405" cy="460858"/>
                          </a:xfrm>
                          <a:prstGeom prst="rect"/>
                        </pic:spPr>
                      </pic:pic>
                    </a:graphicData>
                  </a:graphic>
                </wp:inline>
              </w:drawing>
            </w:r>
          </w:p>
        </w:tc>
      </w:tr>
    </w:tbl>
    <w:p>
      <w:pPr>
        <w:spacing w:after="120" w:line="276" w:lineRule="auto"/>
      </w:pPr>
      <w:r>
        <w:t>Hàm mất mát được chọn là Binary Cross-Entropy (BCE) hoặc dạng tương đương Binomial Negative Log-Likelihood khi giữ nguyên số packet gửi/nhận. Với sigmoid kết hợp BCE, gradient rút gọn thành sai số có dấu e = ŷ − y, giúp cập nhật Stochastic Gradient Descent (SGD) rất nhẹ.</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4210263" cy="322600"/>
                  <wp:docPr id="5" name="Picture 5"/>
                  <wp:cNvGraphicFramePr>
                    <a:graphicFrameLocks noChangeAspect="1"/>
                  </wp:cNvGraphicFramePr>
                  <a:graphic>
                    <a:graphicData uri="http://schemas.openxmlformats.org/drawingml/2006/picture">
                      <pic:pic>
                        <pic:nvPicPr>
                          <pic:cNvPr id="0" name="eq_03.png"/>
                          <pic:cNvPicPr/>
                        </pic:nvPicPr>
                        <pic:blipFill>
                          <a:blip r:embed="rId15"/>
                          <a:stretch>
                            <a:fillRect/>
                          </a:stretch>
                        </pic:blipFill>
                        <pic:spPr>
                          <a:xfrm>
                            <a:off x="0" y="0"/>
                            <a:ext cx="4210263" cy="322600"/>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800"/>
        <w:gridCol w:w="7416"/>
      </w:tblGrid>
      <w:tr>
        <w:trPr>
          <w:cantSplit/>
        </w:trPr>
        <w:tc>
          <w:tcPr>
            <w:tcW w:type="dxa" w:w="4929"/>
            <w:shd w:fill="D9EAF7"/>
            <w:tcBorders>
              <w:top w:val="single" w:sz="5" w:color="7F8C8D"/>
              <w:left w:val="single" w:sz="5" w:color="7F8C8D"/>
              <w:bottom w:val="single" w:sz="5" w:color="7F8C8D"/>
              <w:right w:val="single" w:sz="5" w:color="7F8C8D"/>
            </w:tcBorders>
            <w:vAlign w:val="center"/>
          </w:tcPr>
          <w:p>
            <w:pPr>
              <w:jc w:val="center"/>
            </w:pPr>
            <w:r>
              <w:rPr>
                <w:b/>
                <w:sz w:val="20"/>
              </w:rPr>
              <w:t>Kết luận chính</w:t>
            </w:r>
          </w:p>
        </w:tc>
        <w:tc>
          <w:tcPr>
            <w:tcW w:type="dxa" w:w="4929"/>
            <w:shd w:fill="EDF4F9"/>
            <w:tcBorders>
              <w:top w:val="single" w:sz="5" w:color="7F8C8D"/>
              <w:left w:val="single" w:sz="5" w:color="7F8C8D"/>
              <w:bottom w:val="single" w:sz="5" w:color="7F8C8D"/>
              <w:right w:val="single" w:sz="5" w:color="7F8C8D"/>
            </w:tcBorders>
            <w:vAlign w:val="center"/>
          </w:tcPr>
          <w:p>
            <w:pPr>
              <w:spacing w:after="0"/>
            </w:pPr>
            <w:r>
              <w:rPr>
                <w:sz w:val="19"/>
              </w:rPr>
              <w:t>Linear predictor + sigmoid + BCE là cấu hình chính. Linear regression + Mean Squared Error được giữ làm baseline thực nghiệm, không phải lựa chọn mặc định để triển khai.</w:t>
            </w:r>
          </w:p>
        </w:tc>
      </w:tr>
    </w:tbl>
    <w:p>
      <w:pPr>
        <w:pStyle w:val="Heading1"/>
      </w:pPr>
      <w:r>
        <w:t>Mục lục</w:t>
      </w:r>
    </w:p>
    <w:p>
      <w:pPr>
        <w:spacing w:after="40"/>
        <w:ind w:left="288"/>
      </w:pPr>
      <w:r>
        <w:t>1. Phạm vi và ký hiệu</w:t>
      </w:r>
    </w:p>
    <w:p>
      <w:pPr>
        <w:spacing w:after="40"/>
        <w:ind w:left="288"/>
      </w:pPr>
      <w:r>
        <w:t>2. Link có hướng và vị trí thu thập dữ liệu</w:t>
      </w:r>
    </w:p>
    <w:p>
      <w:pPr>
        <w:spacing w:after="40"/>
        <w:ind w:left="288"/>
      </w:pPr>
      <w:r>
        <w:t>3. Khái niệm cửa sổ thời gian</w:t>
      </w:r>
    </w:p>
    <w:p>
      <w:pPr>
        <w:spacing w:after="40"/>
        <w:ind w:left="288"/>
      </w:pPr>
      <w:r>
        <w:t>4. Xây dựng các feature đầu vào</w:t>
      </w:r>
    </w:p>
    <w:p>
      <w:pPr>
        <w:spacing w:after="40"/>
        <w:ind w:left="288"/>
      </w:pPr>
      <w:r>
        <w:t>5. Công thức LinkScore</w:t>
      </w:r>
    </w:p>
    <w:p>
      <w:pPr>
        <w:spacing w:after="40"/>
        <w:ind w:left="288"/>
      </w:pPr>
      <w:r>
        <w:t>6. Target future one-hop PDR</w:t>
      </w:r>
    </w:p>
    <w:p>
      <w:pPr>
        <w:spacing w:after="40"/>
        <w:ind w:left="288"/>
      </w:pPr>
      <w:r>
        <w:t>7. Lựa chọn hàm mất mát</w:t>
      </w:r>
    </w:p>
    <w:p>
      <w:pPr>
        <w:spacing w:after="40"/>
        <w:ind w:left="288"/>
      </w:pPr>
      <w:r>
        <w:t>8. Suy ra gradient và cập nhật SGD</w:t>
      </w:r>
    </w:p>
    <w:p>
      <w:pPr>
        <w:spacing w:after="40"/>
        <w:ind w:left="288"/>
      </w:pPr>
      <w:r>
        <w:t>9. Confidence weighting, regularization và ràng buộc</w:t>
      </w:r>
    </w:p>
    <w:p>
      <w:pPr>
        <w:spacing w:after="40"/>
        <w:ind w:left="288"/>
      </w:pPr>
      <w:r>
        <w:t>10. Ví dụ số hoàn chỉnh</w:t>
      </w:r>
    </w:p>
    <w:p>
      <w:pPr>
        <w:spacing w:after="40"/>
        <w:ind w:left="288"/>
      </w:pPr>
      <w:r>
        <w:t>11. Quy trình triển khai trong ns-3 và OLSR</w:t>
      </w:r>
    </w:p>
    <w:p>
      <w:pPr>
        <w:spacing w:after="40"/>
        <w:ind w:left="288"/>
      </w:pPr>
      <w:r>
        <w:t>12. Thực nghiệm đánh giá tính khả thi</w:t>
      </w:r>
    </w:p>
    <w:p>
      <w:pPr>
        <w:spacing w:after="40"/>
        <w:ind w:left="288"/>
      </w:pPr>
      <w:r>
        <w:t>13. Rủi ro và các quyết định cần xác minh</w:t>
      </w:r>
    </w:p>
    <w:p>
      <w:pPr>
        <w:spacing w:after="40"/>
        <w:ind w:left="288"/>
      </w:pPr>
      <w:r>
        <w:t>14. Bộ công thức chốt</w:t>
      </w:r>
    </w:p>
    <w:p>
      <w:r>
        <w:br w:type="page"/>
      </w:r>
    </w:p>
    <w:p>
      <w:pPr>
        <w:pStyle w:val="Heading1"/>
      </w:pPr>
      <w:r>
        <w:t>1. Phạm vi và ký hiệu</w:t>
      </w:r>
    </w:p>
    <w:p>
      <w:pPr>
        <w:spacing w:after="120" w:line="276" w:lineRule="auto"/>
      </w:pPr>
      <w:r>
        <w:t>Thiết kế chỉ xét chất lượng của một link one-hop có hướng. Ví dụ A→B nghĩa là A là node gửi và B là node nhận trực tiếp. Link A→B và B→A phải được lưu riêng vì cường độ tín hiệu, nhiễu, công suất phát và retransmission có thể bất đối xứng.</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088"/>
            <w:shd w:fill="D9EAF7"/>
          </w:tcPr>
          <w:p>
            <w:pPr>
              <w:jc w:val="center"/>
            </w:pPr>
            <w:r>
              <w:rPr>
                <w:b/>
                <w:sz w:val="19"/>
              </w:rPr>
              <w:t>Ký hiệu / từ viết tắt</w:t>
            </w:r>
          </w:p>
        </w:tc>
        <w:tc>
          <w:tcPr>
            <w:tcW w:type="dxa" w:w="3528"/>
            <w:shd w:fill="D9EAF7"/>
          </w:tcPr>
          <w:p>
            <w:pPr>
              <w:jc w:val="center"/>
            </w:pPr>
            <w:r>
              <w:rPr>
                <w:b/>
                <w:sz w:val="19"/>
              </w:rPr>
              <w:t>Giải nghĩa</w:t>
            </w:r>
          </w:p>
        </w:tc>
        <w:tc>
          <w:tcPr>
            <w:tcW w:type="dxa" w:w="3600"/>
            <w:shd w:fill="D9EAF7"/>
          </w:tcPr>
          <w:p>
            <w:pPr>
              <w:jc w:val="center"/>
            </w:pPr>
            <w:r>
              <w:rPr>
                <w:b/>
                <w:sz w:val="19"/>
              </w:rPr>
              <w:t>Vai trò trong mô hình</w:t>
            </w:r>
          </w:p>
        </w:tc>
      </w:tr>
      <w:tr>
        <w:trPr>
          <w:cantSplit/>
        </w:trPr>
        <w:tc>
          <w:tcPr>
            <w:tcW w:type="dxa" w:w="2088"/>
            <w:vAlign w:val="center"/>
          </w:tcPr>
          <w:p>
            <w:pPr>
              <w:spacing w:after="0"/>
            </w:pPr>
            <w:r>
              <w:rPr>
                <w:sz w:val="18"/>
              </w:rPr>
              <w:t>RSSI</w:t>
            </w:r>
          </w:p>
        </w:tc>
        <w:tc>
          <w:tcPr>
            <w:tcW w:type="dxa" w:w="3528"/>
            <w:vAlign w:val="center"/>
          </w:tcPr>
          <w:p>
            <w:pPr>
              <w:spacing w:after="0"/>
            </w:pPr>
            <w:r>
              <w:rPr>
                <w:sz w:val="18"/>
              </w:rPr>
              <w:t>Received Signal Strength Indicator - chỉ báo cường độ tín hiệu nhận</w:t>
            </w:r>
          </w:p>
        </w:tc>
        <w:tc>
          <w:tcPr>
            <w:tcW w:type="dxa" w:w="3600"/>
            <w:vAlign w:val="center"/>
          </w:tcPr>
          <w:p>
            <w:pPr>
              <w:spacing w:after="0"/>
            </w:pPr>
            <w:r>
              <w:rPr>
                <w:sz w:val="18"/>
              </w:rPr>
              <w:t>B đo trên packet do A gửi</w:t>
            </w:r>
          </w:p>
        </w:tc>
      </w:tr>
      <w:tr>
        <w:trPr>
          <w:cantSplit/>
        </w:trPr>
        <w:tc>
          <w:tcPr>
            <w:tcW w:type="dxa" w:w="2088"/>
            <w:vAlign w:val="center"/>
          </w:tcPr>
          <w:p>
            <w:pPr>
              <w:spacing w:after="0"/>
            </w:pPr>
            <w:r>
              <w:rPr>
                <w:sz w:val="18"/>
              </w:rPr>
              <w:t>MAC</w:t>
            </w:r>
          </w:p>
        </w:tc>
        <w:tc>
          <w:tcPr>
            <w:tcW w:type="dxa" w:w="3528"/>
            <w:vAlign w:val="center"/>
          </w:tcPr>
          <w:p>
            <w:pPr>
              <w:spacing w:after="0"/>
            </w:pPr>
            <w:r>
              <w:rPr>
                <w:sz w:val="18"/>
              </w:rPr>
              <w:t>Medium Access Control - tầng điều khiển truy nhập môi trường</w:t>
            </w:r>
          </w:p>
        </w:tc>
        <w:tc>
          <w:tcPr>
            <w:tcW w:type="dxa" w:w="3600"/>
            <w:vAlign w:val="center"/>
          </w:tcPr>
          <w:p>
            <w:pPr>
              <w:spacing w:after="0"/>
            </w:pPr>
            <w:r>
              <w:rPr>
                <w:sz w:val="18"/>
              </w:rPr>
              <w:t>A thực hiện retry khi không nhận ACK</w:t>
            </w:r>
          </w:p>
        </w:tc>
      </w:tr>
      <w:tr>
        <w:trPr>
          <w:cantSplit/>
        </w:trPr>
        <w:tc>
          <w:tcPr>
            <w:tcW w:type="dxa" w:w="2088"/>
            <w:vAlign w:val="center"/>
          </w:tcPr>
          <w:p>
            <w:pPr>
              <w:spacing w:after="0"/>
            </w:pPr>
            <w:r>
              <w:rPr>
                <w:sz w:val="18"/>
              </w:rPr>
              <w:t>ACK</w:t>
            </w:r>
          </w:p>
        </w:tc>
        <w:tc>
          <w:tcPr>
            <w:tcW w:type="dxa" w:w="3528"/>
            <w:vAlign w:val="center"/>
          </w:tcPr>
          <w:p>
            <w:pPr>
              <w:spacing w:after="0"/>
            </w:pPr>
            <w:r>
              <w:rPr>
                <w:sz w:val="18"/>
              </w:rPr>
              <w:t>Acknowledgement - gói xác nhận</w:t>
            </w:r>
          </w:p>
        </w:tc>
        <w:tc>
          <w:tcPr>
            <w:tcW w:type="dxa" w:w="3600"/>
            <w:vAlign w:val="center"/>
          </w:tcPr>
          <w:p>
            <w:pPr>
              <w:spacing w:after="0"/>
            </w:pPr>
            <w:r>
              <w:rPr>
                <w:sz w:val="18"/>
              </w:rPr>
              <w:t>Cho biết packet đã được B nhận ở tầng MAC</w:t>
            </w:r>
          </w:p>
        </w:tc>
      </w:tr>
      <w:tr>
        <w:trPr>
          <w:cantSplit/>
        </w:trPr>
        <w:tc>
          <w:tcPr>
            <w:tcW w:type="dxa" w:w="2088"/>
            <w:vAlign w:val="center"/>
          </w:tcPr>
          <w:p>
            <w:pPr>
              <w:spacing w:after="0"/>
            </w:pPr>
            <w:r>
              <w:rPr>
                <w:sz w:val="18"/>
              </w:rPr>
              <w:t>PDR</w:t>
            </w:r>
          </w:p>
        </w:tc>
        <w:tc>
          <w:tcPr>
            <w:tcW w:type="dxa" w:w="3528"/>
            <w:vAlign w:val="center"/>
          </w:tcPr>
          <w:p>
            <w:pPr>
              <w:spacing w:after="0"/>
            </w:pPr>
            <w:r>
              <w:rPr>
                <w:sz w:val="18"/>
              </w:rPr>
              <w:t>Packet Delivery Ratio - tỷ lệ packet giao thành công</w:t>
            </w:r>
          </w:p>
        </w:tc>
        <w:tc>
          <w:tcPr>
            <w:tcW w:type="dxa" w:w="3600"/>
            <w:vAlign w:val="center"/>
          </w:tcPr>
          <w:p>
            <w:pPr>
              <w:spacing w:after="0"/>
            </w:pPr>
            <w:r>
              <w:rPr>
                <w:sz w:val="18"/>
              </w:rPr>
              <w:t>Nhãn/target của mô hình</w:t>
            </w:r>
          </w:p>
        </w:tc>
      </w:tr>
      <w:tr>
        <w:trPr>
          <w:cantSplit/>
        </w:trPr>
        <w:tc>
          <w:tcPr>
            <w:tcW w:type="dxa" w:w="2088"/>
            <w:vAlign w:val="center"/>
          </w:tcPr>
          <w:p>
            <w:pPr>
              <w:spacing w:after="0"/>
            </w:pPr>
            <w:r>
              <w:rPr>
                <w:sz w:val="18"/>
              </w:rPr>
              <w:t>BCE</w:t>
            </w:r>
          </w:p>
        </w:tc>
        <w:tc>
          <w:tcPr>
            <w:tcW w:type="dxa" w:w="3528"/>
            <w:vAlign w:val="center"/>
          </w:tcPr>
          <w:p>
            <w:pPr>
              <w:spacing w:after="0"/>
            </w:pPr>
            <w:r>
              <w:rPr>
                <w:sz w:val="18"/>
              </w:rPr>
              <w:t>Binary Cross-Entropy - entropy chéo nhị phân</w:t>
            </w:r>
          </w:p>
        </w:tc>
        <w:tc>
          <w:tcPr>
            <w:tcW w:type="dxa" w:w="3600"/>
            <w:vAlign w:val="center"/>
          </w:tcPr>
          <w:p>
            <w:pPr>
              <w:spacing w:after="0"/>
            </w:pPr>
            <w:r>
              <w:rPr>
                <w:sz w:val="18"/>
              </w:rPr>
              <w:t>Loss cho xác suất thành công</w:t>
            </w:r>
          </w:p>
        </w:tc>
      </w:tr>
      <w:tr>
        <w:trPr>
          <w:cantSplit/>
        </w:trPr>
        <w:tc>
          <w:tcPr>
            <w:tcW w:type="dxa" w:w="2088"/>
            <w:vAlign w:val="center"/>
          </w:tcPr>
          <w:p>
            <w:pPr>
              <w:spacing w:after="0"/>
            </w:pPr>
            <w:r>
              <w:rPr>
                <w:sz w:val="18"/>
              </w:rPr>
              <w:t>NLL</w:t>
            </w:r>
          </w:p>
        </w:tc>
        <w:tc>
          <w:tcPr>
            <w:tcW w:type="dxa" w:w="3528"/>
            <w:vAlign w:val="center"/>
          </w:tcPr>
          <w:p>
            <w:pPr>
              <w:spacing w:after="0"/>
            </w:pPr>
            <w:r>
              <w:rPr>
                <w:sz w:val="18"/>
              </w:rPr>
              <w:t>Negative Log-Likelihood - âm log-hợp lý</w:t>
            </w:r>
          </w:p>
        </w:tc>
        <w:tc>
          <w:tcPr>
            <w:tcW w:type="dxa" w:w="3600"/>
            <w:vAlign w:val="center"/>
          </w:tcPr>
          <w:p>
            <w:pPr>
              <w:spacing w:after="0"/>
            </w:pPr>
            <w:r>
              <w:rPr>
                <w:sz w:val="18"/>
              </w:rPr>
              <w:t>Dạng loss suy ra từ phân phối xác suất</w:t>
            </w:r>
          </w:p>
        </w:tc>
      </w:tr>
      <w:tr>
        <w:trPr>
          <w:cantSplit/>
        </w:trPr>
        <w:tc>
          <w:tcPr>
            <w:tcW w:type="dxa" w:w="2088"/>
            <w:vAlign w:val="center"/>
          </w:tcPr>
          <w:p>
            <w:pPr>
              <w:spacing w:after="0"/>
            </w:pPr>
            <w:r>
              <w:rPr>
                <w:sz w:val="18"/>
              </w:rPr>
              <w:t>SGD</w:t>
            </w:r>
          </w:p>
        </w:tc>
        <w:tc>
          <w:tcPr>
            <w:tcW w:type="dxa" w:w="3528"/>
            <w:vAlign w:val="center"/>
          </w:tcPr>
          <w:p>
            <w:pPr>
              <w:spacing w:after="0"/>
            </w:pPr>
            <w:r>
              <w:rPr>
                <w:sz w:val="18"/>
              </w:rPr>
              <w:t>Stochastic Gradient Descent - hạ gradient ngẫu nhiên</w:t>
            </w:r>
          </w:p>
        </w:tc>
        <w:tc>
          <w:tcPr>
            <w:tcW w:type="dxa" w:w="3600"/>
            <w:vAlign w:val="center"/>
          </w:tcPr>
          <w:p>
            <w:pPr>
              <w:spacing w:after="0"/>
            </w:pPr>
            <w:r>
              <w:rPr>
                <w:sz w:val="18"/>
              </w:rPr>
              <w:t>Cập nhật trọng số theo từng sample/window</w:t>
            </w:r>
          </w:p>
        </w:tc>
      </w:tr>
      <w:tr>
        <w:trPr>
          <w:cantSplit/>
        </w:trPr>
        <w:tc>
          <w:tcPr>
            <w:tcW w:type="dxa" w:w="2088"/>
            <w:vAlign w:val="center"/>
          </w:tcPr>
          <w:p>
            <w:pPr>
              <w:spacing w:after="0"/>
            </w:pPr>
            <w:r>
              <w:rPr>
                <w:sz w:val="18"/>
              </w:rPr>
              <w:t>EWMA</w:t>
            </w:r>
          </w:p>
        </w:tc>
        <w:tc>
          <w:tcPr>
            <w:tcW w:type="dxa" w:w="3528"/>
            <w:vAlign w:val="center"/>
          </w:tcPr>
          <w:p>
            <w:pPr>
              <w:spacing w:after="0"/>
            </w:pPr>
            <w:r>
              <w:rPr>
                <w:sz w:val="18"/>
              </w:rPr>
              <w:t>Exponentially Weighted Moving Average - trung bình động trọng số mũ</w:t>
            </w:r>
          </w:p>
        </w:tc>
        <w:tc>
          <w:tcPr>
            <w:tcW w:type="dxa" w:w="3600"/>
            <w:vAlign w:val="center"/>
          </w:tcPr>
          <w:p>
            <w:pPr>
              <w:spacing w:after="0"/>
            </w:pPr>
            <w:r>
              <w:rPr>
                <w:sz w:val="18"/>
              </w:rPr>
              <w:t>Làm mượt score hoặc baseline</w:t>
            </w:r>
          </w:p>
        </w:tc>
      </w:tr>
      <w:tr>
        <w:trPr>
          <w:cantSplit/>
        </w:trPr>
        <w:tc>
          <w:tcPr>
            <w:tcW w:type="dxa" w:w="2088"/>
            <w:vAlign w:val="center"/>
          </w:tcPr>
          <w:p>
            <w:pPr>
              <w:spacing w:after="0"/>
            </w:pPr>
            <w:r>
              <w:rPr>
                <w:sz w:val="18"/>
              </w:rPr>
              <w:t>OLSR</w:t>
            </w:r>
          </w:p>
        </w:tc>
        <w:tc>
          <w:tcPr>
            <w:tcW w:type="dxa" w:w="3528"/>
            <w:vAlign w:val="center"/>
          </w:tcPr>
          <w:p>
            <w:pPr>
              <w:spacing w:after="0"/>
            </w:pPr>
            <w:r>
              <w:rPr>
                <w:sz w:val="18"/>
              </w:rPr>
              <w:t>Optimized Link State Routing</w:t>
            </w:r>
          </w:p>
        </w:tc>
        <w:tc>
          <w:tcPr>
            <w:tcW w:type="dxa" w:w="3600"/>
            <w:vAlign w:val="center"/>
          </w:tcPr>
          <w:p>
            <w:pPr>
              <w:spacing w:after="0"/>
            </w:pPr>
            <w:r>
              <w:rPr>
                <w:sz w:val="18"/>
              </w:rPr>
              <w:t>Giao thức routing được cải tiến</w:t>
            </w:r>
          </w:p>
        </w:tc>
      </w:tr>
      <w:tr>
        <w:trPr>
          <w:cantSplit/>
        </w:trPr>
        <w:tc>
          <w:tcPr>
            <w:tcW w:type="dxa" w:w="2088"/>
            <w:vAlign w:val="center"/>
          </w:tcPr>
          <w:p>
            <w:pPr>
              <w:spacing w:after="0"/>
            </w:pPr>
            <w:r>
              <w:rPr>
                <w:sz w:val="18"/>
              </w:rPr>
              <w:t>MPR</w:t>
            </w:r>
          </w:p>
        </w:tc>
        <w:tc>
          <w:tcPr>
            <w:tcW w:type="dxa" w:w="3528"/>
            <w:vAlign w:val="center"/>
          </w:tcPr>
          <w:p>
            <w:pPr>
              <w:spacing w:after="0"/>
            </w:pPr>
            <w:r>
              <w:rPr>
                <w:sz w:val="18"/>
              </w:rPr>
              <w:t>MultiPoint Relay</w:t>
            </w:r>
          </w:p>
        </w:tc>
        <w:tc>
          <w:tcPr>
            <w:tcW w:type="dxa" w:w="3600"/>
            <w:vAlign w:val="center"/>
          </w:tcPr>
          <w:p>
            <w:pPr>
              <w:spacing w:after="0"/>
            </w:pPr>
            <w:r>
              <w:rPr>
                <w:sz w:val="18"/>
              </w:rPr>
              <w:t>Node trung gian phát tán bản tin OLSR</w:t>
            </w:r>
          </w:p>
        </w:tc>
      </w:tr>
      <w:tr>
        <w:trPr>
          <w:cantSplit/>
        </w:trPr>
        <w:tc>
          <w:tcPr>
            <w:tcW w:type="dxa" w:w="2088"/>
            <w:vAlign w:val="center"/>
          </w:tcPr>
          <w:p>
            <w:pPr>
              <w:spacing w:after="0"/>
            </w:pPr>
            <w:r>
              <w:rPr>
                <w:sz w:val="18"/>
              </w:rPr>
              <w:t>FANET</w:t>
            </w:r>
          </w:p>
        </w:tc>
        <w:tc>
          <w:tcPr>
            <w:tcW w:type="dxa" w:w="3528"/>
            <w:vAlign w:val="center"/>
          </w:tcPr>
          <w:p>
            <w:pPr>
              <w:spacing w:after="0"/>
            </w:pPr>
            <w:r>
              <w:rPr>
                <w:sz w:val="18"/>
              </w:rPr>
              <w:t>Flying Ad Hoc Network</w:t>
            </w:r>
          </w:p>
        </w:tc>
        <w:tc>
          <w:tcPr>
            <w:tcW w:type="dxa" w:w="3600"/>
            <w:vAlign w:val="center"/>
          </w:tcPr>
          <w:p>
            <w:pPr>
              <w:spacing w:after="0"/>
            </w:pPr>
            <w:r>
              <w:rPr>
                <w:sz w:val="18"/>
              </w:rPr>
              <w:t>Mạng ad-hoc giữa UAV</w:t>
            </w:r>
          </w:p>
        </w:tc>
      </w:tr>
      <w:tr>
        <w:trPr>
          <w:cantSplit/>
        </w:trPr>
        <w:tc>
          <w:tcPr>
            <w:tcW w:type="dxa" w:w="2088"/>
            <w:vAlign w:val="center"/>
          </w:tcPr>
          <w:p>
            <w:pPr>
              <w:spacing w:after="0"/>
            </w:pPr>
            <w:r>
              <w:rPr>
                <w:sz w:val="18"/>
              </w:rPr>
              <w:t>UAV</w:t>
            </w:r>
          </w:p>
        </w:tc>
        <w:tc>
          <w:tcPr>
            <w:tcW w:type="dxa" w:w="3528"/>
            <w:vAlign w:val="center"/>
          </w:tcPr>
          <w:p>
            <w:pPr>
              <w:spacing w:after="0"/>
            </w:pPr>
            <w:r>
              <w:rPr>
                <w:sz w:val="18"/>
              </w:rPr>
              <w:t>Unmanned Aerial Vehicle</w:t>
            </w:r>
          </w:p>
        </w:tc>
        <w:tc>
          <w:tcPr>
            <w:tcW w:type="dxa" w:w="3600"/>
            <w:vAlign w:val="center"/>
          </w:tcPr>
          <w:p>
            <w:pPr>
              <w:spacing w:after="0"/>
            </w:pPr>
            <w:r>
              <w:rPr>
                <w:sz w:val="18"/>
              </w:rPr>
              <w:t>Nền tảng node bay</w:t>
            </w:r>
          </w:p>
        </w:tc>
      </w:tr>
    </w:tbl>
    <w:p>
      <w:pPr>
        <w:pStyle w:val="Heading1"/>
      </w:pPr>
      <w:r>
        <w:t>2. Link có hướng và vị trí thu thập dữ liệu</w:t>
      </w:r>
    </w:p>
    <w:p>
      <w:pPr>
        <w:pStyle w:val="Heading2"/>
      </w:pPr>
      <w:r>
        <w:t>2.1. Ai gửi, ai nhận?</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tcPr>
          <w:p>
            <w:pPr>
              <w:spacing w:before="100" w:after="100"/>
              <w:jc w:val="center"/>
            </w:pPr>
            <w:r>
              <w:rPr>
                <w:rFonts w:ascii="Cambria Math" w:hAnsi="Cambria Math"/>
                <w:sz w:val="25"/>
              </w:rPr>
              <w:t>A → B :  A là sender;  B là receiver/target neighbor</w:t>
            </w:r>
          </w:p>
        </w:tc>
      </w:tr>
    </w:tbl>
    <w:p>
      <w:pPr>
        <w:spacing w:after="120" w:line="276" w:lineRule="auto"/>
      </w:pPr>
      <w:r>
        <w:t>Với LinkScore_A→B, n là số packet gốc A gửi tới B, còn r là số packet duy nhất B nhận thành công từ A. Vì vậy r thuộc phía node target B. Trong mô phỏng ns-3, có thể ghép hai trace bằng source ID, destination ID, packet ID và window ID.</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tcPr>
          <w:p>
            <w:pPr>
              <w:spacing w:before="100" w:after="100"/>
              <w:jc w:val="center"/>
            </w:pPr>
            <w:r>
              <w:rPr>
                <w:rFonts w:ascii="Cambria Math" w:hAnsi="Cambria Math"/>
                <w:sz w:val="25"/>
              </w:rPr>
              <w:t>n = số unique packets A gửi cho B</w:t>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tcPr>
          <w:p>
            <w:pPr>
              <w:spacing w:before="100" w:after="100"/>
              <w:jc w:val="center"/>
            </w:pPr>
            <w:r>
              <w:rPr>
                <w:rFonts w:ascii="Cambria Math" w:hAnsi="Cambria Math"/>
                <w:sz w:val="25"/>
              </w:rPr>
              <w:t>r = số unique packets B nhận thành công từ A</w:t>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356238" cy="352227"/>
                  <wp:docPr id="6" name="Picture 6"/>
                  <wp:cNvGraphicFramePr>
                    <a:graphicFrameLocks noChangeAspect="1"/>
                  </wp:cNvGraphicFramePr>
                  <a:graphic>
                    <a:graphicData uri="http://schemas.openxmlformats.org/drawingml/2006/picture">
                      <pic:pic>
                        <pic:nvPicPr>
                          <pic:cNvPr id="0" name="eq_09.png"/>
                          <pic:cNvPicPr/>
                        </pic:nvPicPr>
                        <pic:blipFill>
                          <a:blip r:embed="rId16"/>
                          <a:stretch>
                            <a:fillRect/>
                          </a:stretch>
                        </pic:blipFill>
                        <pic:spPr>
                          <a:xfrm>
                            <a:off x="0" y="0"/>
                            <a:ext cx="1356238" cy="352227"/>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800"/>
        <w:gridCol w:w="7416"/>
      </w:tblGrid>
      <w:tr>
        <w:trPr>
          <w:cantSplit/>
        </w:trPr>
        <w:tc>
          <w:tcPr>
            <w:tcW w:type="dxa" w:w="4929"/>
            <w:shd w:fill="D9EAF7"/>
            <w:tcBorders>
              <w:top w:val="single" w:sz="5" w:color="7F8C8D"/>
              <w:left w:val="single" w:sz="5" w:color="7F8C8D"/>
              <w:bottom w:val="single" w:sz="5" w:color="7F8C8D"/>
              <w:right w:val="single" w:sz="5" w:color="7F8C8D"/>
            </w:tcBorders>
            <w:vAlign w:val="center"/>
          </w:tcPr>
          <w:p>
            <w:pPr>
              <w:jc w:val="center"/>
            </w:pPr>
            <w:r>
              <w:rPr>
                <w:b/>
                <w:sz w:val="20"/>
              </w:rPr>
              <w:t>Không đếm trùng</w:t>
            </w:r>
          </w:p>
        </w:tc>
        <w:tc>
          <w:tcPr>
            <w:tcW w:type="dxa" w:w="4929"/>
            <w:shd w:fill="EDF4F9"/>
            <w:tcBorders>
              <w:top w:val="single" w:sz="5" w:color="7F8C8D"/>
              <w:left w:val="single" w:sz="5" w:color="7F8C8D"/>
              <w:bottom w:val="single" w:sz="5" w:color="7F8C8D"/>
              <w:right w:val="single" w:sz="5" w:color="7F8C8D"/>
            </w:tcBorders>
            <w:vAlign w:val="center"/>
          </w:tcPr>
          <w:p>
            <w:pPr>
              <w:spacing w:after="0"/>
            </w:pPr>
            <w:r>
              <w:rPr>
                <w:sz w:val="19"/>
              </w:rPr>
              <w:t>Nếu một packet bị retransmit ba lần nhưng cuối cùng nhận thành công, n vẫn tăng 1 và r tăng 1. Số lần retransmission được lưu riêng trong feature MAC retry.</w:t>
            </w:r>
          </w:p>
        </w:tc>
      </w:tr>
    </w:tbl>
    <w:p>
      <w:pPr>
        <w:pStyle w:val="Heading2"/>
      </w:pPr>
      <w:r>
        <w:t>2.2. Feature nằm ở node nào?</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304"/>
            <w:shd w:fill="D9EAF7"/>
          </w:tcPr>
          <w:p>
            <w:pPr>
              <w:jc w:val="center"/>
            </w:pPr>
            <w:r>
              <w:rPr>
                <w:b/>
                <w:sz w:val="19"/>
              </w:rPr>
              <w:t>Thông tin</w:t>
            </w:r>
          </w:p>
        </w:tc>
        <w:tc>
          <w:tcPr>
            <w:tcW w:type="dxa" w:w="2088"/>
            <w:shd w:fill="D9EAF7"/>
          </w:tcPr>
          <w:p>
            <w:pPr>
              <w:jc w:val="center"/>
            </w:pPr>
            <w:r>
              <w:rPr>
                <w:b/>
                <w:sz w:val="19"/>
              </w:rPr>
              <w:t>Node biết trực tiếp</w:t>
            </w:r>
          </w:p>
        </w:tc>
        <w:tc>
          <w:tcPr>
            <w:tcW w:type="dxa" w:w="4824"/>
            <w:shd w:fill="D9EAF7"/>
          </w:tcPr>
          <w:p>
            <w:pPr>
              <w:jc w:val="center"/>
            </w:pPr>
            <w:r>
              <w:rPr>
                <w:b/>
                <w:sz w:val="19"/>
              </w:rPr>
              <w:t>Giải thích</w:t>
            </w:r>
          </w:p>
        </w:tc>
      </w:tr>
      <w:tr>
        <w:trPr>
          <w:cantSplit/>
        </w:trPr>
        <w:tc>
          <w:tcPr>
            <w:tcW w:type="dxa" w:w="2304"/>
            <w:vAlign w:val="center"/>
          </w:tcPr>
          <w:p>
            <w:pPr>
              <w:spacing w:after="0"/>
            </w:pPr>
            <w:r>
              <w:rPr>
                <w:sz w:val="18"/>
              </w:rPr>
              <w:t>RSSI_A→B</w:t>
            </w:r>
          </w:p>
        </w:tc>
        <w:tc>
          <w:tcPr>
            <w:tcW w:type="dxa" w:w="2088"/>
            <w:vAlign w:val="center"/>
          </w:tcPr>
          <w:p>
            <w:pPr>
              <w:spacing w:after="0"/>
            </w:pPr>
            <w:r>
              <w:rPr>
                <w:sz w:val="18"/>
              </w:rPr>
              <w:t>B</w:t>
            </w:r>
          </w:p>
        </w:tc>
        <w:tc>
          <w:tcPr>
            <w:tcW w:type="dxa" w:w="4824"/>
            <w:vAlign w:val="center"/>
          </w:tcPr>
          <w:p>
            <w:pPr>
              <w:spacing w:after="0"/>
            </w:pPr>
            <w:r>
              <w:rPr>
                <w:sz w:val="18"/>
              </w:rPr>
              <w:t>RSSI chỉ tồn tại sau khi B nhận hoặc phát hiện tín hiệu của A.</w:t>
            </w:r>
          </w:p>
        </w:tc>
      </w:tr>
      <w:tr>
        <w:trPr>
          <w:cantSplit/>
        </w:trPr>
        <w:tc>
          <w:tcPr>
            <w:tcW w:type="dxa" w:w="2304"/>
            <w:vAlign w:val="center"/>
          </w:tcPr>
          <w:p>
            <w:pPr>
              <w:spacing w:after="0"/>
            </w:pPr>
            <w:r>
              <w:rPr>
                <w:sz w:val="18"/>
              </w:rPr>
              <w:t>RSSI slope_A→B</w:t>
            </w:r>
          </w:p>
        </w:tc>
        <w:tc>
          <w:tcPr>
            <w:tcW w:type="dxa" w:w="2088"/>
            <w:vAlign w:val="center"/>
          </w:tcPr>
          <w:p>
            <w:pPr>
              <w:spacing w:after="0"/>
            </w:pPr>
            <w:r>
              <w:rPr>
                <w:sz w:val="18"/>
              </w:rPr>
              <w:t>B</w:t>
            </w:r>
          </w:p>
        </w:tc>
        <w:tc>
          <w:tcPr>
            <w:tcW w:type="dxa" w:w="4824"/>
            <w:vAlign w:val="center"/>
          </w:tcPr>
          <w:p>
            <w:pPr>
              <w:spacing w:after="0"/>
            </w:pPr>
            <w:r>
              <w:rPr>
                <w:sz w:val="18"/>
              </w:rPr>
              <w:t>B tính từ chuỗi RSSI của nhiều packet do A gửi.</w:t>
            </w:r>
          </w:p>
        </w:tc>
      </w:tr>
      <w:tr>
        <w:trPr>
          <w:cantSplit/>
        </w:trPr>
        <w:tc>
          <w:tcPr>
            <w:tcW w:type="dxa" w:w="2304"/>
            <w:vAlign w:val="center"/>
          </w:tcPr>
          <w:p>
            <w:pPr>
              <w:spacing w:after="0"/>
            </w:pPr>
            <w:r>
              <w:rPr>
                <w:sz w:val="18"/>
              </w:rPr>
              <w:t>MAC retry_A→B</w:t>
            </w:r>
          </w:p>
        </w:tc>
        <w:tc>
          <w:tcPr>
            <w:tcW w:type="dxa" w:w="2088"/>
            <w:vAlign w:val="center"/>
          </w:tcPr>
          <w:p>
            <w:pPr>
              <w:spacing w:after="0"/>
            </w:pPr>
            <w:r>
              <w:rPr>
                <w:sz w:val="18"/>
              </w:rPr>
              <w:t>A</w:t>
            </w:r>
          </w:p>
        </w:tc>
        <w:tc>
          <w:tcPr>
            <w:tcW w:type="dxa" w:w="4824"/>
            <w:vAlign w:val="center"/>
          </w:tcPr>
          <w:p>
            <w:pPr>
              <w:spacing w:after="0"/>
            </w:pPr>
            <w:r>
              <w:rPr>
                <w:sz w:val="18"/>
              </w:rPr>
              <w:t>A quyết định retransmission khi chưa nhận ACK từ B.</w:t>
            </w:r>
          </w:p>
        </w:tc>
      </w:tr>
      <w:tr>
        <w:trPr>
          <w:cantSplit/>
        </w:trPr>
        <w:tc>
          <w:tcPr>
            <w:tcW w:type="dxa" w:w="2304"/>
            <w:vAlign w:val="center"/>
          </w:tcPr>
          <w:p>
            <w:pPr>
              <w:spacing w:after="0"/>
            </w:pPr>
            <w:r>
              <w:rPr>
                <w:sz w:val="18"/>
              </w:rPr>
              <w:t>n_A→B</w:t>
            </w:r>
          </w:p>
        </w:tc>
        <w:tc>
          <w:tcPr>
            <w:tcW w:type="dxa" w:w="2088"/>
            <w:vAlign w:val="center"/>
          </w:tcPr>
          <w:p>
            <w:pPr>
              <w:spacing w:after="0"/>
            </w:pPr>
            <w:r>
              <w:rPr>
                <w:sz w:val="18"/>
              </w:rPr>
              <w:t>A</w:t>
            </w:r>
          </w:p>
        </w:tc>
        <w:tc>
          <w:tcPr>
            <w:tcW w:type="dxa" w:w="4824"/>
            <w:vAlign w:val="center"/>
          </w:tcPr>
          <w:p>
            <w:pPr>
              <w:spacing w:after="0"/>
            </w:pPr>
            <w:r>
              <w:rPr>
                <w:sz w:val="18"/>
              </w:rPr>
              <w:t>A biết số packet gốc đã gửi.</w:t>
            </w:r>
          </w:p>
        </w:tc>
      </w:tr>
      <w:tr>
        <w:trPr>
          <w:cantSplit/>
        </w:trPr>
        <w:tc>
          <w:tcPr>
            <w:tcW w:type="dxa" w:w="2304"/>
            <w:vAlign w:val="center"/>
          </w:tcPr>
          <w:p>
            <w:pPr>
              <w:spacing w:after="0"/>
            </w:pPr>
            <w:r>
              <w:rPr>
                <w:sz w:val="18"/>
              </w:rPr>
              <w:t>r_B←A</w:t>
            </w:r>
          </w:p>
        </w:tc>
        <w:tc>
          <w:tcPr>
            <w:tcW w:type="dxa" w:w="2088"/>
            <w:vAlign w:val="center"/>
          </w:tcPr>
          <w:p>
            <w:pPr>
              <w:spacing w:after="0"/>
            </w:pPr>
            <w:r>
              <w:rPr>
                <w:sz w:val="18"/>
              </w:rPr>
              <w:t>B hoặc A suy từ ACK</w:t>
            </w:r>
          </w:p>
        </w:tc>
        <w:tc>
          <w:tcPr>
            <w:tcW w:type="dxa" w:w="4824"/>
            <w:vAlign w:val="center"/>
          </w:tcPr>
          <w:p>
            <w:pPr>
              <w:spacing w:after="0"/>
            </w:pPr>
            <w:r>
              <w:rPr>
                <w:sz w:val="18"/>
              </w:rPr>
              <w:t>B đếm unique packet; A có thể suy delivery sau retry từ ACK.</w:t>
            </w:r>
          </w:p>
        </w:tc>
      </w:tr>
    </w:tbl>
    <w:p>
      <w:pPr>
        <w:spacing w:after="120" w:line="276" w:lineRule="auto"/>
      </w:pPr>
      <w:r>
        <w:t>Trong giai đoạn feasibility offline, dữ liệu có thể được tập trung từ trace nên chưa cần thiết kế ngay cơ chế trao đổi giữa A và B. Khi tích hợp thật vào OLSR, có thể mang thống kê receiver-side trong HELLO hoặc dùng ACK để suy ra delivery.</w:t>
      </w:r>
    </w:p>
    <w:p>
      <w:pPr>
        <w:pStyle w:val="Heading1"/>
      </w:pPr>
      <w:r>
        <w:t>3. Khái niệm cửa sổ thời gian</w:t>
      </w:r>
    </w:p>
    <w:p>
      <w:pPr>
        <w:jc w:val="center"/>
      </w:pPr>
      <w:r>
        <w:drawing>
          <wp:inline xmlns:a="http://schemas.openxmlformats.org/drawingml/2006/main" xmlns:pic="http://schemas.openxmlformats.org/drawingml/2006/picture">
            <wp:extent cx="6035040" cy="1643904"/>
            <wp:docPr id="2" name="Picture 2"/>
            <wp:cNvGraphicFramePr>
              <a:graphicFrameLocks noChangeAspect="1"/>
            </wp:cNvGraphicFramePr>
            <a:graphic>
              <a:graphicData uri="http://schemas.openxmlformats.org/drawingml/2006/picture">
                <pic:pic>
                  <pic:nvPicPr>
                    <pic:cNvPr id="0" name="window_timeline.png"/>
                    <pic:cNvPicPr/>
                  </pic:nvPicPr>
                  <pic:blipFill>
                    <a:blip r:embed="rId12"/>
                    <a:stretch>
                      <a:fillRect/>
                    </a:stretch>
                  </pic:blipFill>
                  <pic:spPr>
                    <a:xfrm>
                      <a:off x="0" y="0"/>
                      <a:ext cx="6035040" cy="1643904"/>
                    </a:xfrm>
                    <a:prstGeom prst="rect"/>
                  </pic:spPr>
                </pic:pic>
              </a:graphicData>
            </a:graphic>
          </wp:inline>
        </w:drawing>
      </w:r>
    </w:p>
    <w:p>
      <w:pPr>
        <w:pStyle w:val="Heading2"/>
      </w:pPr>
      <w:r>
        <w:t>3.1. Cửa sổ input</w:t>
      </w:r>
    </w:p>
    <w:p>
      <w:pPr>
        <w:spacing w:after="120" w:line="276" w:lineRule="auto"/>
      </w:pPr>
      <w:r>
        <w:t>Cửa sổ input là khoảng [t−W, t] dùng để gom các packet của cùng link A→B và trích xuất RSSI trung bình, RSSI slope và retry ratio. W là window length, ví dụ 0,5 giây hoặc 1 giây.</w:t>
      </w:r>
    </w:p>
    <w:p>
      <w:pPr>
        <w:pStyle w:val="Heading2"/>
      </w:pPr>
      <w:r>
        <w:t>3.2. Cửa sổ target</w:t>
      </w:r>
    </w:p>
    <w:p>
      <w:pPr>
        <w:spacing w:after="120" w:line="276" w:lineRule="auto"/>
      </w:pPr>
      <w:r>
        <w:t>Cửa sổ target là khoảng tương lai [t, t+Δ] dùng để tính PDR thực tế. Nếu input và target lấy cùng một khoảng, mô hình chỉ ước lượng hiện tại; nếu target nằm sau input, mô hình thật sự dự đoán tương lai.</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788188" cy="309433"/>
                  <wp:docPr id="7" name="Picture 7"/>
                  <wp:cNvGraphicFramePr>
                    <a:graphicFrameLocks noChangeAspect="1"/>
                  </wp:cNvGraphicFramePr>
                  <a:graphic>
                    <a:graphicData uri="http://schemas.openxmlformats.org/drawingml/2006/picture">
                      <pic:pic>
                        <pic:nvPicPr>
                          <pic:cNvPr id="0" name="eq_12.png"/>
                          <pic:cNvPicPr/>
                        </pic:nvPicPr>
                        <pic:blipFill>
                          <a:blip r:embed="rId17"/>
                          <a:stretch>
                            <a:fillRect/>
                          </a:stretch>
                        </pic:blipFill>
                        <pic:spPr>
                          <a:xfrm>
                            <a:off x="0" y="0"/>
                            <a:ext cx="2788188" cy="309433"/>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830982" cy="319308"/>
                  <wp:docPr id="8" name="Picture 8"/>
                  <wp:cNvGraphicFramePr>
                    <a:graphicFrameLocks noChangeAspect="1"/>
                  </wp:cNvGraphicFramePr>
                  <a:graphic>
                    <a:graphicData uri="http://schemas.openxmlformats.org/drawingml/2006/picture">
                      <pic:pic>
                        <pic:nvPicPr>
                          <pic:cNvPr id="0" name="eq_13.png"/>
                          <pic:cNvPicPr/>
                        </pic:nvPicPr>
                        <pic:blipFill>
                          <a:blip r:embed="rId18"/>
                          <a:stretch>
                            <a:fillRect/>
                          </a:stretch>
                        </pic:blipFill>
                        <pic:spPr>
                          <a:xfrm>
                            <a:off x="0" y="0"/>
                            <a:ext cx="2830982" cy="319308"/>
                          </a:xfrm>
                          <a:prstGeom prst="rect"/>
                        </pic:spPr>
                      </pic:pic>
                    </a:graphicData>
                  </a:graphic>
                </wp:inline>
              </w:drawing>
            </w:r>
          </w:p>
        </w:tc>
      </w:tr>
    </w:tbl>
    <w:p>
      <w:pPr>
        <w:pStyle w:val="Heading2"/>
      </w:pPr>
      <w:r>
        <w:t>3.3. Vì sao phải dùng cửa sổ?</w:t>
      </w:r>
    </w:p>
    <w:p>
      <w:pPr>
        <w:pStyle w:val="ListBullet"/>
      </w:pPr>
      <w:r>
        <w:t>Một packet chỉ cho kết quả nhận hoặc mất; không đủ để tạo PDR ổn định.</w:t>
      </w:r>
    </w:p>
    <w:p>
      <w:pPr>
        <w:pStyle w:val="ListBullet"/>
      </w:pPr>
      <w:r>
        <w:t>RSSI slope cần nhiều điểm RSSI theo thời gian.</w:t>
      </w:r>
    </w:p>
    <w:p>
      <w:pPr>
        <w:pStyle w:val="ListBullet"/>
      </w:pPr>
      <w:r>
        <w:t>Retry của một packet có thể là sự kiện ngẫu nhiên; thống kê trên nhiều packet đáng tin cậy hơn.</w:t>
      </w:r>
    </w:p>
    <w:p>
      <w:pPr>
        <w:pStyle w:val="ListBullet"/>
      </w:pPr>
      <w:r>
        <w:t>Window tạo sample thống nhất để train và đánh giá mô hình.</w:t>
      </w:r>
    </w:p>
    <w:tbl>
      <w:tblPr>
        <w:tblW w:type="auto" w:w="0"/>
        <w:jc w:val="center"/>
        <w:tblLayout w:type="fixed"/>
        <w:tblLook w:firstColumn="1" w:firstRow="1" w:lastColumn="0" w:lastRow="0" w:noHBand="0" w:noVBand="1" w:val="04A0"/>
      </w:tblPr>
      <w:tblGrid>
        <w:gridCol w:w="1800"/>
        <w:gridCol w:w="7416"/>
      </w:tblGrid>
      <w:tr>
        <w:trPr>
          <w:cantSplit/>
        </w:trPr>
        <w:tc>
          <w:tcPr>
            <w:tcW w:type="dxa" w:w="4929"/>
            <w:shd w:fill="D9EAF7"/>
            <w:tcBorders>
              <w:top w:val="single" w:sz="5" w:color="7F8C8D"/>
              <w:left w:val="single" w:sz="5" w:color="7F8C8D"/>
              <w:bottom w:val="single" w:sz="5" w:color="7F8C8D"/>
              <w:right w:val="single" w:sz="5" w:color="7F8C8D"/>
            </w:tcBorders>
            <w:vAlign w:val="center"/>
          </w:tcPr>
          <w:p>
            <w:pPr>
              <w:jc w:val="center"/>
            </w:pPr>
            <w:r>
              <w:rPr>
                <w:b/>
                <w:sz w:val="20"/>
              </w:rPr>
              <w:t>Trade-off</w:t>
            </w:r>
          </w:p>
        </w:tc>
        <w:tc>
          <w:tcPr>
            <w:tcW w:type="dxa" w:w="4929"/>
            <w:shd w:fill="EDF4F9"/>
            <w:tcBorders>
              <w:top w:val="single" w:sz="5" w:color="7F8C8D"/>
              <w:left w:val="single" w:sz="5" w:color="7F8C8D"/>
              <w:bottom w:val="single" w:sz="5" w:color="7F8C8D"/>
              <w:right w:val="single" w:sz="5" w:color="7F8C8D"/>
            </w:tcBorders>
            <w:vAlign w:val="center"/>
          </w:tcPr>
          <w:p>
            <w:pPr>
              <w:spacing w:after="0"/>
            </w:pPr>
            <w:r>
              <w:rPr>
                <w:sz w:val="19"/>
              </w:rPr>
              <w:t>W quá ngắn: phản ứng nhanh nhưng nhiễu cao. W quá dài: ổn định nhưng phản ứng chậm với UAV. Cần chọn W bằng thực nghiệm.</w:t>
            </w:r>
          </w:p>
        </w:tc>
      </w:tr>
    </w:tbl>
    <w:p>
      <w:pPr>
        <w:pStyle w:val="Heading1"/>
      </w:pPr>
      <w:r>
        <w:t>4. Xây dựng các feature đầu vào</w:t>
      </w:r>
    </w:p>
    <w:p>
      <w:pPr>
        <w:pStyle w:val="Heading2"/>
      </w:pPr>
      <w:r>
        <w:t>4.1. RSSI trung bình</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192365" cy="697870"/>
                  <wp:docPr id="9" name="Picture 9"/>
                  <wp:cNvGraphicFramePr>
                    <a:graphicFrameLocks noChangeAspect="1"/>
                  </wp:cNvGraphicFramePr>
                  <a:graphic>
                    <a:graphicData uri="http://schemas.openxmlformats.org/drawingml/2006/picture">
                      <pic:pic>
                        <pic:nvPicPr>
                          <pic:cNvPr id="0" name="eq_15.png"/>
                          <pic:cNvPicPr/>
                        </pic:nvPicPr>
                        <pic:blipFill>
                          <a:blip r:embed="rId19"/>
                          <a:stretch>
                            <a:fillRect/>
                          </a:stretch>
                        </pic:blipFill>
                        <pic:spPr>
                          <a:xfrm>
                            <a:off x="0" y="0"/>
                            <a:ext cx="2192365" cy="697870"/>
                          </a:xfrm>
                          <a:prstGeom prst="rect"/>
                        </pic:spPr>
                      </pic:pic>
                    </a:graphicData>
                  </a:graphic>
                </wp:inline>
              </w:drawing>
            </w:r>
          </w:p>
        </w:tc>
      </w:tr>
    </w:tbl>
    <w:p>
      <w:pPr>
        <w:spacing w:after="120" w:line="276" w:lineRule="auto"/>
      </w:pPr>
      <w:r>
        <w:t>K là số packet nhận được trong cửa sổ input. Trung bình giúp giảm nhiễu fading ngắn hạn so với chỉ dùng RSSI của một packet. Tuy nhiên RSSI_mean chỉ cho biết mức tín hiệu hiện tại, không cho biết xu hướng đang tốt lên hay xấu đi.</w:t>
      </w:r>
    </w:p>
    <w:p>
      <w:pPr>
        <w:pStyle w:val="Heading2"/>
      </w:pPr>
      <w:r>
        <w:t>4.2. RSSI slope</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343790" cy="918423"/>
                  <wp:docPr id="10" name="Picture 10"/>
                  <wp:cNvGraphicFramePr>
                    <a:graphicFrameLocks noChangeAspect="1"/>
                  </wp:cNvGraphicFramePr>
                  <a:graphic>
                    <a:graphicData uri="http://schemas.openxmlformats.org/drawingml/2006/picture">
                      <pic:pic>
                        <pic:nvPicPr>
                          <pic:cNvPr id="0" name="eq_16.png"/>
                          <pic:cNvPicPr/>
                        </pic:nvPicPr>
                        <pic:blipFill>
                          <a:blip r:embed="rId20"/>
                          <a:stretch>
                            <a:fillRect/>
                          </a:stretch>
                        </pic:blipFill>
                        <pic:spPr>
                          <a:xfrm>
                            <a:off x="0" y="0"/>
                            <a:ext cx="2343790" cy="918423"/>
                          </a:xfrm>
                          <a:prstGeom prst="rect"/>
                        </pic:spPr>
                      </pic:pic>
                    </a:graphicData>
                  </a:graphic>
                </wp:inline>
              </w:drawing>
            </w:r>
          </w:p>
        </w:tc>
      </w:tr>
    </w:tbl>
    <w:p>
      <w:pPr>
        <w:spacing w:after="120" w:line="276" w:lineRule="auto"/>
      </w:pPr>
      <w:r>
        <w:t>Đây là hệ số góc của đường hồi quy tuyến tính RSSI theo thời gian. So với phép trừ RSSI cuối − RSSI đầu, công thức hồi quy dùng toàn bộ K mẫu nên ít nhạy với một packet bị nhiễu bất thường.</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160"/>
            <w:shd w:fill="D9EAF7"/>
          </w:tcPr>
          <w:p>
            <w:pPr>
              <w:jc w:val="center"/>
            </w:pPr>
            <w:r>
              <w:rPr>
                <w:b/>
                <w:sz w:val="19"/>
              </w:rPr>
              <w:t>Giá trị slope</w:t>
            </w:r>
          </w:p>
        </w:tc>
        <w:tc>
          <w:tcPr>
            <w:tcW w:type="dxa" w:w="7056"/>
            <w:shd w:fill="D9EAF7"/>
          </w:tcPr>
          <w:p>
            <w:pPr>
              <w:jc w:val="center"/>
            </w:pPr>
            <w:r>
              <w:rPr>
                <w:b/>
                <w:sz w:val="19"/>
              </w:rPr>
              <w:t>Diễn giải</w:t>
            </w:r>
          </w:p>
        </w:tc>
      </w:tr>
      <w:tr>
        <w:trPr>
          <w:cantSplit/>
        </w:trPr>
        <w:tc>
          <w:tcPr>
            <w:tcW w:type="dxa" w:w="2160"/>
            <w:vAlign w:val="center"/>
          </w:tcPr>
          <w:p>
            <w:pPr>
              <w:spacing w:after="0"/>
            </w:pPr>
            <w:r>
              <w:rPr>
                <w:sz w:val="18"/>
              </w:rPr>
              <w:t>slope &gt; 0</w:t>
            </w:r>
          </w:p>
        </w:tc>
        <w:tc>
          <w:tcPr>
            <w:tcW w:type="dxa" w:w="7056"/>
            <w:vAlign w:val="center"/>
          </w:tcPr>
          <w:p>
            <w:pPr>
              <w:spacing w:after="0"/>
            </w:pPr>
            <w:r>
              <w:rPr>
                <w:sz w:val="18"/>
              </w:rPr>
              <w:t>RSSI đang tăng; link có xu hướng cải thiện.</w:t>
            </w:r>
          </w:p>
        </w:tc>
      </w:tr>
      <w:tr>
        <w:trPr>
          <w:cantSplit/>
        </w:trPr>
        <w:tc>
          <w:tcPr>
            <w:tcW w:type="dxa" w:w="2160"/>
            <w:vAlign w:val="center"/>
          </w:tcPr>
          <w:p>
            <w:pPr>
              <w:spacing w:after="0"/>
            </w:pPr>
            <w:r>
              <w:rPr>
                <w:sz w:val="18"/>
              </w:rPr>
              <w:t>slope ≈ 0</w:t>
            </w:r>
          </w:p>
        </w:tc>
        <w:tc>
          <w:tcPr>
            <w:tcW w:type="dxa" w:w="7056"/>
            <w:vAlign w:val="center"/>
          </w:tcPr>
          <w:p>
            <w:pPr>
              <w:spacing w:after="0"/>
            </w:pPr>
            <w:r>
              <w:rPr>
                <w:sz w:val="18"/>
              </w:rPr>
              <w:t>RSSI tương đối ổn định.</w:t>
            </w:r>
          </w:p>
        </w:tc>
      </w:tr>
      <w:tr>
        <w:trPr>
          <w:cantSplit/>
        </w:trPr>
        <w:tc>
          <w:tcPr>
            <w:tcW w:type="dxa" w:w="2160"/>
            <w:vAlign w:val="center"/>
          </w:tcPr>
          <w:p>
            <w:pPr>
              <w:spacing w:after="0"/>
            </w:pPr>
            <w:r>
              <w:rPr>
                <w:sz w:val="18"/>
              </w:rPr>
              <w:t>slope &lt; 0</w:t>
            </w:r>
          </w:p>
        </w:tc>
        <w:tc>
          <w:tcPr>
            <w:tcW w:type="dxa" w:w="7056"/>
            <w:vAlign w:val="center"/>
          </w:tcPr>
          <w:p>
            <w:pPr>
              <w:spacing w:after="0"/>
            </w:pPr>
            <w:r>
              <w:rPr>
                <w:sz w:val="18"/>
              </w:rPr>
              <w:t>RSSI đang giảm; link có nguy cơ suy yếu.</w:t>
            </w:r>
          </w:p>
        </w:tc>
      </w:tr>
    </w:tbl>
    <w:p>
      <w:pPr>
        <w:pStyle w:val="Heading2"/>
      </w:pPr>
      <w:r>
        <w:t>4.3. MAC retry ratio</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4022628" cy="411480"/>
                  <wp:docPr id="11" name="Picture 11"/>
                  <wp:cNvGraphicFramePr>
                    <a:graphicFrameLocks noChangeAspect="1"/>
                  </wp:cNvGraphicFramePr>
                  <a:graphic>
                    <a:graphicData uri="http://schemas.openxmlformats.org/drawingml/2006/picture">
                      <pic:pic>
                        <pic:nvPicPr>
                          <pic:cNvPr id="0" name="eq_18.png"/>
                          <pic:cNvPicPr/>
                        </pic:nvPicPr>
                        <pic:blipFill>
                          <a:blip r:embed="rId21"/>
                          <a:stretch>
                            <a:fillRect/>
                          </a:stretch>
                        </pic:blipFill>
                        <pic:spPr>
                          <a:xfrm>
                            <a:off x="0" y="0"/>
                            <a:ext cx="4022628" cy="411480"/>
                          </a:xfrm>
                          <a:prstGeom prst="rect"/>
                        </pic:spPr>
                      </pic:pic>
                    </a:graphicData>
                  </a:graphic>
                </wp:inline>
              </w:drawing>
            </w:r>
          </w:p>
        </w:tc>
      </w:tr>
    </w:tbl>
    <w:p>
      <w:pPr>
        <w:spacing w:after="120" w:line="276" w:lineRule="auto"/>
      </w:pPr>
      <w:r>
        <w:t>Dùng tỷ lệ thay vì số retry tuyệt đối vì traffic giữa các cửa sổ có thể khác nhau. Mẫu có 20 retry trên 1.000 packet không xấu bằng 20 retry trên 25 packet. RetryRatio nằm trong [0,1] và càng lớn càng biểu thị chi phí truyền lại cao.</w:t>
      </w:r>
    </w:p>
    <w:tbl>
      <w:tblPr>
        <w:tblW w:type="auto" w:w="0"/>
        <w:jc w:val="center"/>
        <w:tblLayout w:type="fixed"/>
        <w:tblLook w:firstColumn="1" w:firstRow="1" w:lastColumn="0" w:lastRow="0" w:noHBand="0" w:noVBand="1" w:val="04A0"/>
      </w:tblPr>
      <w:tblGrid>
        <w:gridCol w:w="1800"/>
        <w:gridCol w:w="7416"/>
      </w:tblGrid>
      <w:tr>
        <w:trPr>
          <w:cantSplit/>
        </w:trPr>
        <w:tc>
          <w:tcPr>
            <w:tcW w:type="dxa" w:w="4929"/>
            <w:shd w:fill="D9EAF7"/>
            <w:tcBorders>
              <w:top w:val="single" w:sz="5" w:color="7F8C8D"/>
              <w:left w:val="single" w:sz="5" w:color="7F8C8D"/>
              <w:bottom w:val="single" w:sz="5" w:color="7F8C8D"/>
              <w:right w:val="single" w:sz="5" w:color="7F8C8D"/>
            </w:tcBorders>
            <w:vAlign w:val="center"/>
          </w:tcPr>
          <w:p>
            <w:pPr>
              <w:jc w:val="center"/>
            </w:pPr>
            <w:r>
              <w:rPr>
                <w:b/>
                <w:sz w:val="20"/>
              </w:rPr>
              <w:t>Cần định nghĩa nhất quán</w:t>
            </w:r>
          </w:p>
        </w:tc>
        <w:tc>
          <w:tcPr>
            <w:tcW w:type="dxa" w:w="4929"/>
            <w:shd w:fill="EDF4F9"/>
            <w:tcBorders>
              <w:top w:val="single" w:sz="5" w:color="7F8C8D"/>
              <w:left w:val="single" w:sz="5" w:color="7F8C8D"/>
              <w:bottom w:val="single" w:sz="5" w:color="7F8C8D"/>
              <w:right w:val="single" w:sz="5" w:color="7F8C8D"/>
            </w:tcBorders>
            <w:vAlign w:val="center"/>
          </w:tcPr>
          <w:p>
            <w:pPr>
              <w:spacing w:after="0"/>
            </w:pPr>
            <w:r>
              <w:rPr>
                <w:sz w:val="19"/>
              </w:rPr>
              <w:t>Có thể dùng TotalRetries/InitialPackets thay cho công thức trên, nhưng phải giữ cùng một định nghĩa trong toàn bộ dataset và paper. Công thức được chọn ở đây luôn nằm trong [0,1].</w:t>
            </w:r>
          </w:p>
        </w:tc>
      </w:tr>
    </w:tbl>
    <w:p>
      <w:pPr>
        <w:pStyle w:val="Heading2"/>
      </w:pPr>
      <w:r>
        <w:t>4.4. Chuẩn hóa feature</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946196" cy="503651"/>
                  <wp:docPr id="12" name="Picture 12"/>
                  <wp:cNvGraphicFramePr>
                    <a:graphicFrameLocks noChangeAspect="1"/>
                  </wp:cNvGraphicFramePr>
                  <a:graphic>
                    <a:graphicData uri="http://schemas.openxmlformats.org/drawingml/2006/picture">
                      <pic:pic>
                        <pic:nvPicPr>
                          <pic:cNvPr id="0" name="eq_20.png"/>
                          <pic:cNvPicPr/>
                        </pic:nvPicPr>
                        <pic:blipFill>
                          <a:blip r:embed="rId22"/>
                          <a:stretch>
                            <a:fillRect/>
                          </a:stretch>
                        </pic:blipFill>
                        <pic:spPr>
                          <a:xfrm>
                            <a:off x="0" y="0"/>
                            <a:ext cx="2946196" cy="503651"/>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882932" cy="503651"/>
                  <wp:docPr id="13" name="Picture 13"/>
                  <wp:cNvGraphicFramePr>
                    <a:graphicFrameLocks noChangeAspect="1"/>
                  </wp:cNvGraphicFramePr>
                  <a:graphic>
                    <a:graphicData uri="http://schemas.openxmlformats.org/drawingml/2006/picture">
                      <pic:pic>
                        <pic:nvPicPr>
                          <pic:cNvPr id="0" name="eq_21.png"/>
                          <pic:cNvPicPr/>
                        </pic:nvPicPr>
                        <pic:blipFill>
                          <a:blip r:embed="rId23"/>
                          <a:stretch>
                            <a:fillRect/>
                          </a:stretch>
                        </pic:blipFill>
                        <pic:spPr>
                          <a:xfrm>
                            <a:off x="0" y="0"/>
                            <a:ext cx="1882932" cy="503651"/>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882932" cy="358810"/>
                  <wp:docPr id="14" name="Picture 14"/>
                  <wp:cNvGraphicFramePr>
                    <a:graphicFrameLocks noChangeAspect="1"/>
                  </wp:cNvGraphicFramePr>
                  <a:graphic>
                    <a:graphicData uri="http://schemas.openxmlformats.org/drawingml/2006/picture">
                      <pic:pic>
                        <pic:nvPicPr>
                          <pic:cNvPr id="0" name="eq_22.png"/>
                          <pic:cNvPicPr/>
                        </pic:nvPicPr>
                        <pic:blipFill>
                          <a:blip r:embed="rId24"/>
                          <a:stretch>
                            <a:fillRect/>
                          </a:stretch>
                        </pic:blipFill>
                        <pic:spPr>
                          <a:xfrm>
                            <a:off x="0" y="0"/>
                            <a:ext cx="1882932" cy="358810"/>
                          </a:xfrm>
                          <a:prstGeom prst="rect"/>
                        </pic:spPr>
                      </pic:pic>
                    </a:graphicData>
                  </a:graphic>
                </wp:inline>
              </w:drawing>
            </w:r>
          </w:p>
        </w:tc>
      </w:tr>
    </w:tbl>
    <w:p>
      <w:pPr>
        <w:spacing w:after="120" w:line="276" w:lineRule="auto"/>
      </w:pPr>
      <w:r>
        <w:t>Chuẩn hóa cần thiết vì RSSI có đơn vị dBm, slope có đơn vị dB/s, còn retry là tỷ lệ. Nếu không chuẩn hóa, feature có thang số lớn sẽ tạo gradient lớn và chi phối việc học dù chưa chắc quan trọng hơn về mặt vật lý.</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160"/>
            <w:shd w:fill="D9EAF7"/>
          </w:tcPr>
          <w:p>
            <w:pPr>
              <w:jc w:val="center"/>
            </w:pPr>
            <w:r>
              <w:rPr>
                <w:b/>
                <w:sz w:val="19"/>
              </w:rPr>
              <w:t>Feature</w:t>
            </w:r>
          </w:p>
        </w:tc>
        <w:tc>
          <w:tcPr>
            <w:tcW w:type="dxa" w:w="2448"/>
            <w:shd w:fill="D9EAF7"/>
          </w:tcPr>
          <w:p>
            <w:pPr>
              <w:jc w:val="center"/>
            </w:pPr>
            <w:r>
              <w:rPr>
                <w:b/>
                <w:sz w:val="19"/>
              </w:rPr>
              <w:t>Khoảng sau chuẩn hóa</w:t>
            </w:r>
          </w:p>
        </w:tc>
        <w:tc>
          <w:tcPr>
            <w:tcW w:type="dxa" w:w="4608"/>
            <w:shd w:fill="D9EAF7"/>
          </w:tcPr>
          <w:p>
            <w:pPr>
              <w:jc w:val="center"/>
            </w:pPr>
            <w:r>
              <w:rPr>
                <w:b/>
                <w:sz w:val="19"/>
              </w:rPr>
              <w:t>Hướng tốt/xấu</w:t>
            </w:r>
          </w:p>
        </w:tc>
      </w:tr>
      <w:tr>
        <w:trPr>
          <w:cantSplit/>
        </w:trPr>
        <w:tc>
          <w:tcPr>
            <w:tcW w:type="dxa" w:w="2160"/>
            <w:vAlign w:val="center"/>
          </w:tcPr>
          <w:p>
            <w:pPr>
              <w:spacing w:after="0"/>
            </w:pPr>
            <w:r>
              <w:rPr>
                <w:sz w:val="18"/>
              </w:rPr>
              <w:t>x_RSSI</w:t>
            </w:r>
          </w:p>
        </w:tc>
        <w:tc>
          <w:tcPr>
            <w:tcW w:type="dxa" w:w="2448"/>
            <w:vAlign w:val="center"/>
          </w:tcPr>
          <w:p>
            <w:pPr>
              <w:spacing w:after="0"/>
            </w:pPr>
            <w:r>
              <w:rPr>
                <w:sz w:val="18"/>
              </w:rPr>
              <w:t>[0,1]</w:t>
            </w:r>
          </w:p>
        </w:tc>
        <w:tc>
          <w:tcPr>
            <w:tcW w:type="dxa" w:w="4608"/>
            <w:vAlign w:val="center"/>
          </w:tcPr>
          <w:p>
            <w:pPr>
              <w:spacing w:after="0"/>
            </w:pPr>
            <w:r>
              <w:rPr>
                <w:sz w:val="18"/>
              </w:rPr>
              <w:t>Lớn hơn là tốt hơn</w:t>
            </w:r>
          </w:p>
        </w:tc>
      </w:tr>
      <w:tr>
        <w:trPr>
          <w:cantSplit/>
        </w:trPr>
        <w:tc>
          <w:tcPr>
            <w:tcW w:type="dxa" w:w="2160"/>
            <w:vAlign w:val="center"/>
          </w:tcPr>
          <w:p>
            <w:pPr>
              <w:spacing w:after="0"/>
            </w:pPr>
            <w:r>
              <w:rPr>
                <w:sz w:val="18"/>
              </w:rPr>
              <w:t>x_slope</w:t>
            </w:r>
          </w:p>
        </w:tc>
        <w:tc>
          <w:tcPr>
            <w:tcW w:type="dxa" w:w="2448"/>
            <w:vAlign w:val="center"/>
          </w:tcPr>
          <w:p>
            <w:pPr>
              <w:spacing w:after="0"/>
            </w:pPr>
            <w:r>
              <w:rPr>
                <w:sz w:val="18"/>
              </w:rPr>
              <w:t>[-1,1]</w:t>
            </w:r>
          </w:p>
        </w:tc>
        <w:tc>
          <w:tcPr>
            <w:tcW w:type="dxa" w:w="4608"/>
            <w:vAlign w:val="center"/>
          </w:tcPr>
          <w:p>
            <w:pPr>
              <w:spacing w:after="0"/>
            </w:pPr>
            <w:r>
              <w:rPr>
                <w:sz w:val="18"/>
              </w:rPr>
              <w:t>Dương là cải thiện; âm là suy giảm</w:t>
            </w:r>
          </w:p>
        </w:tc>
      </w:tr>
      <w:tr>
        <w:trPr>
          <w:cantSplit/>
        </w:trPr>
        <w:tc>
          <w:tcPr>
            <w:tcW w:type="dxa" w:w="2160"/>
            <w:vAlign w:val="center"/>
          </w:tcPr>
          <w:p>
            <w:pPr>
              <w:spacing w:after="0"/>
            </w:pPr>
            <w:r>
              <w:rPr>
                <w:sz w:val="18"/>
              </w:rPr>
              <w:t>x_retry</w:t>
            </w:r>
          </w:p>
        </w:tc>
        <w:tc>
          <w:tcPr>
            <w:tcW w:type="dxa" w:w="2448"/>
            <w:vAlign w:val="center"/>
          </w:tcPr>
          <w:p>
            <w:pPr>
              <w:spacing w:after="0"/>
            </w:pPr>
            <w:r>
              <w:rPr>
                <w:sz w:val="18"/>
              </w:rPr>
              <w:t>[0,1]</w:t>
            </w:r>
          </w:p>
        </w:tc>
        <w:tc>
          <w:tcPr>
            <w:tcW w:type="dxa" w:w="4608"/>
            <w:vAlign w:val="center"/>
          </w:tcPr>
          <w:p>
            <w:pPr>
              <w:spacing w:after="0"/>
            </w:pPr>
            <w:r>
              <w:rPr>
                <w:sz w:val="18"/>
              </w:rPr>
              <w:t>Lớn hơn là xấu hơn</w:t>
            </w:r>
          </w:p>
        </w:tc>
      </w:tr>
    </w:tbl>
    <w:p>
      <w:pPr>
        <w:pStyle w:val="Heading1"/>
      </w:pPr>
      <w:r>
        <w:t>5. Công thức LinkScore</w:t>
      </w:r>
    </w:p>
    <w:p>
      <w:pPr>
        <w:pStyle w:val="Heading2"/>
      </w:pPr>
      <w:r>
        <w:t>5.1. Phần tuyến tính</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3561770" cy="355519"/>
                  <wp:docPr id="15" name="Picture 15"/>
                  <wp:cNvGraphicFramePr>
                    <a:graphicFrameLocks noChangeAspect="1"/>
                  </wp:cNvGraphicFramePr>
                  <a:graphic>
                    <a:graphicData uri="http://schemas.openxmlformats.org/drawingml/2006/picture">
                      <pic:pic>
                        <pic:nvPicPr>
                          <pic:cNvPr id="0" name="eq_24.png"/>
                          <pic:cNvPicPr/>
                        </pic:nvPicPr>
                        <pic:blipFill>
                          <a:blip r:embed="rId25"/>
                          <a:stretch>
                            <a:fillRect/>
                          </a:stretch>
                        </pic:blipFill>
                        <pic:spPr>
                          <a:xfrm>
                            <a:off x="0" y="0"/>
                            <a:ext cx="3561770" cy="355519"/>
                          </a:xfrm>
                          <a:prstGeom prst="rect"/>
                        </pic:spPr>
                      </pic:pic>
                    </a:graphicData>
                  </a:graphic>
                </wp:inline>
              </w:drawing>
            </w:r>
          </w:p>
        </w:tc>
      </w:tr>
    </w:tbl>
    <w:p>
      <w:pPr>
        <w:spacing w:after="120" w:line="276" w:lineRule="auto"/>
      </w:pPr>
      <w:r>
        <w:t>z là linear predictor - tổ hợp tuyến tính của các feature. b là bias, còn w_R, w_S và w_M là mức ảnh hưởng được học từ dữ liệu. Dấu trừ trước retry thể hiện retry cao phải làm score giảm.</w:t>
      </w:r>
    </w:p>
    <w:p>
      <w:pPr>
        <w:pStyle w:val="Heading2"/>
      </w:pPr>
      <w:r>
        <w:t>5.2. Tại sao cần sigmoid?</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3163458" cy="474025"/>
                  <wp:docPr id="16" name="Picture 16"/>
                  <wp:cNvGraphicFramePr>
                    <a:graphicFrameLocks noChangeAspect="1"/>
                  </wp:cNvGraphicFramePr>
                  <a:graphic>
                    <a:graphicData uri="http://schemas.openxmlformats.org/drawingml/2006/picture">
                      <pic:pic>
                        <pic:nvPicPr>
                          <pic:cNvPr id="0" name="eq_25.png"/>
                          <pic:cNvPicPr/>
                        </pic:nvPicPr>
                        <pic:blipFill>
                          <a:blip r:embed="rId26"/>
                          <a:stretch>
                            <a:fillRect/>
                          </a:stretch>
                        </pic:blipFill>
                        <pic:spPr>
                          <a:xfrm>
                            <a:off x="0" y="0"/>
                            <a:ext cx="3163458" cy="474025"/>
                          </a:xfrm>
                          <a:prstGeom prst="rect"/>
                        </pic:spPr>
                      </pic:pic>
                    </a:graphicData>
                  </a:graphic>
                </wp:inline>
              </w:drawing>
            </w:r>
          </w:p>
        </w:tc>
      </w:tr>
    </w:tbl>
    <w:p>
      <w:pPr>
        <w:spacing w:after="120" w:line="276" w:lineRule="auto"/>
      </w:pPr>
      <w:r>
        <w:t>Nếu chỉ dùng z tuyến tính, output có thể nhỏ hơn 0 hoặc lớn hơn 1, trong khi PDR là tỷ lệ. Sigmoid ánh xạ mọi giá trị thực về khoảng (0,1), vì vậy LinkScore có thể diễn giải trực tiếp là PDR dự đoán.</w:t>
      </w:r>
    </w:p>
    <w:p>
      <w:pPr>
        <w:pStyle w:val="ListBullet"/>
      </w:pPr>
      <w:r>
        <w:t>z rất âm → LinkScore gần 0.</w:t>
      </w:r>
    </w:p>
    <w:p>
      <w:pPr>
        <w:pStyle w:val="ListBullet"/>
      </w:pPr>
      <w:r>
        <w:t>z = 0 → LinkScore = 0,5.</w:t>
      </w:r>
    </w:p>
    <w:p>
      <w:pPr>
        <w:pStyle w:val="ListBullet"/>
      </w:pPr>
      <w:r>
        <w:t>z rất dương → LinkScore gần 1.</w:t>
      </w:r>
    </w:p>
    <w:tbl>
      <w:tblPr>
        <w:tblW w:type="auto" w:w="0"/>
        <w:jc w:val="center"/>
        <w:tblLayout w:type="fixed"/>
        <w:tblLook w:firstColumn="1" w:firstRow="1" w:lastColumn="0" w:lastRow="0" w:noHBand="0" w:noVBand="1" w:val="04A0"/>
      </w:tblPr>
      <w:tblGrid>
        <w:gridCol w:w="1800"/>
        <w:gridCol w:w="7416"/>
      </w:tblGrid>
      <w:tr>
        <w:trPr>
          <w:cantSplit/>
        </w:trPr>
        <w:tc>
          <w:tcPr>
            <w:tcW w:type="dxa" w:w="4929"/>
            <w:shd w:fill="D9EAF7"/>
            <w:tcBorders>
              <w:top w:val="single" w:sz="5" w:color="7F8C8D"/>
              <w:left w:val="single" w:sz="5" w:color="7F8C8D"/>
              <w:bottom w:val="single" w:sz="5" w:color="7F8C8D"/>
              <w:right w:val="single" w:sz="5" w:color="7F8C8D"/>
            </w:tcBorders>
            <w:vAlign w:val="center"/>
          </w:tcPr>
          <w:p>
            <w:pPr>
              <w:jc w:val="center"/>
            </w:pPr>
            <w:r>
              <w:rPr>
                <w:b/>
                <w:sz w:val="20"/>
              </w:rPr>
              <w:t>Tên mô hình</w:t>
            </w:r>
          </w:p>
        </w:tc>
        <w:tc>
          <w:tcPr>
            <w:tcW w:type="dxa" w:w="4929"/>
            <w:shd w:fill="EDF4F9"/>
            <w:tcBorders>
              <w:top w:val="single" w:sz="5" w:color="7F8C8D"/>
              <w:left w:val="single" w:sz="5" w:color="7F8C8D"/>
              <w:bottom w:val="single" w:sz="5" w:color="7F8C8D"/>
              <w:right w:val="single" w:sz="5" w:color="7F8C8D"/>
            </w:tcBorders>
            <w:vAlign w:val="center"/>
          </w:tcPr>
          <w:p>
            <w:pPr>
              <w:spacing w:after="0"/>
            </w:pPr>
            <w:r>
              <w:rPr>
                <w:sz w:val="19"/>
              </w:rPr>
              <w:t>Mặc dù output phi tuyến do sigmoid, phần feature vẫn được kết hợp tuyến tính. Mô hình này thường được gọi là logistic regression hoặc linear predictor with sigmoid.</w:t>
            </w:r>
          </w:p>
        </w:tc>
      </w:tr>
    </w:tbl>
    <w:p>
      <w:pPr>
        <w:pStyle w:val="Heading2"/>
      </w:pPr>
      <w:r>
        <w:t>5.3. Ràng buộc hướng tác động</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969239" cy="332476"/>
                  <wp:docPr id="17" name="Picture 17"/>
                  <wp:cNvGraphicFramePr>
                    <a:graphicFrameLocks noChangeAspect="1"/>
                  </wp:cNvGraphicFramePr>
                  <a:graphic>
                    <a:graphicData uri="http://schemas.openxmlformats.org/drawingml/2006/picture">
                      <pic:pic>
                        <pic:nvPicPr>
                          <pic:cNvPr id="0" name="eq_27.png"/>
                          <pic:cNvPicPr/>
                        </pic:nvPicPr>
                        <pic:blipFill>
                          <a:blip r:embed="rId27"/>
                          <a:stretch>
                            <a:fillRect/>
                          </a:stretch>
                        </pic:blipFill>
                        <pic:spPr>
                          <a:xfrm>
                            <a:off x="0" y="0"/>
                            <a:ext cx="2969239" cy="332476"/>
                          </a:xfrm>
                          <a:prstGeom prst="rect"/>
                        </pic:spPr>
                      </pic:pic>
                    </a:graphicData>
                  </a:graphic>
                </wp:inline>
              </w:drawing>
            </w:r>
          </w:p>
        </w:tc>
      </w:tr>
    </w:tbl>
    <w:p>
      <w:pPr>
        <w:spacing w:after="120" w:line="276" w:lineRule="auto"/>
      </w:pPr>
      <w:r>
        <w:t>Ràng buộc không âm đảm bảo mô hình không học các quan hệ vô lý như RSSI cao làm score thấp hoặc retry cao làm score tăng. Sau mỗi cập nhật, có thể project trọng số về miền không âm bằng max(0,w).</w:t>
      </w:r>
    </w:p>
    <w:p>
      <w:pPr>
        <w:pStyle w:val="Heading1"/>
      </w:pPr>
      <w:r>
        <w:t>6. Target future one-hop PDR</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399751" cy="497067"/>
                  <wp:docPr id="18" name="Picture 18"/>
                  <wp:cNvGraphicFramePr>
                    <a:graphicFrameLocks noChangeAspect="1"/>
                  </wp:cNvGraphicFramePr>
                  <a:graphic>
                    <a:graphicData uri="http://schemas.openxmlformats.org/drawingml/2006/picture">
                      <pic:pic>
                        <pic:nvPicPr>
                          <pic:cNvPr id="0" name="eq_28.png"/>
                          <pic:cNvPicPr/>
                        </pic:nvPicPr>
                        <pic:blipFill>
                          <a:blip r:embed="rId28"/>
                          <a:stretch>
                            <a:fillRect/>
                          </a:stretch>
                        </pic:blipFill>
                        <pic:spPr>
                          <a:xfrm>
                            <a:off x="0" y="0"/>
                            <a:ext cx="2399751" cy="497067"/>
                          </a:xfrm>
                          <a:prstGeom prst="rect"/>
                        </pic:spPr>
                      </pic:pic>
                    </a:graphicData>
                  </a:graphic>
                </wp:inline>
              </w:drawing>
            </w:r>
          </w:p>
        </w:tc>
      </w:tr>
    </w:tbl>
    <w:p>
      <w:pPr>
        <w:spacing w:after="120" w:line="276" w:lineRule="auto"/>
      </w:pPr>
      <w:r>
        <w:t>n là số packet gốc A gửi tới B trong cửa sổ target; r là số packet duy nhất B nhận thành công. Đây là one-hop PDR có hướng, không phải end-to-end PDR và không phải PDR toàn mạng.</w:t>
      </w:r>
    </w:p>
    <w:p>
      <w:pPr>
        <w:pStyle w:val="Heading2"/>
      </w:pPr>
      <w:r>
        <w:t>6.1. Vì sao chọn future PDR?</w:t>
      </w:r>
    </w:p>
    <w:p>
      <w:pPr>
        <w:spacing w:after="120" w:line="276" w:lineRule="auto"/>
      </w:pPr>
      <w:r>
        <w:t>OLSR cần quyết định trước khi link hỏng. Nếu LinkScore chỉ khớp PDR của cùng cửa sổ, nó phản ánh hiện tại; nếu dự đoán PDR của cửa sổ kế tiếp, RSSI slope có giá trị như tín hiệu cảnh báo sớm.</w:t>
      </w:r>
    </w:p>
    <w:p>
      <w:pPr>
        <w:pStyle w:val="Heading2"/>
      </w:pPr>
      <w:r>
        <w:t>6.2. Final-delivery PDR và first-attempt PDR</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2088"/>
            <w:shd w:fill="D9EAF7"/>
          </w:tcPr>
          <w:p>
            <w:pPr>
              <w:jc w:val="center"/>
            </w:pPr>
            <w:r>
              <w:rPr>
                <w:b/>
                <w:sz w:val="19"/>
              </w:rPr>
              <w:t>Loại PDR</w:t>
            </w:r>
          </w:p>
        </w:tc>
        <w:tc>
          <w:tcPr>
            <w:tcW w:type="dxa" w:w="2880"/>
            <w:shd w:fill="D9EAF7"/>
          </w:tcPr>
          <w:p>
            <w:pPr>
              <w:jc w:val="center"/>
            </w:pPr>
            <w:r>
              <w:rPr>
                <w:b/>
                <w:sz w:val="19"/>
              </w:rPr>
              <w:t>Định nghĩa</w:t>
            </w:r>
          </w:p>
        </w:tc>
        <w:tc>
          <w:tcPr>
            <w:tcW w:type="dxa" w:w="2088"/>
            <w:shd w:fill="D9EAF7"/>
          </w:tcPr>
          <w:p>
            <w:pPr>
              <w:jc w:val="center"/>
            </w:pPr>
            <w:r>
              <w:rPr>
                <w:b/>
                <w:sz w:val="19"/>
              </w:rPr>
              <w:t>Ưu điểm</w:t>
            </w:r>
          </w:p>
        </w:tc>
        <w:tc>
          <w:tcPr>
            <w:tcW w:type="dxa" w:w="2592"/>
            <w:shd w:fill="D9EAF7"/>
          </w:tcPr>
          <w:p>
            <w:pPr>
              <w:jc w:val="center"/>
            </w:pPr>
            <w:r>
              <w:rPr>
                <w:b/>
                <w:sz w:val="19"/>
              </w:rPr>
              <w:t>Hạn chế</w:t>
            </w:r>
          </w:p>
        </w:tc>
      </w:tr>
      <w:tr>
        <w:trPr>
          <w:cantSplit/>
        </w:trPr>
        <w:tc>
          <w:tcPr>
            <w:tcW w:type="dxa" w:w="2088"/>
            <w:vAlign w:val="center"/>
          </w:tcPr>
          <w:p>
            <w:pPr>
              <w:spacing w:after="0"/>
            </w:pPr>
            <w:r>
              <w:rPr>
                <w:sz w:val="18"/>
              </w:rPr>
              <w:t>Final-delivery PDR</w:t>
            </w:r>
          </w:p>
        </w:tc>
        <w:tc>
          <w:tcPr>
            <w:tcW w:type="dxa" w:w="2880"/>
            <w:vAlign w:val="center"/>
          </w:tcPr>
          <w:p>
            <w:pPr>
              <w:spacing w:after="0"/>
            </w:pPr>
            <w:r>
              <w:rPr>
                <w:sz w:val="18"/>
              </w:rPr>
              <w:t>Packet được xem thành công nếu cuối cùng nhận được sau retry</w:t>
            </w:r>
          </w:p>
        </w:tc>
        <w:tc>
          <w:tcPr>
            <w:tcW w:type="dxa" w:w="2088"/>
            <w:vAlign w:val="center"/>
          </w:tcPr>
          <w:p>
            <w:pPr>
              <w:spacing w:after="0"/>
            </w:pPr>
            <w:r>
              <w:rPr>
                <w:sz w:val="18"/>
              </w:rPr>
              <w:t>Đo reliability nhìn từ upper layer</w:t>
            </w:r>
          </w:p>
        </w:tc>
        <w:tc>
          <w:tcPr>
            <w:tcW w:type="dxa" w:w="2592"/>
            <w:vAlign w:val="center"/>
          </w:tcPr>
          <w:p>
            <w:pPr>
              <w:spacing w:after="0"/>
            </w:pPr>
            <w:r>
              <w:rPr>
                <w:sz w:val="18"/>
              </w:rPr>
              <w:t>Có thể vẫn cao dù tốn rất nhiều retry</w:t>
            </w:r>
          </w:p>
        </w:tc>
      </w:tr>
      <w:tr>
        <w:trPr>
          <w:cantSplit/>
        </w:trPr>
        <w:tc>
          <w:tcPr>
            <w:tcW w:type="dxa" w:w="2088"/>
            <w:vAlign w:val="center"/>
          </w:tcPr>
          <w:p>
            <w:pPr>
              <w:spacing w:after="0"/>
            </w:pPr>
            <w:r>
              <w:rPr>
                <w:sz w:val="18"/>
              </w:rPr>
              <w:t>First-attempt PDR</w:t>
            </w:r>
          </w:p>
        </w:tc>
        <w:tc>
          <w:tcPr>
            <w:tcW w:type="dxa" w:w="2880"/>
            <w:vAlign w:val="center"/>
          </w:tcPr>
          <w:p>
            <w:pPr>
              <w:spacing w:after="0"/>
            </w:pPr>
            <w:r>
              <w:rPr>
                <w:sz w:val="18"/>
              </w:rPr>
              <w:t>Chỉ tính thành công ở lần truyền đầu</w:t>
            </w:r>
          </w:p>
        </w:tc>
        <w:tc>
          <w:tcPr>
            <w:tcW w:type="dxa" w:w="2088"/>
            <w:vAlign w:val="center"/>
          </w:tcPr>
          <w:p>
            <w:pPr>
              <w:spacing w:after="0"/>
            </w:pPr>
            <w:r>
              <w:rPr>
                <w:sz w:val="18"/>
              </w:rPr>
              <w:t>Phản ánh chất lượng radio thô</w:t>
            </w:r>
          </w:p>
        </w:tc>
        <w:tc>
          <w:tcPr>
            <w:tcW w:type="dxa" w:w="2592"/>
            <w:vAlign w:val="center"/>
          </w:tcPr>
          <w:p>
            <w:pPr>
              <w:spacing w:after="0"/>
            </w:pPr>
            <w:r>
              <w:rPr>
                <w:sz w:val="18"/>
              </w:rPr>
              <w:t>Cần trace attempt-level rõ ràng</w:t>
            </w:r>
          </w:p>
        </w:tc>
      </w:tr>
    </w:tbl>
    <w:tbl>
      <w:tblPr>
        <w:tblW w:type="auto" w:w="0"/>
        <w:jc w:val="center"/>
        <w:tblLayout w:type="fixed"/>
        <w:tblLook w:firstColumn="1" w:firstRow="1" w:lastColumn="0" w:lastRow="0" w:noHBand="0" w:noVBand="1" w:val="04A0"/>
      </w:tblPr>
      <w:tblGrid>
        <w:gridCol w:w="1800"/>
        <w:gridCol w:w="7416"/>
      </w:tblGrid>
      <w:tr>
        <w:trPr>
          <w:cantSplit/>
        </w:trPr>
        <w:tc>
          <w:tcPr>
            <w:tcW w:type="dxa" w:w="4929"/>
            <w:shd w:fill="D9EAF7"/>
            <w:tcBorders>
              <w:top w:val="single" w:sz="5" w:color="7F8C8D"/>
              <w:left w:val="single" w:sz="5" w:color="7F8C8D"/>
              <w:bottom w:val="single" w:sz="5" w:color="7F8C8D"/>
              <w:right w:val="single" w:sz="5" w:color="7F8C8D"/>
            </w:tcBorders>
            <w:vAlign w:val="center"/>
          </w:tcPr>
          <w:p>
            <w:pPr>
              <w:jc w:val="center"/>
            </w:pPr>
            <w:r>
              <w:rPr>
                <w:b/>
                <w:sz w:val="20"/>
              </w:rPr>
              <w:t>Khuyến nghị feasibility</w:t>
            </w:r>
          </w:p>
        </w:tc>
        <w:tc>
          <w:tcPr>
            <w:tcW w:type="dxa" w:w="4929"/>
            <w:shd w:fill="EDF4F9"/>
            <w:tcBorders>
              <w:top w:val="single" w:sz="5" w:color="7F8C8D"/>
              <w:left w:val="single" w:sz="5" w:color="7F8C8D"/>
              <w:bottom w:val="single" w:sz="5" w:color="7F8C8D"/>
              <w:right w:val="single" w:sz="5" w:color="7F8C8D"/>
            </w:tcBorders>
            <w:vAlign w:val="center"/>
          </w:tcPr>
          <w:p>
            <w:pPr>
              <w:spacing w:after="0"/>
            </w:pPr>
            <w:r>
              <w:rPr>
                <w:sz w:val="19"/>
              </w:rPr>
              <w:t>Bắt đầu với final-delivery PDR vì dễ lấy từ ns-3, nhưng báo cáo thêm observed ETX/retry cost. Nếu retry và PDR mâu thuẫn mạnh, thử first-attempt PDR hoặc dự đoán ETX như output phụ.</w:t>
            </w:r>
          </w:p>
        </w:tc>
      </w:tr>
    </w:tbl>
    <w:p>
      <w:pPr>
        <w:pStyle w:val="Heading1"/>
      </w:pPr>
      <w:r>
        <w:t>7. Lựa chọn hàm mất mát</w:t>
      </w:r>
    </w:p>
    <w:p>
      <w:pPr>
        <w:pStyle w:val="Heading2"/>
      </w:pPr>
      <w:r>
        <w:t>7.1. Mỗi packet là một phép thử Bernoulli</w:t>
      </w:r>
    </w:p>
    <w:p>
      <w:pPr>
        <w:spacing w:after="120" w:line="276" w:lineRule="auto"/>
      </w:pPr>
      <w:r>
        <w:t>Một packet có hai kết quả: nhận thành công (1) hoặc mất (0). Đây là phép thử Bernoulli. Trong một cửa sổ có n packet, số packet nhận r có thể được mô hình hóa gần đúng bởi phân phối Binomial với xác suất thành công ŷ.</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761853" cy="329184"/>
                  <wp:docPr id="19" name="Picture 19"/>
                  <wp:cNvGraphicFramePr>
                    <a:graphicFrameLocks noChangeAspect="1"/>
                  </wp:cNvGraphicFramePr>
                  <a:graphic>
                    <a:graphicData uri="http://schemas.openxmlformats.org/drawingml/2006/picture">
                      <pic:pic>
                        <pic:nvPicPr>
                          <pic:cNvPr id="0" name="eq_31.png"/>
                          <pic:cNvPicPr/>
                        </pic:nvPicPr>
                        <pic:blipFill>
                          <a:blip r:embed="rId29"/>
                          <a:stretch>
                            <a:fillRect/>
                          </a:stretch>
                        </pic:blipFill>
                        <pic:spPr>
                          <a:xfrm>
                            <a:off x="0" y="0"/>
                            <a:ext cx="2761853" cy="329184"/>
                          </a:xfrm>
                          <a:prstGeom prst="rect"/>
                        </pic:spPr>
                      </pic:pic>
                    </a:graphicData>
                  </a:graphic>
                </wp:inline>
              </w:drawing>
            </w:r>
          </w:p>
        </w:tc>
      </w:tr>
    </w:tbl>
    <w:p>
      <w:pPr>
        <w:spacing w:after="120" w:line="276" w:lineRule="auto"/>
      </w:pPr>
      <w:r>
        <w:t>Mục tiêu của mô hình là chọn trọng số sao cho xác suất quan sát dữ liệu thực tế lớn nhất. Tối đa hóa xác suất tương đương tối thiểu hóa âm log của xác suất đó.</w:t>
      </w:r>
    </w:p>
    <w:p>
      <w:pPr>
        <w:pStyle w:val="Heading2"/>
      </w:pPr>
      <w:r>
        <w:t>7.2. Binomial Negative Log-Likelihood</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4108216" cy="332476"/>
                  <wp:docPr id="20" name="Picture 20"/>
                  <wp:cNvGraphicFramePr>
                    <a:graphicFrameLocks noChangeAspect="1"/>
                  </wp:cNvGraphicFramePr>
                  <a:graphic>
                    <a:graphicData uri="http://schemas.openxmlformats.org/drawingml/2006/picture">
                      <pic:pic>
                        <pic:nvPicPr>
                          <pic:cNvPr id="0" name="eq_32.png"/>
                          <pic:cNvPicPr/>
                        </pic:nvPicPr>
                        <pic:blipFill>
                          <a:blip r:embed="rId30"/>
                          <a:stretch>
                            <a:fillRect/>
                          </a:stretch>
                        </pic:blipFill>
                        <pic:spPr>
                          <a:xfrm>
                            <a:off x="0" y="0"/>
                            <a:ext cx="4108216" cy="332476"/>
                          </a:xfrm>
                          <a:prstGeom prst="rect"/>
                        </pic:spPr>
                      </pic:pic>
                    </a:graphicData>
                  </a:graphic>
                </wp:inline>
              </w:drawing>
            </w:r>
          </w:p>
        </w:tc>
      </w:tr>
    </w:tbl>
    <w:p>
      <w:pPr>
        <w:spacing w:after="120" w:line="276" w:lineRule="auto"/>
      </w:pPr>
      <w:r>
        <w:t>Negative Log-Likelihood (NLL) nghĩa là âm log-hợp lý. Loss nhỏ khi mô hình gán xác suất cao cho kết quả thực tế. Nếu r lớn nhưng ŷ thấp, phần r·log(ŷ) phạt mạnh; nếu nhiều packet mất nhưng ŷ gần 1, phần (n−r)·log(1−ŷ) phạt mạnh.</w:t>
      </w:r>
    </w:p>
    <w:p>
      <w:pPr>
        <w:pStyle w:val="Heading2"/>
      </w:pPr>
      <w:r>
        <w:t>7.3. Binary Cross-Entropy với soft target</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005840" cy="630882"/>
                  <wp:docPr id="21" name="Picture 21"/>
                  <wp:cNvGraphicFramePr>
                    <a:graphicFrameLocks noChangeAspect="1"/>
                  </wp:cNvGraphicFramePr>
                  <a:graphic>
                    <a:graphicData uri="http://schemas.openxmlformats.org/drawingml/2006/picture">
                      <pic:pic>
                        <pic:nvPicPr>
                          <pic:cNvPr id="0" name="eq_33.png"/>
                          <pic:cNvPicPr/>
                        </pic:nvPicPr>
                        <pic:blipFill>
                          <a:blip r:embed="rId31"/>
                          <a:stretch>
                            <a:fillRect/>
                          </a:stretch>
                        </pic:blipFill>
                        <pic:spPr>
                          <a:xfrm>
                            <a:off x="0" y="0"/>
                            <a:ext cx="1005840" cy="630882"/>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3884371" cy="332476"/>
                  <wp:docPr id="22" name="Picture 22"/>
                  <wp:cNvGraphicFramePr>
                    <a:graphicFrameLocks noChangeAspect="1"/>
                  </wp:cNvGraphicFramePr>
                  <a:graphic>
                    <a:graphicData uri="http://schemas.openxmlformats.org/drawingml/2006/picture">
                      <pic:pic>
                        <pic:nvPicPr>
                          <pic:cNvPr id="0" name="eq_34.png"/>
                          <pic:cNvPicPr/>
                        </pic:nvPicPr>
                        <pic:blipFill>
                          <a:blip r:embed="rId32"/>
                          <a:stretch>
                            <a:fillRect/>
                          </a:stretch>
                        </pic:blipFill>
                        <pic:spPr>
                          <a:xfrm>
                            <a:off x="0" y="0"/>
                            <a:ext cx="3884371" cy="332476"/>
                          </a:xfrm>
                          <a:prstGeom prst="rect"/>
                        </pic:spPr>
                      </pic:pic>
                    </a:graphicData>
                  </a:graphic>
                </wp:inline>
              </w:drawing>
            </w:r>
          </w:p>
        </w:tc>
      </w:tr>
    </w:tbl>
    <w:p>
      <w:pPr>
        <w:spacing w:after="120" w:line="276" w:lineRule="auto"/>
      </w:pPr>
      <w:r>
        <w:t>BCE là Binary Cross-Entropy. Khi chia Binomial NLL cho n và thay y=r/n, ta thu được BCE. y có thể là 0,73 chứ không nhất thiết 0 hoặc 1; vì vậy nó được gọi là soft target.</w:t>
      </w:r>
    </w:p>
    <w:p>
      <w:pPr>
        <w:pStyle w:val="Heading2"/>
      </w:pPr>
      <w:r>
        <w:t>7.4. Vai trò của epsilon</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005840" cy="366750"/>
                  <wp:docPr id="23" name="Picture 23"/>
                  <wp:cNvGraphicFramePr>
                    <a:graphicFrameLocks noChangeAspect="1"/>
                  </wp:cNvGraphicFramePr>
                  <a:graphic>
                    <a:graphicData uri="http://schemas.openxmlformats.org/drawingml/2006/picture">
                      <pic:pic>
                        <pic:nvPicPr>
                          <pic:cNvPr id="0" name="eq_35.png"/>
                          <pic:cNvPicPr/>
                        </pic:nvPicPr>
                        <pic:blipFill>
                          <a:blip r:embed="rId33"/>
                          <a:stretch>
                            <a:fillRect/>
                          </a:stretch>
                        </pic:blipFill>
                        <pic:spPr>
                          <a:xfrm>
                            <a:off x="0" y="0"/>
                            <a:ext cx="1005840" cy="366750"/>
                          </a:xfrm>
                          <a:prstGeom prst="rect"/>
                        </pic:spPr>
                      </pic:pic>
                    </a:graphicData>
                  </a:graphic>
                </wp:inline>
              </w:drawing>
            </w:r>
          </w:p>
        </w:tc>
      </w:tr>
    </w:tbl>
    <w:p>
      <w:pPr>
        <w:spacing w:after="120" w:line="276" w:lineRule="auto"/>
      </w:pPr>
      <w:r>
        <w:t>ε là một số rất nhỏ để tránh log(0) khi máy tính làm tròn ŷ về 0 hoặc 1. Đây là biện pháp ổn định số học, không phải tham số học của mô hình.</w:t>
      </w:r>
    </w:p>
    <w:p>
      <w:pPr>
        <w:pStyle w:val="Heading2"/>
      </w:pPr>
      <w:r>
        <w:t>7.5. Vì sao không chọn MSE làm loss chính?</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688713" cy="437814"/>
                  <wp:docPr id="24" name="Picture 24"/>
                  <wp:cNvGraphicFramePr>
                    <a:graphicFrameLocks noChangeAspect="1"/>
                  </wp:cNvGraphicFramePr>
                  <a:graphic>
                    <a:graphicData uri="http://schemas.openxmlformats.org/drawingml/2006/picture">
                      <pic:pic>
                        <pic:nvPicPr>
                          <pic:cNvPr id="0" name="eq_36.png"/>
                          <pic:cNvPicPr/>
                        </pic:nvPicPr>
                        <pic:blipFill>
                          <a:blip r:embed="rId34"/>
                          <a:stretch>
                            <a:fillRect/>
                          </a:stretch>
                        </pic:blipFill>
                        <pic:spPr>
                          <a:xfrm>
                            <a:off x="0" y="0"/>
                            <a:ext cx="1688713" cy="437814"/>
                          </a:xfrm>
                          <a:prstGeom prst="rect"/>
                        </pic:spPr>
                      </pic:pic>
                    </a:graphicData>
                  </a:graphic>
                </wp:inline>
              </w:drawing>
            </w:r>
          </w:p>
        </w:tc>
      </w:tr>
    </w:tbl>
    <w:p>
      <w:pPr>
        <w:spacing w:after="120" w:line="276" w:lineRule="auto"/>
      </w:pPr>
      <w:r>
        <w:t>Mean Squared Error (MSE) vẫn dùng được, nhưng với sigmoid gradient chứa thêm ŷ(1−ŷ). Khi ŷ gần 0 hoặc 1, thành phần này rất nhỏ và có thể làm mô hình học chậm. Sigmoid + BCE cho gradient gọn hơn và phù hợp với bản chất tỷ lệ thành công của packet.</w:t>
      </w:r>
    </w:p>
    <w:tbl>
      <w:tblPr>
        <w:tblW w:type="auto" w:w="0"/>
        <w:jc w:val="center"/>
        <w:tblLayout w:type="fixed"/>
        <w:tblLook w:firstColumn="1" w:firstRow="1" w:lastColumn="0" w:lastRow="0" w:noHBand="0" w:noVBand="1" w:val="04A0"/>
      </w:tblPr>
      <w:tblGrid>
        <w:gridCol w:w="1800"/>
        <w:gridCol w:w="7416"/>
      </w:tblGrid>
      <w:tr>
        <w:trPr>
          <w:cantSplit/>
        </w:trPr>
        <w:tc>
          <w:tcPr>
            <w:tcW w:type="dxa" w:w="4929"/>
            <w:shd w:fill="D9EAF7"/>
            <w:tcBorders>
              <w:top w:val="single" w:sz="5" w:color="7F8C8D"/>
              <w:left w:val="single" w:sz="5" w:color="7F8C8D"/>
              <w:bottom w:val="single" w:sz="5" w:color="7F8C8D"/>
              <w:right w:val="single" w:sz="5" w:color="7F8C8D"/>
            </w:tcBorders>
            <w:vAlign w:val="center"/>
          </w:tcPr>
          <w:p>
            <w:pPr>
              <w:jc w:val="center"/>
            </w:pPr>
            <w:r>
              <w:rPr>
                <w:b/>
                <w:sz w:val="20"/>
              </w:rPr>
              <w:t>Chốt loss</w:t>
            </w:r>
          </w:p>
        </w:tc>
        <w:tc>
          <w:tcPr>
            <w:tcW w:type="dxa" w:w="4929"/>
            <w:shd w:fill="EDF4F9"/>
            <w:tcBorders>
              <w:top w:val="single" w:sz="5" w:color="7F8C8D"/>
              <w:left w:val="single" w:sz="5" w:color="7F8C8D"/>
              <w:bottom w:val="single" w:sz="5" w:color="7F8C8D"/>
              <w:right w:val="single" w:sz="5" w:color="7F8C8D"/>
            </w:tcBorders>
            <w:vAlign w:val="center"/>
          </w:tcPr>
          <w:p>
            <w:pPr>
              <w:spacing w:after="0"/>
            </w:pPr>
            <w:r>
              <w:rPr>
                <w:sz w:val="19"/>
              </w:rPr>
              <w:t>BCE là loss chính khi mỗi cửa sổ được xem có trọng số tương đương. Binomial NLL là lựa chọn tốt hơn khi muốn cửa sổ có nhiều packet đóng góp mạnh hơn.</w:t>
            </w:r>
          </w:p>
        </w:tc>
      </w:tr>
    </w:tbl>
    <w:p>
      <w:pPr>
        <w:pStyle w:val="Heading1"/>
      </w:pPr>
      <w:r>
        <w:t>8. Suy ra gradient và cập nhật SGD</w:t>
      </w:r>
    </w:p>
    <w:p>
      <w:pPr>
        <w:pStyle w:val="Heading2"/>
      </w:pPr>
      <w:r>
        <w:t>8.1. Sai số có dấu</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005840" cy="380782"/>
                  <wp:docPr id="25" name="Picture 25"/>
                  <wp:cNvGraphicFramePr>
                    <a:graphicFrameLocks noChangeAspect="1"/>
                  </wp:cNvGraphicFramePr>
                  <a:graphic>
                    <a:graphicData uri="http://schemas.openxmlformats.org/drawingml/2006/picture">
                      <pic:pic>
                        <pic:nvPicPr>
                          <pic:cNvPr id="0" name="eq_38.png"/>
                          <pic:cNvPicPr/>
                        </pic:nvPicPr>
                        <pic:blipFill>
                          <a:blip r:embed="rId35"/>
                          <a:stretch>
                            <a:fillRect/>
                          </a:stretch>
                        </pic:blipFill>
                        <pic:spPr>
                          <a:xfrm>
                            <a:off x="0" y="0"/>
                            <a:ext cx="1005840" cy="380782"/>
                          </a:xfrm>
                          <a:prstGeom prst="rect"/>
                        </pic:spPr>
                      </pic:pic>
                    </a:graphicData>
                  </a:graphic>
                </wp:inline>
              </w:drawing>
            </w:r>
          </w:p>
        </w:tc>
      </w:tr>
    </w:tbl>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872"/>
            <w:shd w:fill="D9EAF7"/>
          </w:tcPr>
          <w:p>
            <w:pPr>
              <w:jc w:val="center"/>
            </w:pPr>
            <w:r>
              <w:rPr>
                <w:b/>
                <w:sz w:val="19"/>
              </w:rPr>
              <w:t>Dấu của e</w:t>
            </w:r>
          </w:p>
        </w:tc>
        <w:tc>
          <w:tcPr>
            <w:tcW w:type="dxa" w:w="3600"/>
            <w:shd w:fill="D9EAF7"/>
          </w:tcPr>
          <w:p>
            <w:pPr>
              <w:jc w:val="center"/>
            </w:pPr>
            <w:r>
              <w:rPr>
                <w:b/>
                <w:sz w:val="19"/>
              </w:rPr>
              <w:t>Diễn giải</w:t>
            </w:r>
          </w:p>
        </w:tc>
        <w:tc>
          <w:tcPr>
            <w:tcW w:type="dxa" w:w="4176"/>
            <w:shd w:fill="D9EAF7"/>
          </w:tcPr>
          <w:p>
            <w:pPr>
              <w:jc w:val="center"/>
            </w:pPr>
            <w:r>
              <w:rPr>
                <w:b/>
                <w:sz w:val="19"/>
              </w:rPr>
              <w:t>Hướng điều chỉnh mong muốn</w:t>
            </w:r>
          </w:p>
        </w:tc>
      </w:tr>
      <w:tr>
        <w:trPr>
          <w:cantSplit/>
        </w:trPr>
        <w:tc>
          <w:tcPr>
            <w:tcW w:type="dxa" w:w="1872"/>
            <w:vAlign w:val="center"/>
          </w:tcPr>
          <w:p>
            <w:pPr>
              <w:spacing w:after="0"/>
            </w:pPr>
            <w:r>
              <w:rPr>
                <w:sz w:val="18"/>
              </w:rPr>
              <w:t>e &gt; 0</w:t>
            </w:r>
          </w:p>
        </w:tc>
        <w:tc>
          <w:tcPr>
            <w:tcW w:type="dxa" w:w="3600"/>
            <w:vAlign w:val="center"/>
          </w:tcPr>
          <w:p>
            <w:pPr>
              <w:spacing w:after="0"/>
            </w:pPr>
            <w:r>
              <w:rPr>
                <w:sz w:val="18"/>
              </w:rPr>
              <w:t>Dự đoán cao hơn thực tế</w:t>
            </w:r>
          </w:p>
        </w:tc>
        <w:tc>
          <w:tcPr>
            <w:tcW w:type="dxa" w:w="4176"/>
            <w:vAlign w:val="center"/>
          </w:tcPr>
          <w:p>
            <w:pPr>
              <w:spacing w:after="0"/>
            </w:pPr>
            <w:r>
              <w:rPr>
                <w:sz w:val="18"/>
              </w:rPr>
              <w:t>Giảm z và LinkScore</w:t>
            </w:r>
          </w:p>
        </w:tc>
      </w:tr>
      <w:tr>
        <w:trPr>
          <w:cantSplit/>
        </w:trPr>
        <w:tc>
          <w:tcPr>
            <w:tcW w:type="dxa" w:w="1872"/>
            <w:vAlign w:val="center"/>
          </w:tcPr>
          <w:p>
            <w:pPr>
              <w:spacing w:after="0"/>
            </w:pPr>
            <w:r>
              <w:rPr>
                <w:sz w:val="18"/>
              </w:rPr>
              <w:t>e &lt; 0</w:t>
            </w:r>
          </w:p>
        </w:tc>
        <w:tc>
          <w:tcPr>
            <w:tcW w:type="dxa" w:w="3600"/>
            <w:vAlign w:val="center"/>
          </w:tcPr>
          <w:p>
            <w:pPr>
              <w:spacing w:after="0"/>
            </w:pPr>
            <w:r>
              <w:rPr>
                <w:sz w:val="18"/>
              </w:rPr>
              <w:t>Dự đoán thấp hơn thực tế</w:t>
            </w:r>
          </w:p>
        </w:tc>
        <w:tc>
          <w:tcPr>
            <w:tcW w:type="dxa" w:w="4176"/>
            <w:vAlign w:val="center"/>
          </w:tcPr>
          <w:p>
            <w:pPr>
              <w:spacing w:after="0"/>
            </w:pPr>
            <w:r>
              <w:rPr>
                <w:sz w:val="18"/>
              </w:rPr>
              <w:t>Tăng z và LinkScore</w:t>
            </w:r>
          </w:p>
        </w:tc>
      </w:tr>
      <w:tr>
        <w:trPr>
          <w:cantSplit/>
        </w:trPr>
        <w:tc>
          <w:tcPr>
            <w:tcW w:type="dxa" w:w="1872"/>
            <w:vAlign w:val="center"/>
          </w:tcPr>
          <w:p>
            <w:pPr>
              <w:spacing w:after="0"/>
            </w:pPr>
            <w:r>
              <w:rPr>
                <w:sz w:val="18"/>
              </w:rPr>
              <w:t>e = 0</w:t>
            </w:r>
          </w:p>
        </w:tc>
        <w:tc>
          <w:tcPr>
            <w:tcW w:type="dxa" w:w="3600"/>
            <w:vAlign w:val="center"/>
          </w:tcPr>
          <w:p>
            <w:pPr>
              <w:spacing w:after="0"/>
            </w:pPr>
            <w:r>
              <w:rPr>
                <w:sz w:val="18"/>
              </w:rPr>
              <w:t>Dự đoán đúng</w:t>
            </w:r>
          </w:p>
        </w:tc>
        <w:tc>
          <w:tcPr>
            <w:tcW w:type="dxa" w:w="4176"/>
            <w:vAlign w:val="center"/>
          </w:tcPr>
          <w:p>
            <w:pPr>
              <w:spacing w:after="0"/>
            </w:pPr>
            <w:r>
              <w:rPr>
                <w:sz w:val="18"/>
              </w:rPr>
              <w:t>Không cần điều chỉnh từ sample này</w:t>
            </w:r>
          </w:p>
        </w:tc>
      </w:tr>
    </w:tbl>
    <w:p>
      <w:pPr>
        <w:pStyle w:val="Heading2"/>
      </w:pPr>
      <w:r>
        <w:t>8.2. Gradient của sigmoid kết hợp BCE</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366113" cy="447690"/>
                  <wp:docPr id="26" name="Picture 26"/>
                  <wp:cNvGraphicFramePr>
                    <a:graphicFrameLocks noChangeAspect="1"/>
                  </wp:cNvGraphicFramePr>
                  <a:graphic>
                    <a:graphicData uri="http://schemas.openxmlformats.org/drawingml/2006/picture">
                      <pic:pic>
                        <pic:nvPicPr>
                          <pic:cNvPr id="0" name="eq_40.png"/>
                          <pic:cNvPicPr/>
                        </pic:nvPicPr>
                        <pic:blipFill>
                          <a:blip r:embed="rId36"/>
                          <a:stretch>
                            <a:fillRect/>
                          </a:stretch>
                        </pic:blipFill>
                        <pic:spPr>
                          <a:xfrm>
                            <a:off x="0" y="0"/>
                            <a:ext cx="1366113" cy="447690"/>
                          </a:xfrm>
                          <a:prstGeom prst="rect"/>
                        </pic:spPr>
                      </pic:pic>
                    </a:graphicData>
                  </a:graphic>
                </wp:inline>
              </w:drawing>
            </w:r>
          </w:p>
        </w:tc>
      </w:tr>
    </w:tbl>
    <w:p>
      <w:pPr>
        <w:spacing w:after="120" w:line="276" w:lineRule="auto"/>
      </w:pPr>
      <w:r>
        <w:t>Đạo hàm của BCE theo ŷ chứa mẫu số ŷ(1−ŷ), còn đạo hàm sigmoid theo z bằng ŷ(1−ŷ). Hai thành phần triệt tiêu nhau, vì vậy gradient theo z chỉ còn sai số e.</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005840" cy="605209"/>
                  <wp:docPr id="27" name="Picture 27"/>
                  <wp:cNvGraphicFramePr>
                    <a:graphicFrameLocks noChangeAspect="1"/>
                  </wp:cNvGraphicFramePr>
                  <a:graphic>
                    <a:graphicData uri="http://schemas.openxmlformats.org/drawingml/2006/picture">
                      <pic:pic>
                        <pic:nvPicPr>
                          <pic:cNvPr id="0" name="eq_41.png"/>
                          <pic:cNvPicPr/>
                        </pic:nvPicPr>
                        <pic:blipFill>
                          <a:blip r:embed="rId37"/>
                          <a:stretch>
                            <a:fillRect/>
                          </a:stretch>
                        </pic:blipFill>
                        <pic:spPr>
                          <a:xfrm>
                            <a:off x="0" y="0"/>
                            <a:ext cx="1005840" cy="605209"/>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464868" cy="431231"/>
                  <wp:docPr id="28" name="Picture 28"/>
                  <wp:cNvGraphicFramePr>
                    <a:graphicFrameLocks noChangeAspect="1"/>
                  </wp:cNvGraphicFramePr>
                  <a:graphic>
                    <a:graphicData uri="http://schemas.openxmlformats.org/drawingml/2006/picture">
                      <pic:pic>
                        <pic:nvPicPr>
                          <pic:cNvPr id="0" name="eq_42.png"/>
                          <pic:cNvPicPr/>
                        </pic:nvPicPr>
                        <pic:blipFill>
                          <a:blip r:embed="rId38"/>
                          <a:stretch>
                            <a:fillRect/>
                          </a:stretch>
                        </pic:blipFill>
                        <pic:spPr>
                          <a:xfrm>
                            <a:off x="0" y="0"/>
                            <a:ext cx="1464868" cy="431231"/>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005840" cy="657282"/>
                  <wp:docPr id="29" name="Picture 29"/>
                  <wp:cNvGraphicFramePr>
                    <a:graphicFrameLocks noChangeAspect="1"/>
                  </wp:cNvGraphicFramePr>
                  <a:graphic>
                    <a:graphicData uri="http://schemas.openxmlformats.org/drawingml/2006/picture">
                      <pic:pic>
                        <pic:nvPicPr>
                          <pic:cNvPr id="0" name="eq_43.png"/>
                          <pic:cNvPicPr/>
                        </pic:nvPicPr>
                        <pic:blipFill>
                          <a:blip r:embed="rId39"/>
                          <a:stretch>
                            <a:fillRect/>
                          </a:stretch>
                        </pic:blipFill>
                        <pic:spPr>
                          <a:xfrm>
                            <a:off x="0" y="0"/>
                            <a:ext cx="1005840" cy="657282"/>
                          </a:xfrm>
                          <a:prstGeom prst="rect"/>
                        </pic:spPr>
                      </pic:pic>
                    </a:graphicData>
                  </a:graphic>
                </wp:inline>
              </w:drawing>
            </w:r>
          </w:p>
        </w:tc>
      </w:tr>
    </w:tbl>
    <w:p>
      <w:pPr>
        <w:pStyle w:val="Heading2"/>
      </w:pPr>
      <w:r>
        <w:t>8.3. Cập nhật SGD</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481328" cy="332476"/>
                  <wp:docPr id="30" name="Picture 30"/>
                  <wp:cNvGraphicFramePr>
                    <a:graphicFrameLocks noChangeAspect="1"/>
                  </wp:cNvGraphicFramePr>
                  <a:graphic>
                    <a:graphicData uri="http://schemas.openxmlformats.org/drawingml/2006/picture">
                      <pic:pic>
                        <pic:nvPicPr>
                          <pic:cNvPr id="0" name="eq_44.png"/>
                          <pic:cNvPicPr/>
                        </pic:nvPicPr>
                        <pic:blipFill>
                          <a:blip r:embed="rId40"/>
                          <a:stretch>
                            <a:fillRect/>
                          </a:stretch>
                        </pic:blipFill>
                        <pic:spPr>
                          <a:xfrm>
                            <a:off x="0" y="0"/>
                            <a:ext cx="1481328" cy="332476"/>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119225" cy="339059"/>
                  <wp:docPr id="31" name="Picture 31"/>
                  <wp:cNvGraphicFramePr>
                    <a:graphicFrameLocks noChangeAspect="1"/>
                  </wp:cNvGraphicFramePr>
                  <a:graphic>
                    <a:graphicData uri="http://schemas.openxmlformats.org/drawingml/2006/picture">
                      <pic:pic>
                        <pic:nvPicPr>
                          <pic:cNvPr id="0" name="eq_45.png"/>
                          <pic:cNvPicPr/>
                        </pic:nvPicPr>
                        <pic:blipFill>
                          <a:blip r:embed="rId41"/>
                          <a:stretch>
                            <a:fillRect/>
                          </a:stretch>
                        </pic:blipFill>
                        <pic:spPr>
                          <a:xfrm>
                            <a:off x="0" y="0"/>
                            <a:ext cx="1119225" cy="339059"/>
                          </a:xfrm>
                          <a:prstGeom prst="rect"/>
                        </pic:spPr>
                      </pic:pic>
                    </a:graphicData>
                  </a:graphic>
                </wp:inline>
              </w:drawing>
            </w:r>
          </w:p>
        </w:tc>
      </w:tr>
    </w:tbl>
    <w:p>
      <w:pPr>
        <w:spacing w:after="120" w:line="276" w:lineRule="auto"/>
      </w:pPr>
      <w:r>
        <w:t>SGD là Stochastic Gradient Descent. “Stochastic” nghĩa là cập nhật từ từng sample hoặc mini-batch nhỏ thay vì tính gradient trên toàn bộ dataset. η là learning rate - tốc độ học.</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1728"/>
            <w:shd w:fill="D9EAF7"/>
          </w:tcPr>
          <w:p>
            <w:pPr>
              <w:jc w:val="center"/>
            </w:pPr>
            <w:r>
              <w:rPr>
                <w:b/>
                <w:sz w:val="19"/>
              </w:rPr>
              <w:t>Thành phần</w:t>
            </w:r>
          </w:p>
        </w:tc>
        <w:tc>
          <w:tcPr>
            <w:tcW w:type="dxa" w:w="7488"/>
            <w:shd w:fill="D9EAF7"/>
          </w:tcPr>
          <w:p>
            <w:pPr>
              <w:jc w:val="center"/>
            </w:pPr>
            <w:r>
              <w:rPr>
                <w:b/>
                <w:sz w:val="19"/>
              </w:rPr>
              <w:t>Ý nghĩa trong update</w:t>
            </w:r>
          </w:p>
        </w:tc>
      </w:tr>
      <w:tr>
        <w:trPr>
          <w:cantSplit/>
        </w:trPr>
        <w:tc>
          <w:tcPr>
            <w:tcW w:type="dxa" w:w="1728"/>
            <w:vAlign w:val="center"/>
          </w:tcPr>
          <w:p>
            <w:pPr>
              <w:spacing w:after="0"/>
            </w:pPr>
            <w:r>
              <w:rPr>
                <w:sz w:val="18"/>
              </w:rPr>
              <w:t>η</w:t>
            </w:r>
          </w:p>
        </w:tc>
        <w:tc>
          <w:tcPr>
            <w:tcW w:type="dxa" w:w="7488"/>
            <w:vAlign w:val="center"/>
          </w:tcPr>
          <w:p>
            <w:pPr>
              <w:spacing w:after="0"/>
            </w:pPr>
            <w:r>
              <w:rPr>
                <w:sz w:val="18"/>
              </w:rPr>
              <w:t>Quyết định bước cập nhật lớn hay nhỏ.</w:t>
            </w:r>
          </w:p>
        </w:tc>
      </w:tr>
      <w:tr>
        <w:trPr>
          <w:cantSplit/>
        </w:trPr>
        <w:tc>
          <w:tcPr>
            <w:tcW w:type="dxa" w:w="1728"/>
            <w:vAlign w:val="center"/>
          </w:tcPr>
          <w:p>
            <w:pPr>
              <w:spacing w:after="0"/>
            </w:pPr>
            <w:r>
              <w:rPr>
                <w:sz w:val="18"/>
              </w:rPr>
              <w:t>e</w:t>
            </w:r>
          </w:p>
        </w:tc>
        <w:tc>
          <w:tcPr>
            <w:tcW w:type="dxa" w:w="7488"/>
            <w:vAlign w:val="center"/>
          </w:tcPr>
          <w:p>
            <w:pPr>
              <w:spacing w:after="0"/>
            </w:pPr>
            <w:r>
              <w:rPr>
                <w:sz w:val="18"/>
              </w:rPr>
              <w:t>Sai số lớn làm cập nhật mạnh hơn.</w:t>
            </w:r>
          </w:p>
        </w:tc>
      </w:tr>
      <w:tr>
        <w:trPr>
          <w:cantSplit/>
        </w:trPr>
        <w:tc>
          <w:tcPr>
            <w:tcW w:type="dxa" w:w="1728"/>
            <w:vAlign w:val="center"/>
          </w:tcPr>
          <w:p>
            <w:pPr>
              <w:spacing w:after="0"/>
            </w:pPr>
            <w:r>
              <w:rPr>
                <w:sz w:val="18"/>
              </w:rPr>
              <w:t>x_i</w:t>
            </w:r>
          </w:p>
        </w:tc>
        <w:tc>
          <w:tcPr>
            <w:tcW w:type="dxa" w:w="7488"/>
            <w:vAlign w:val="center"/>
          </w:tcPr>
          <w:p>
            <w:pPr>
              <w:spacing w:after="0"/>
            </w:pPr>
            <w:r>
              <w:rPr>
                <w:sz w:val="18"/>
              </w:rPr>
              <w:t>Feature xuất hiện mạnh trong sample sẽ điều chỉnh trọng số tương ứng nhiều hơn.</w:t>
            </w:r>
          </w:p>
        </w:tc>
      </w:tr>
      <w:tr>
        <w:trPr>
          <w:cantSplit/>
        </w:trPr>
        <w:tc>
          <w:tcPr>
            <w:tcW w:type="dxa" w:w="1728"/>
            <w:vAlign w:val="center"/>
          </w:tcPr>
          <w:p>
            <w:pPr>
              <w:spacing w:after="0"/>
            </w:pPr>
            <w:r>
              <w:rPr>
                <w:sz w:val="18"/>
              </w:rPr>
              <w:t>Dấu trừ</w:t>
            </w:r>
          </w:p>
        </w:tc>
        <w:tc>
          <w:tcPr>
            <w:tcW w:type="dxa" w:w="7488"/>
            <w:vAlign w:val="center"/>
          </w:tcPr>
          <w:p>
            <w:pPr>
              <w:spacing w:after="0"/>
            </w:pPr>
            <w:r>
              <w:rPr>
                <w:sz w:val="18"/>
              </w:rPr>
              <w:t>Đi theo hướng ngược gradient để loss giảm.</w:t>
            </w:r>
          </w:p>
        </w:tc>
      </w:tr>
    </w:tbl>
    <w:p>
      <w:pPr>
        <w:pStyle w:val="Heading1"/>
      </w:pPr>
      <w:r>
        <w:t>9. Confidence weighting, regularization và ràng buộc</w:t>
      </w:r>
    </w:p>
    <w:p>
      <w:pPr>
        <w:pStyle w:val="Heading2"/>
      </w:pPr>
      <w:r>
        <w:t>9.1. Trọng số độ tin cậy theo số packet</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507662" cy="378561"/>
                  <wp:docPr id="32" name="Picture 32"/>
                  <wp:cNvGraphicFramePr>
                    <a:graphicFrameLocks noChangeAspect="1"/>
                  </wp:cNvGraphicFramePr>
                  <a:graphic>
                    <a:graphicData uri="http://schemas.openxmlformats.org/drawingml/2006/picture">
                      <pic:pic>
                        <pic:nvPicPr>
                          <pic:cNvPr id="0" name="eq_47.png"/>
                          <pic:cNvPicPr/>
                        </pic:nvPicPr>
                        <pic:blipFill>
                          <a:blip r:embed="rId42"/>
                          <a:stretch>
                            <a:fillRect/>
                          </a:stretch>
                        </pic:blipFill>
                        <pic:spPr>
                          <a:xfrm>
                            <a:off x="0" y="0"/>
                            <a:ext cx="1507662" cy="378561"/>
                          </a:xfrm>
                          <a:prstGeom prst="rect"/>
                        </pic:spPr>
                      </pic:pic>
                    </a:graphicData>
                  </a:graphic>
                </wp:inline>
              </w:drawing>
            </w:r>
          </w:p>
        </w:tc>
      </w:tr>
    </w:tbl>
    <w:p>
      <w:pPr>
        <w:spacing w:after="120" w:line="276" w:lineRule="auto"/>
      </w:pPr>
      <w:r>
        <w:t>PDR tính từ 2 packet kém tin cậy hơn PDR tính từ 100 packet. q giảm ảnh hưởng của cửa sổ quá ít packet. n_ref là số packet tham chiếu, ví dụ 20.</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010594" cy="454274"/>
                  <wp:docPr id="33" name="Picture 33"/>
                  <wp:cNvGraphicFramePr>
                    <a:graphicFrameLocks noChangeAspect="1"/>
                  </wp:cNvGraphicFramePr>
                  <a:graphic>
                    <a:graphicData uri="http://schemas.openxmlformats.org/drawingml/2006/picture">
                      <pic:pic>
                        <pic:nvPicPr>
                          <pic:cNvPr id="0" name="eq_48.png"/>
                          <pic:cNvPicPr/>
                        </pic:nvPicPr>
                        <pic:blipFill>
                          <a:blip r:embed="rId43"/>
                          <a:stretch>
                            <a:fillRect/>
                          </a:stretch>
                        </pic:blipFill>
                        <pic:spPr>
                          <a:xfrm>
                            <a:off x="0" y="0"/>
                            <a:ext cx="1010594" cy="454274"/>
                          </a:xfrm>
                          <a:prstGeom prst="rect"/>
                        </pic:spPr>
                      </pic:pic>
                    </a:graphicData>
                  </a:graphic>
                </wp:inline>
              </w:drawing>
            </w:r>
          </w:p>
        </w:tc>
      </w:tr>
    </w:tbl>
    <w:p>
      <w:pPr>
        <w:pStyle w:val="Heading2"/>
      </w:pPr>
      <w:r>
        <w:t>9.2. L2 regularization</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113361" cy="556321"/>
                  <wp:docPr id="34" name="Picture 34"/>
                  <wp:cNvGraphicFramePr>
                    <a:graphicFrameLocks noChangeAspect="1"/>
                  </wp:cNvGraphicFramePr>
                  <a:graphic>
                    <a:graphicData uri="http://schemas.openxmlformats.org/drawingml/2006/picture">
                      <pic:pic>
                        <pic:nvPicPr>
                          <pic:cNvPr id="0" name="eq_49.png"/>
                          <pic:cNvPicPr/>
                        </pic:nvPicPr>
                        <pic:blipFill>
                          <a:blip r:embed="rId44"/>
                          <a:stretch>
                            <a:fillRect/>
                          </a:stretch>
                        </pic:blipFill>
                        <pic:spPr>
                          <a:xfrm>
                            <a:off x="0" y="0"/>
                            <a:ext cx="2113361" cy="556321"/>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751258" cy="477317"/>
                  <wp:docPr id="35" name="Picture 35"/>
                  <wp:cNvGraphicFramePr>
                    <a:graphicFrameLocks noChangeAspect="1"/>
                  </wp:cNvGraphicFramePr>
                  <a:graphic>
                    <a:graphicData uri="http://schemas.openxmlformats.org/drawingml/2006/picture">
                      <pic:pic>
                        <pic:nvPicPr>
                          <pic:cNvPr id="0" name="eq_50.png"/>
                          <pic:cNvPicPr/>
                        </pic:nvPicPr>
                        <pic:blipFill>
                          <a:blip r:embed="rId45"/>
                          <a:stretch>
                            <a:fillRect/>
                          </a:stretch>
                        </pic:blipFill>
                        <pic:spPr>
                          <a:xfrm>
                            <a:off x="0" y="0"/>
                            <a:ext cx="1751258" cy="477317"/>
                          </a:xfrm>
                          <a:prstGeom prst="rect"/>
                        </pic:spPr>
                      </pic:pic>
                    </a:graphicData>
                  </a:graphic>
                </wp:inline>
              </w:drawing>
            </w:r>
          </w:p>
        </w:tc>
      </w:tr>
    </w:tbl>
    <w:p>
      <w:pPr>
        <w:spacing w:after="120" w:line="276" w:lineRule="auto"/>
      </w:pPr>
      <w:r>
        <w:t>Regularization hạn chế trọng số tăng quá lớn và giảm overfitting. λ là hệ số regularization. Giá trị khởi đầu nhỏ như 10⁻⁴ phù hợp để thử, sau đó chọn trên validation set.</w:t>
      </w:r>
    </w:p>
    <w:p>
      <w:pPr>
        <w:pStyle w:val="Heading2"/>
      </w:pPr>
      <w:r>
        <w:t>9.3. Công thức update hoàn chỉnh</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784896" cy="319308"/>
                  <wp:docPr id="36" name="Picture 36"/>
                  <wp:cNvGraphicFramePr>
                    <a:graphicFrameLocks noChangeAspect="1"/>
                  </wp:cNvGraphicFramePr>
                  <a:graphic>
                    <a:graphicData uri="http://schemas.openxmlformats.org/drawingml/2006/picture">
                      <pic:pic>
                        <pic:nvPicPr>
                          <pic:cNvPr id="0" name="eq_51.png"/>
                          <pic:cNvPicPr/>
                        </pic:nvPicPr>
                        <pic:blipFill>
                          <a:blip r:embed="rId46"/>
                          <a:stretch>
                            <a:fillRect/>
                          </a:stretch>
                        </pic:blipFill>
                        <pic:spPr>
                          <a:xfrm>
                            <a:off x="0" y="0"/>
                            <a:ext cx="2784896" cy="319308"/>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244315" cy="339059"/>
                  <wp:docPr id="37" name="Picture 37"/>
                  <wp:cNvGraphicFramePr>
                    <a:graphicFrameLocks noChangeAspect="1"/>
                  </wp:cNvGraphicFramePr>
                  <a:graphic>
                    <a:graphicData uri="http://schemas.openxmlformats.org/drawingml/2006/picture">
                      <pic:pic>
                        <pic:nvPicPr>
                          <pic:cNvPr id="0" name="eq_52.png"/>
                          <pic:cNvPicPr/>
                        </pic:nvPicPr>
                        <pic:blipFill>
                          <a:blip r:embed="rId47"/>
                          <a:stretch>
                            <a:fillRect/>
                          </a:stretch>
                        </pic:blipFill>
                        <pic:spPr>
                          <a:xfrm>
                            <a:off x="0" y="0"/>
                            <a:ext cx="1244315" cy="339059"/>
                          </a:xfrm>
                          <a:prstGeom prst="rect"/>
                        </pic:spPr>
                      </pic:pic>
                    </a:graphicData>
                  </a:graphic>
                </wp:inline>
              </w:drawing>
            </w:r>
          </w:p>
        </w:tc>
      </w:tr>
    </w:tbl>
    <w:p>
      <w:pPr>
        <w:spacing w:after="120" w:line="276" w:lineRule="auto"/>
      </w:pPr>
      <w:r>
        <w:t>Hàm max(0,·) là bước projection giữ trọng số không âm. Bias không bị ràng buộc vì nó thể hiện mức chất lượng nền khi các feature bằng 0.</w:t>
      </w:r>
    </w:p>
    <w:p>
      <w:pPr>
        <w:pStyle w:val="Heading2"/>
      </w:pPr>
      <w:r>
        <w:t>9.4. Khởi tạo</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939613" cy="332476"/>
                  <wp:docPr id="38" name="Picture 38"/>
                  <wp:cNvGraphicFramePr>
                    <a:graphicFrameLocks noChangeAspect="1"/>
                  </wp:cNvGraphicFramePr>
                  <a:graphic>
                    <a:graphicData uri="http://schemas.openxmlformats.org/drawingml/2006/picture">
                      <pic:pic>
                        <pic:nvPicPr>
                          <pic:cNvPr id="0" name="eq_53.png"/>
                          <pic:cNvPicPr/>
                        </pic:nvPicPr>
                        <pic:blipFill>
                          <a:blip r:embed="rId48"/>
                          <a:stretch>
                            <a:fillRect/>
                          </a:stretch>
                        </pic:blipFill>
                        <pic:spPr>
                          <a:xfrm>
                            <a:off x="0" y="0"/>
                            <a:ext cx="2939613" cy="332476"/>
                          </a:xfrm>
                          <a:prstGeom prst="rect"/>
                        </pic:spPr>
                      </pic:pic>
                    </a:graphicData>
                  </a:graphic>
                </wp:inline>
              </w:drawing>
            </w:r>
          </w:p>
        </w:tc>
      </w:tr>
    </w:tbl>
    <w:p>
      <w:pPr>
        <w:spacing w:after="120" w:line="276" w:lineRule="auto"/>
      </w:pPr>
      <w:r>
        <w:t>Khởi tạo nhỏ giữ z gần 0 nên sigmoid ban đầu gần 0,5, tránh bão hòa ở gần 0 hoặc 1. Có thể random quanh 0,1 với biên độ nhỏ để chạy nhiều seed thực nghiệm.</w:t>
      </w:r>
    </w:p>
    <w:p>
      <w:pPr>
        <w:pStyle w:val="Heading1"/>
      </w:pPr>
      <w:r>
        <w:t>10. Ví dụ số hoàn chỉnh</w:t>
      </w:r>
    </w:p>
    <w:p>
      <w:pPr>
        <w:spacing w:after="120" w:line="276" w:lineRule="auto"/>
      </w:pPr>
      <w:r>
        <w:t>Giả sử đang dự đoán link A→B. Sau chuẩn hóa, cửa sổ input hiện tại có:</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3168"/>
            <w:shd w:fill="D9EAF7"/>
          </w:tcPr>
          <w:p>
            <w:pPr>
              <w:jc w:val="center"/>
            </w:pPr>
            <w:r>
              <w:rPr>
                <w:b/>
                <w:sz w:val="19"/>
              </w:rPr>
              <w:t>Feature</w:t>
            </w:r>
          </w:p>
        </w:tc>
        <w:tc>
          <w:tcPr>
            <w:tcW w:type="dxa" w:w="3168"/>
            <w:shd w:fill="D9EAF7"/>
          </w:tcPr>
          <w:p>
            <w:pPr>
              <w:jc w:val="center"/>
            </w:pPr>
            <w:r>
              <w:rPr>
                <w:b/>
                <w:sz w:val="19"/>
              </w:rPr>
              <w:t>Giá trị</w:t>
            </w:r>
          </w:p>
        </w:tc>
      </w:tr>
      <w:tr>
        <w:trPr>
          <w:cantSplit/>
        </w:trPr>
        <w:tc>
          <w:tcPr>
            <w:tcW w:type="dxa" w:w="3168"/>
            <w:vAlign w:val="center"/>
          </w:tcPr>
          <w:p>
            <w:pPr>
              <w:spacing w:after="0"/>
            </w:pPr>
            <w:r>
              <w:rPr>
                <w:sz w:val="18"/>
              </w:rPr>
              <w:t>x_RSSI</w:t>
            </w:r>
          </w:p>
        </w:tc>
        <w:tc>
          <w:tcPr>
            <w:tcW w:type="dxa" w:w="3168"/>
            <w:vAlign w:val="center"/>
          </w:tcPr>
          <w:p>
            <w:pPr>
              <w:spacing w:after="0"/>
            </w:pPr>
            <w:r>
              <w:rPr>
                <w:sz w:val="18"/>
              </w:rPr>
              <w:t>0,70</w:t>
            </w:r>
          </w:p>
        </w:tc>
      </w:tr>
      <w:tr>
        <w:trPr>
          <w:cantSplit/>
        </w:trPr>
        <w:tc>
          <w:tcPr>
            <w:tcW w:type="dxa" w:w="3168"/>
            <w:vAlign w:val="center"/>
          </w:tcPr>
          <w:p>
            <w:pPr>
              <w:spacing w:after="0"/>
            </w:pPr>
            <w:r>
              <w:rPr>
                <w:sz w:val="18"/>
              </w:rPr>
              <w:t>x_slope</w:t>
            </w:r>
          </w:p>
        </w:tc>
        <w:tc>
          <w:tcPr>
            <w:tcW w:type="dxa" w:w="3168"/>
            <w:vAlign w:val="center"/>
          </w:tcPr>
          <w:p>
            <w:pPr>
              <w:spacing w:after="0"/>
            </w:pPr>
            <w:r>
              <w:rPr>
                <w:sz w:val="18"/>
              </w:rPr>
              <w:t>−0,40</w:t>
            </w:r>
          </w:p>
        </w:tc>
      </w:tr>
      <w:tr>
        <w:trPr>
          <w:cantSplit/>
        </w:trPr>
        <w:tc>
          <w:tcPr>
            <w:tcW w:type="dxa" w:w="3168"/>
            <w:vAlign w:val="center"/>
          </w:tcPr>
          <w:p>
            <w:pPr>
              <w:spacing w:after="0"/>
            </w:pPr>
            <w:r>
              <w:rPr>
                <w:sz w:val="18"/>
              </w:rPr>
              <w:t>x_retry</w:t>
            </w:r>
          </w:p>
        </w:tc>
        <w:tc>
          <w:tcPr>
            <w:tcW w:type="dxa" w:w="3168"/>
            <w:vAlign w:val="center"/>
          </w:tcPr>
          <w:p>
            <w:pPr>
              <w:spacing w:after="0"/>
            </w:pPr>
            <w:r>
              <w:rPr>
                <w:sz w:val="18"/>
              </w:rPr>
              <w:t>0,20</w:t>
            </w:r>
          </w:p>
        </w:tc>
      </w:tr>
    </w:tbl>
    <w:p>
      <w:pPr>
        <w:spacing w:after="120" w:line="276" w:lineRule="auto"/>
      </w:pPr>
      <w:r>
        <w:t>Trọng số hiện tại: w_R=1,2; w_S=0,5; w_M=1,0; b=0,1. Phần tuyến tính:</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5029931" cy="332476"/>
                  <wp:docPr id="39" name="Picture 39"/>
                  <wp:cNvGraphicFramePr>
                    <a:graphicFrameLocks noChangeAspect="1"/>
                  </wp:cNvGraphicFramePr>
                  <a:graphic>
                    <a:graphicData uri="http://schemas.openxmlformats.org/drawingml/2006/picture">
                      <pic:pic>
                        <pic:nvPicPr>
                          <pic:cNvPr id="0" name="eq_55.png"/>
                          <pic:cNvPicPr/>
                        </pic:nvPicPr>
                        <pic:blipFill>
                          <a:blip r:embed="rId49"/>
                          <a:stretch>
                            <a:fillRect/>
                          </a:stretch>
                        </pic:blipFill>
                        <pic:spPr>
                          <a:xfrm>
                            <a:off x="0" y="0"/>
                            <a:ext cx="5029931" cy="332476"/>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981687" cy="348935"/>
                  <wp:docPr id="40" name="Picture 40"/>
                  <wp:cNvGraphicFramePr>
                    <a:graphicFrameLocks noChangeAspect="1"/>
                  </wp:cNvGraphicFramePr>
                  <a:graphic>
                    <a:graphicData uri="http://schemas.openxmlformats.org/drawingml/2006/picture">
                      <pic:pic>
                        <pic:nvPicPr>
                          <pic:cNvPr id="0" name="eq_56.png"/>
                          <pic:cNvPicPr/>
                        </pic:nvPicPr>
                        <pic:blipFill>
                          <a:blip r:embed="rId50"/>
                          <a:stretch>
                            <a:fillRect/>
                          </a:stretch>
                        </pic:blipFill>
                        <pic:spPr>
                          <a:xfrm>
                            <a:off x="0" y="0"/>
                            <a:ext cx="1981687" cy="348935"/>
                          </a:xfrm>
                          <a:prstGeom prst="rect"/>
                        </pic:spPr>
                      </pic:pic>
                    </a:graphicData>
                  </a:graphic>
                </wp:inline>
              </w:drawing>
            </w:r>
          </w:p>
        </w:tc>
      </w:tr>
    </w:tbl>
    <w:p>
      <w:pPr>
        <w:spacing w:after="120" w:line="276" w:lineRule="auto"/>
      </w:pPr>
      <w:r>
        <w:t>Mô hình dự đoán PDR tương lai khoảng 63,2%. Trong cửa sổ target, A gửi n=20 packet gốc và B nhận r=16 packet:</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698589" cy="441106"/>
                  <wp:docPr id="41" name="Picture 41"/>
                  <wp:cNvGraphicFramePr>
                    <a:graphicFrameLocks noChangeAspect="1"/>
                  </wp:cNvGraphicFramePr>
                  <a:graphic>
                    <a:graphicData uri="http://schemas.openxmlformats.org/drawingml/2006/picture">
                      <pic:pic>
                        <pic:nvPicPr>
                          <pic:cNvPr id="0" name="eq_57.png"/>
                          <pic:cNvPicPr/>
                        </pic:nvPicPr>
                        <pic:blipFill>
                          <a:blip r:embed="rId51"/>
                          <a:stretch>
                            <a:fillRect/>
                          </a:stretch>
                        </pic:blipFill>
                        <pic:spPr>
                          <a:xfrm>
                            <a:off x="0" y="0"/>
                            <a:ext cx="1698589" cy="441106"/>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3344509" cy="348935"/>
                  <wp:docPr id="42" name="Picture 42"/>
                  <wp:cNvGraphicFramePr>
                    <a:graphicFrameLocks noChangeAspect="1"/>
                  </wp:cNvGraphicFramePr>
                  <a:graphic>
                    <a:graphicData uri="http://schemas.openxmlformats.org/drawingml/2006/picture">
                      <pic:pic>
                        <pic:nvPicPr>
                          <pic:cNvPr id="0" name="eq_58.png"/>
                          <pic:cNvPicPr/>
                        </pic:nvPicPr>
                        <pic:blipFill>
                          <a:blip r:embed="rId52"/>
                          <a:stretch>
                            <a:fillRect/>
                          </a:stretch>
                        </pic:blipFill>
                        <pic:spPr>
                          <a:xfrm>
                            <a:off x="0" y="0"/>
                            <a:ext cx="3344509" cy="348935"/>
                          </a:xfrm>
                          <a:prstGeom prst="rect"/>
                        </pic:spPr>
                      </pic:pic>
                    </a:graphicData>
                  </a:graphic>
                </wp:inline>
              </w:drawing>
            </w:r>
          </w:p>
        </w:tc>
      </w:tr>
    </w:tbl>
    <w:p>
      <w:pPr>
        <w:spacing w:after="120" w:line="276" w:lineRule="auto"/>
      </w:pPr>
      <w:r>
        <w:t>Giả sử η=0,01, q=1 và tạm bỏ regularization để minh họa:</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3973250" cy="335768"/>
                  <wp:docPr id="43" name="Picture 43"/>
                  <wp:cNvGraphicFramePr>
                    <a:graphicFrameLocks noChangeAspect="1"/>
                  </wp:cNvGraphicFramePr>
                  <a:graphic>
                    <a:graphicData uri="http://schemas.openxmlformats.org/drawingml/2006/picture">
                      <pic:pic>
                        <pic:nvPicPr>
                          <pic:cNvPr id="0" name="eq_59.png"/>
                          <pic:cNvPicPr/>
                        </pic:nvPicPr>
                        <pic:blipFill>
                          <a:blip r:embed="rId53"/>
                          <a:stretch>
                            <a:fillRect/>
                          </a:stretch>
                        </pic:blipFill>
                        <pic:spPr>
                          <a:xfrm>
                            <a:off x="0" y="0"/>
                            <a:ext cx="3973250" cy="335768"/>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4118091" cy="335768"/>
                  <wp:docPr id="44" name="Picture 44"/>
                  <wp:cNvGraphicFramePr>
                    <a:graphicFrameLocks noChangeAspect="1"/>
                  </wp:cNvGraphicFramePr>
                  <a:graphic>
                    <a:graphicData uri="http://schemas.openxmlformats.org/drawingml/2006/picture">
                      <pic:pic>
                        <pic:nvPicPr>
                          <pic:cNvPr id="0" name="eq_60.png"/>
                          <pic:cNvPicPr/>
                        </pic:nvPicPr>
                        <pic:blipFill>
                          <a:blip r:embed="rId54"/>
                          <a:stretch>
                            <a:fillRect/>
                          </a:stretch>
                        </pic:blipFill>
                        <pic:spPr>
                          <a:xfrm>
                            <a:off x="0" y="0"/>
                            <a:ext cx="4118091" cy="335768"/>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4124675" cy="335768"/>
                  <wp:docPr id="45" name="Picture 45"/>
                  <wp:cNvGraphicFramePr>
                    <a:graphicFrameLocks noChangeAspect="1"/>
                  </wp:cNvGraphicFramePr>
                  <a:graphic>
                    <a:graphicData uri="http://schemas.openxmlformats.org/drawingml/2006/picture">
                      <pic:pic>
                        <pic:nvPicPr>
                          <pic:cNvPr id="0" name="eq_61.png"/>
                          <pic:cNvPicPr/>
                        </pic:nvPicPr>
                        <pic:blipFill>
                          <a:blip r:embed="rId55"/>
                          <a:stretch>
                            <a:fillRect/>
                          </a:stretch>
                        </pic:blipFill>
                        <pic:spPr>
                          <a:xfrm>
                            <a:off x="0" y="0"/>
                            <a:ext cx="4124675" cy="335768"/>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3703320" cy="332476"/>
                  <wp:docPr id="46" name="Picture 46"/>
                  <wp:cNvGraphicFramePr>
                    <a:graphicFrameLocks noChangeAspect="1"/>
                  </wp:cNvGraphicFramePr>
                  <a:graphic>
                    <a:graphicData uri="http://schemas.openxmlformats.org/drawingml/2006/picture">
                      <pic:pic>
                        <pic:nvPicPr>
                          <pic:cNvPr id="0" name="eq_62.png"/>
                          <pic:cNvPicPr/>
                        </pic:nvPicPr>
                        <pic:blipFill>
                          <a:blip r:embed="rId56"/>
                          <a:stretch>
                            <a:fillRect/>
                          </a:stretch>
                        </pic:blipFill>
                        <pic:spPr>
                          <a:xfrm>
                            <a:off x="0" y="0"/>
                            <a:ext cx="3703320" cy="332476"/>
                          </a:xfrm>
                          <a:prstGeom prst="rect"/>
                        </pic:spPr>
                      </pic:pic>
                    </a:graphicData>
                  </a:graphic>
                </wp:inline>
              </w:drawing>
            </w:r>
          </w:p>
        </w:tc>
      </w:tr>
    </w:tbl>
    <w:p>
      <w:pPr>
        <w:spacing w:after="120" w:line="276" w:lineRule="auto"/>
      </w:pPr>
      <w:r>
        <w:t>Vì prediction thấp hơn PDR thực tế, bias và trọng số RSSI tăng nhẹ. Slope âm và retry được biểu diễn như tín hiệu xấu nên update của chúng phụ thuộc dấu feature. Cách triển khai an toàn hơn là định nghĩa feature vector chất lượng x=[x_RSSI, x_slope, −x_retry], rồi dùng cùng một công thức w_i←w_i−ηex_i.</w:t>
      </w:r>
    </w:p>
    <w:tbl>
      <w:tblPr>
        <w:tblW w:type="auto" w:w="0"/>
        <w:jc w:val="center"/>
        <w:tblLayout w:type="fixed"/>
        <w:tblLook w:firstColumn="1" w:firstRow="1" w:lastColumn="0" w:lastRow="0" w:noHBand="0" w:noVBand="1" w:val="04A0"/>
      </w:tblPr>
      <w:tblGrid>
        <w:gridCol w:w="1800"/>
        <w:gridCol w:w="7416"/>
      </w:tblGrid>
      <w:tr>
        <w:trPr>
          <w:cantSplit/>
        </w:trPr>
        <w:tc>
          <w:tcPr>
            <w:tcW w:type="dxa" w:w="4929"/>
            <w:shd w:fill="D9EAF7"/>
            <w:tcBorders>
              <w:top w:val="single" w:sz="5" w:color="7F8C8D"/>
              <w:left w:val="single" w:sz="5" w:color="7F8C8D"/>
              <w:bottom w:val="single" w:sz="5" w:color="7F8C8D"/>
              <w:right w:val="single" w:sz="5" w:color="7F8C8D"/>
            </w:tcBorders>
            <w:vAlign w:val="center"/>
          </w:tcPr>
          <w:p>
            <w:pPr>
              <w:jc w:val="center"/>
            </w:pPr>
            <w:r>
              <w:rPr>
                <w:b/>
                <w:sz w:val="20"/>
              </w:rPr>
              <w:t>Kiểm tra dấu</w:t>
            </w:r>
          </w:p>
        </w:tc>
        <w:tc>
          <w:tcPr>
            <w:tcW w:type="dxa" w:w="4929"/>
            <w:shd w:fill="EDF4F9"/>
            <w:tcBorders>
              <w:top w:val="single" w:sz="5" w:color="7F8C8D"/>
              <w:left w:val="single" w:sz="5" w:color="7F8C8D"/>
              <w:bottom w:val="single" w:sz="5" w:color="7F8C8D"/>
              <w:right w:val="single" w:sz="5" w:color="7F8C8D"/>
            </w:tcBorders>
            <w:vAlign w:val="center"/>
          </w:tcPr>
          <w:p>
            <w:pPr>
              <w:spacing w:after="0"/>
            </w:pPr>
            <w:r>
              <w:rPr>
                <w:sz w:val="19"/>
              </w:rPr>
              <w:t>Trong code nên chọn đúng một trong hai cách: (1) z có dấu trừ retry; hoặc (2) x_retry_quality = −RetryRatio và z dùng dấu cộng. Không dùng cả hai vì sẽ đảo dấu hai lần.</w:t>
            </w:r>
          </w:p>
        </w:tc>
      </w:tr>
    </w:tbl>
    <w:p>
      <w:pPr>
        <w:pStyle w:val="Heading1"/>
      </w:pPr>
      <w:r>
        <w:t>11. Quy trình triển khai trong ns-3 và OLSR</w:t>
      </w:r>
    </w:p>
    <w:p>
      <w:pPr>
        <w:pStyle w:val="Heading2"/>
      </w:pPr>
      <w:r>
        <w:t>11.1. Tạo dataset offline</w:t>
      </w:r>
    </w:p>
    <w:p>
      <w:pPr>
        <w:pStyle w:val="ListNumber"/>
      </w:pPr>
      <w:r>
        <w:t>Gắn packet với source, destination, sequence/packet UID và timestamp.</w:t>
      </w:r>
    </w:p>
    <w:p>
      <w:pPr>
        <w:pStyle w:val="ListNumber"/>
      </w:pPr>
      <w:r>
        <w:t>Nhóm trace theo directional link A→B và window ID.</w:t>
      </w:r>
    </w:p>
    <w:p>
      <w:pPr>
        <w:pStyle w:val="ListNumber"/>
      </w:pPr>
      <w:r>
        <w:t>Từ cửa sổ input tính RSSI_mean, slope và RetryRatio.</w:t>
      </w:r>
    </w:p>
    <w:p>
      <w:pPr>
        <w:pStyle w:val="ListNumber"/>
      </w:pPr>
      <w:r>
        <w:t>Từ cửa sổ target đếm unique TX và unique RX để tính PDR.</w:t>
      </w:r>
    </w:p>
    <w:p>
      <w:pPr>
        <w:pStyle w:val="ListNumber"/>
      </w:pPr>
      <w:r>
        <w:t>Loại sample không đủ packet hoặc gán confidence q thấp.</w:t>
      </w:r>
    </w:p>
    <w:p>
      <w:pPr>
        <w:pStyle w:val="ListNumber"/>
      </w:pPr>
      <w:r>
        <w:t>Chia train/test theo simulation seed hoặc scenario, không random từng dòng liên tiếp.</w:t>
      </w:r>
    </w:p>
    <w:p>
      <w:pPr>
        <w:pStyle w:val="Heading2"/>
      </w:pPr>
      <w:r>
        <w:t>11.2. Vòng học online</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3841577" cy="345643"/>
                  <wp:docPr id="47" name="Picture 47"/>
                  <wp:cNvGraphicFramePr>
                    <a:graphicFrameLocks noChangeAspect="1"/>
                  </wp:cNvGraphicFramePr>
                  <a:graphic>
                    <a:graphicData uri="http://schemas.openxmlformats.org/drawingml/2006/picture">
                      <pic:pic>
                        <pic:nvPicPr>
                          <pic:cNvPr id="0" name="eq_64.png"/>
                          <pic:cNvPicPr/>
                        </pic:nvPicPr>
                        <pic:blipFill>
                          <a:blip r:embed="rId57"/>
                          <a:stretch>
                            <a:fillRect/>
                          </a:stretch>
                        </pic:blipFill>
                        <pic:spPr>
                          <a:xfrm>
                            <a:off x="0" y="0"/>
                            <a:ext cx="3841577" cy="345643"/>
                          </a:xfrm>
                          <a:prstGeom prst="rect"/>
                        </pic:spPr>
                      </pic:pic>
                    </a:graphicData>
                  </a:graphic>
                </wp:inline>
              </w:drawing>
            </w:r>
          </w:p>
        </w:tc>
      </w:tr>
    </w:tbl>
    <w:p>
      <w:pPr>
        <w:spacing w:after="120" w:line="276" w:lineRule="auto"/>
      </w:pPr>
      <w:r>
        <w:t>Node lưu prediction cùng window ID. Khi cửa sổ target kết thúc và có PDR thật, node mới cập nhật đúng prediction tương ứng. Không được dùng dữ liệu target tương lai trong feature input vì sẽ gây data leakage.</w:t>
      </w:r>
    </w:p>
    <w:p>
      <w:pPr>
        <w:pStyle w:val="Heading2"/>
      </w:pPr>
      <w:r>
        <w:t>11.3. Đưa LinkScore vào OLSR</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4160885" cy="348935"/>
                  <wp:docPr id="48" name="Picture 48"/>
                  <wp:cNvGraphicFramePr>
                    <a:graphicFrameLocks noChangeAspect="1"/>
                  </wp:cNvGraphicFramePr>
                  <a:graphic>
                    <a:graphicData uri="http://schemas.openxmlformats.org/drawingml/2006/picture">
                      <pic:pic>
                        <pic:nvPicPr>
                          <pic:cNvPr id="0" name="eq_65.png"/>
                          <pic:cNvPicPr/>
                        </pic:nvPicPr>
                        <pic:blipFill>
                          <a:blip r:embed="rId58"/>
                          <a:stretch>
                            <a:fillRect/>
                          </a:stretch>
                        </pic:blipFill>
                        <pic:spPr>
                          <a:xfrm>
                            <a:off x="0" y="0"/>
                            <a:ext cx="4160885" cy="348935"/>
                          </a:xfrm>
                          <a:prstGeom prst="rect"/>
                        </pic:spPr>
                      </pic:pic>
                    </a:graphicData>
                  </a:graphic>
                </wp:inline>
              </w:drawing>
            </w:r>
          </w:p>
        </w:tc>
      </w:tr>
    </w:tbl>
    <w:p>
      <w:pPr>
        <w:spacing w:after="120" w:line="276" w:lineRule="auto"/>
      </w:pPr>
      <w:r>
        <w:t>OLSR route computation cần cost càng nhỏ càng tốt, trong khi LinkScore càng lớn càng tốt. Hàm −log chuyển xác suất thành additive cost: tổng cost của path tương đương âm log tích các LinkScore trên path.</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3578230" cy="526694"/>
                  <wp:docPr id="49" name="Picture 49"/>
                  <wp:cNvGraphicFramePr>
                    <a:graphicFrameLocks noChangeAspect="1"/>
                  </wp:cNvGraphicFramePr>
                  <a:graphic>
                    <a:graphicData uri="http://schemas.openxmlformats.org/drawingml/2006/picture">
                      <pic:pic>
                        <pic:nvPicPr>
                          <pic:cNvPr id="0" name="eq_66.png"/>
                          <pic:cNvPicPr/>
                        </pic:nvPicPr>
                        <pic:blipFill>
                          <a:blip r:embed="rId59"/>
                          <a:stretch>
                            <a:fillRect/>
                          </a:stretch>
                        </pic:blipFill>
                        <pic:spPr>
                          <a:xfrm>
                            <a:off x="0" y="0"/>
                            <a:ext cx="3578230" cy="526694"/>
                          </a:xfrm>
                          <a:prstGeom prst="rect"/>
                        </pic:spPr>
                      </pic:pic>
                    </a:graphicData>
                  </a:graphic>
                </wp:inline>
              </w:drawing>
            </w:r>
          </w:p>
        </w:tc>
      </w:tr>
    </w:tbl>
    <w:p>
      <w:pPr>
        <w:pStyle w:val="ListBullet"/>
      </w:pPr>
      <w:r>
        <w:t>Giai đoạn 1: chỉ thay route metric, giữ MPR gốc.</w:t>
      </w:r>
    </w:p>
    <w:p>
      <w:pPr>
        <w:pStyle w:val="ListBullet"/>
      </w:pPr>
      <w:r>
        <w:t>Giai đoạn 2: dùng LinkScore trong MPR selection.</w:t>
      </w:r>
    </w:p>
    <w:p>
      <w:pPr>
        <w:pStyle w:val="ListBullet"/>
      </w:pPr>
      <w:r>
        <w:t>Giai đoạn 3: mang LinkScore hoặc thống kê receiver-side trong HELLO/TC.</w:t>
      </w:r>
    </w:p>
    <w:p>
      <w:pPr>
        <w:pStyle w:val="Heading1"/>
      </w:pPr>
      <w:r>
        <w:t>12. Thực nghiệm đánh giá tính khả thi</w:t>
      </w:r>
    </w:p>
    <w:p>
      <w:pPr>
        <w:pStyle w:val="Heading2"/>
      </w:pPr>
      <w:r>
        <w:t>12.1. Các mô hình phải so sánh</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088"/>
            <w:shd w:fill="D9EAF7"/>
          </w:tcPr>
          <w:p>
            <w:pPr>
              <w:jc w:val="center"/>
            </w:pPr>
            <w:r>
              <w:rPr>
                <w:b/>
                <w:sz w:val="19"/>
              </w:rPr>
              <w:t>Mô hình</w:t>
            </w:r>
          </w:p>
        </w:tc>
        <w:tc>
          <w:tcPr>
            <w:tcW w:type="dxa" w:w="3888"/>
            <w:shd w:fill="D9EAF7"/>
          </w:tcPr>
          <w:p>
            <w:pPr>
              <w:jc w:val="center"/>
            </w:pPr>
            <w:r>
              <w:rPr>
                <w:b/>
                <w:sz w:val="19"/>
              </w:rPr>
              <w:t>Công thức/loss</w:t>
            </w:r>
          </w:p>
        </w:tc>
        <w:tc>
          <w:tcPr>
            <w:tcW w:type="dxa" w:w="3168"/>
            <w:shd w:fill="D9EAF7"/>
          </w:tcPr>
          <w:p>
            <w:pPr>
              <w:jc w:val="center"/>
            </w:pPr>
            <w:r>
              <w:rPr>
                <w:b/>
                <w:sz w:val="19"/>
              </w:rPr>
              <w:t>Mục đích</w:t>
            </w:r>
          </w:p>
        </w:tc>
      </w:tr>
      <w:tr>
        <w:trPr>
          <w:cantSplit/>
        </w:trPr>
        <w:tc>
          <w:tcPr>
            <w:tcW w:type="dxa" w:w="2088"/>
            <w:vAlign w:val="center"/>
          </w:tcPr>
          <w:p>
            <w:pPr>
              <w:spacing w:after="0"/>
            </w:pPr>
            <w:r>
              <w:rPr>
                <w:sz w:val="18"/>
              </w:rPr>
              <w:t>Persistence</w:t>
            </w:r>
          </w:p>
        </w:tc>
        <w:tc>
          <w:tcPr>
            <w:tcW w:type="dxa" w:w="3888"/>
            <w:vAlign w:val="center"/>
          </w:tcPr>
          <w:p>
            <w:pPr>
              <w:spacing w:after="0"/>
            </w:pPr>
            <w:r>
              <w:rPr>
                <w:sz w:val="18"/>
              </w:rPr>
              <w:t>PDR_pred(t+1)=PDR(t)</w:t>
            </w:r>
          </w:p>
        </w:tc>
        <w:tc>
          <w:tcPr>
            <w:tcW w:type="dxa" w:w="3168"/>
            <w:vAlign w:val="center"/>
          </w:tcPr>
          <w:p>
            <w:pPr>
              <w:spacing w:after="0"/>
            </w:pPr>
            <w:r>
              <w:rPr>
                <w:sz w:val="18"/>
              </w:rPr>
              <w:t>Baseline thời gian tối thiểu</w:t>
            </w:r>
          </w:p>
        </w:tc>
      </w:tr>
      <w:tr>
        <w:trPr>
          <w:cantSplit/>
        </w:trPr>
        <w:tc>
          <w:tcPr>
            <w:tcW w:type="dxa" w:w="2088"/>
            <w:vAlign w:val="center"/>
          </w:tcPr>
          <w:p>
            <w:pPr>
              <w:spacing w:after="0"/>
            </w:pPr>
            <w:r>
              <w:rPr>
                <w:sz w:val="18"/>
              </w:rPr>
              <w:t>PRR-EWMA</w:t>
            </w:r>
          </w:p>
        </w:tc>
        <w:tc>
          <w:tcPr>
            <w:tcW w:type="dxa" w:w="3888"/>
            <w:vAlign w:val="center"/>
          </w:tcPr>
          <w:p>
            <w:pPr>
              <w:spacing w:after="0"/>
            </w:pPr>
            <w:r>
              <w:rPr>
                <w:sz w:val="18"/>
              </w:rPr>
              <w:t>PDR làm mượt theo EWMA</w:t>
            </w:r>
          </w:p>
        </w:tc>
        <w:tc>
          <w:tcPr>
            <w:tcW w:type="dxa" w:w="3168"/>
            <w:vAlign w:val="center"/>
          </w:tcPr>
          <w:p>
            <w:pPr>
              <w:spacing w:after="0"/>
            </w:pPr>
            <w:r>
              <w:rPr>
                <w:sz w:val="18"/>
              </w:rPr>
              <w:t>Baseline estimator truyền thống</w:t>
            </w:r>
          </w:p>
        </w:tc>
      </w:tr>
      <w:tr>
        <w:trPr>
          <w:cantSplit/>
        </w:trPr>
        <w:tc>
          <w:tcPr>
            <w:tcW w:type="dxa" w:w="2088"/>
            <w:vAlign w:val="center"/>
          </w:tcPr>
          <w:p>
            <w:pPr>
              <w:spacing w:after="0"/>
            </w:pPr>
            <w:r>
              <w:rPr>
                <w:sz w:val="18"/>
              </w:rPr>
              <w:t>Linear regression</w:t>
            </w:r>
          </w:p>
        </w:tc>
        <w:tc>
          <w:tcPr>
            <w:tcW w:type="dxa" w:w="3888"/>
            <w:vAlign w:val="center"/>
          </w:tcPr>
          <w:p>
            <w:pPr>
              <w:spacing w:after="0"/>
            </w:pPr>
            <w:r>
              <w:rPr>
                <w:sz w:val="18"/>
              </w:rPr>
              <w:t>clip(b+wᵀx,0,1) + MSE</w:t>
            </w:r>
          </w:p>
        </w:tc>
        <w:tc>
          <w:tcPr>
            <w:tcW w:type="dxa" w:w="3168"/>
            <w:vAlign w:val="center"/>
          </w:tcPr>
          <w:p>
            <w:pPr>
              <w:spacing w:after="0"/>
            </w:pPr>
            <w:r>
              <w:rPr>
                <w:sz w:val="18"/>
              </w:rPr>
              <w:t>Kiểm tra tuyến tính thuần</w:t>
            </w:r>
          </w:p>
        </w:tc>
      </w:tr>
      <w:tr>
        <w:trPr>
          <w:cantSplit/>
        </w:trPr>
        <w:tc>
          <w:tcPr>
            <w:tcW w:type="dxa" w:w="2088"/>
            <w:vAlign w:val="center"/>
          </w:tcPr>
          <w:p>
            <w:pPr>
              <w:spacing w:after="0"/>
            </w:pPr>
            <w:r>
              <w:rPr>
                <w:sz w:val="18"/>
              </w:rPr>
              <w:t>Logistic đề xuất</w:t>
            </w:r>
          </w:p>
        </w:tc>
        <w:tc>
          <w:tcPr>
            <w:tcW w:type="dxa" w:w="3888"/>
            <w:vAlign w:val="center"/>
          </w:tcPr>
          <w:p>
            <w:pPr>
              <w:spacing w:after="0"/>
            </w:pPr>
            <w:r>
              <w:rPr>
                <w:sz w:val="18"/>
              </w:rPr>
              <w:t>σ(b+wᵀx) + BCE/Binomial NLL</w:t>
            </w:r>
          </w:p>
        </w:tc>
        <w:tc>
          <w:tcPr>
            <w:tcW w:type="dxa" w:w="3168"/>
            <w:vAlign w:val="center"/>
          </w:tcPr>
          <w:p>
            <w:pPr>
              <w:spacing w:after="0"/>
            </w:pPr>
            <w:r>
              <w:rPr>
                <w:sz w:val="18"/>
              </w:rPr>
              <w:t>Mô hình chính</w:t>
            </w:r>
          </w:p>
        </w:tc>
      </w:tr>
      <w:tr>
        <w:trPr>
          <w:cantSplit/>
        </w:trPr>
        <w:tc>
          <w:tcPr>
            <w:tcW w:type="dxa" w:w="2088"/>
            <w:vAlign w:val="center"/>
          </w:tcPr>
          <w:p>
            <w:pPr>
              <w:spacing w:after="0"/>
            </w:pPr>
            <w:r>
              <w:rPr>
                <w:sz w:val="18"/>
              </w:rPr>
              <w:t>Logistic + interaction</w:t>
            </w:r>
          </w:p>
        </w:tc>
        <w:tc>
          <w:tcPr>
            <w:tcW w:type="dxa" w:w="3888"/>
            <w:vAlign w:val="center"/>
          </w:tcPr>
          <w:p>
            <w:pPr>
              <w:spacing w:after="0"/>
            </w:pPr>
            <w:r>
              <w:rPr>
                <w:sz w:val="18"/>
              </w:rPr>
              <w:t>Thêm x_RSSI·x_slope, x_RSSI·x_retry</w:t>
            </w:r>
          </w:p>
        </w:tc>
        <w:tc>
          <w:tcPr>
            <w:tcW w:type="dxa" w:w="3168"/>
            <w:vAlign w:val="center"/>
          </w:tcPr>
          <w:p>
            <w:pPr>
              <w:spacing w:after="0"/>
            </w:pPr>
            <w:r>
              <w:rPr>
                <w:sz w:val="18"/>
              </w:rPr>
              <w:t>Kiểm tra phi tuyến vừa</w:t>
            </w:r>
          </w:p>
        </w:tc>
      </w:tr>
      <w:tr>
        <w:trPr>
          <w:cantSplit/>
        </w:trPr>
        <w:tc>
          <w:tcPr>
            <w:tcW w:type="dxa" w:w="2088"/>
            <w:vAlign w:val="center"/>
          </w:tcPr>
          <w:p>
            <w:pPr>
              <w:spacing w:after="0"/>
            </w:pPr>
            <w:r>
              <w:rPr>
                <w:sz w:val="18"/>
              </w:rPr>
              <w:t>Random Forest/MLP nhỏ</w:t>
            </w:r>
          </w:p>
        </w:tc>
        <w:tc>
          <w:tcPr>
            <w:tcW w:type="dxa" w:w="3888"/>
            <w:vAlign w:val="center"/>
          </w:tcPr>
          <w:p>
            <w:pPr>
              <w:spacing w:after="0"/>
            </w:pPr>
            <w:r>
              <w:rPr>
                <w:sz w:val="18"/>
              </w:rPr>
              <w:t>Phi tuyến mạnh</w:t>
            </w:r>
          </w:p>
        </w:tc>
        <w:tc>
          <w:tcPr>
            <w:tcW w:type="dxa" w:w="3168"/>
            <w:vAlign w:val="center"/>
          </w:tcPr>
          <w:p>
            <w:pPr>
              <w:spacing w:after="0"/>
            </w:pPr>
            <w:r>
              <w:rPr>
                <w:sz w:val="18"/>
              </w:rPr>
              <w:t>Upper bound, không nhất thiết triển khai</w:t>
            </w:r>
          </w:p>
        </w:tc>
      </w:tr>
    </w:tbl>
    <w:p>
      <w:pPr>
        <w:pStyle w:val="Heading2"/>
      </w:pPr>
      <w:r>
        <w:t>12.2. Ablation study</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5418368" cy="322600"/>
                  <wp:docPr id="50" name="Picture 50"/>
                  <wp:cNvGraphicFramePr>
                    <a:graphicFrameLocks noChangeAspect="1"/>
                  </wp:cNvGraphicFramePr>
                  <a:graphic>
                    <a:graphicData uri="http://schemas.openxmlformats.org/drawingml/2006/picture">
                      <pic:pic>
                        <pic:nvPicPr>
                          <pic:cNvPr id="0" name="eq_68.png"/>
                          <pic:cNvPicPr/>
                        </pic:nvPicPr>
                        <pic:blipFill>
                          <a:blip r:embed="rId60"/>
                          <a:stretch>
                            <a:fillRect/>
                          </a:stretch>
                        </pic:blipFill>
                        <pic:spPr>
                          <a:xfrm>
                            <a:off x="0" y="0"/>
                            <a:ext cx="5418368" cy="322600"/>
                          </a:xfrm>
                          <a:prstGeom prst="rect"/>
                        </pic:spPr>
                      </pic:pic>
                    </a:graphicData>
                  </a:graphic>
                </wp:inline>
              </w:drawing>
            </w:r>
          </w:p>
        </w:tc>
      </w:tr>
    </w:tbl>
    <w:p>
      <w:pPr>
        <w:spacing w:after="120" w:line="276" w:lineRule="auto"/>
      </w:pPr>
      <w:r>
        <w:t>Ablation xác định slope và retry có đóng góp thật hay không. Nếu mô hình đầy đủ không tốt hơn RSSI-only hoặc persistence, contribution sẽ yếu.</w:t>
      </w:r>
    </w:p>
    <w:p>
      <w:pPr>
        <w:pStyle w:val="Heading2"/>
      </w:pPr>
      <w:r>
        <w:t>12.3. Window và prediction horizon</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4193804" cy="316017"/>
                  <wp:docPr id="51" name="Picture 51"/>
                  <wp:cNvGraphicFramePr>
                    <a:graphicFrameLocks noChangeAspect="1"/>
                  </wp:cNvGraphicFramePr>
                  <a:graphic>
                    <a:graphicData uri="http://schemas.openxmlformats.org/drawingml/2006/picture">
                      <pic:pic>
                        <pic:nvPicPr>
                          <pic:cNvPr id="0" name="eq_69.png"/>
                          <pic:cNvPicPr/>
                        </pic:nvPicPr>
                        <pic:blipFill>
                          <a:blip r:embed="rId61"/>
                          <a:stretch>
                            <a:fillRect/>
                          </a:stretch>
                        </pic:blipFill>
                        <pic:spPr>
                          <a:xfrm>
                            <a:off x="0" y="0"/>
                            <a:ext cx="4193804" cy="316017"/>
                          </a:xfrm>
                          <a:prstGeom prst="rect"/>
                        </pic:spPr>
                      </pic:pic>
                    </a:graphicData>
                  </a:graphic>
                </wp:inline>
              </w:drawing>
            </w:r>
          </w:p>
        </w:tc>
      </w:tr>
    </w:tbl>
    <w:p>
      <w:pPr>
        <w:spacing w:after="120" w:line="276" w:lineRule="auto"/>
      </w:pPr>
      <w:r>
        <w:t>Không chốt W=1 giây trước khi xem dữ liệu. UAV nhanh có thể cần cửa sổ ngắn; traffic thấp có thể cần cửa sổ dài hơn hoặc minimum-packet rule.</w:t>
      </w:r>
    </w:p>
    <w:p>
      <w:pPr>
        <w:pStyle w:val="Heading2"/>
      </w:pPr>
      <w:r>
        <w:t>12.4. Chỉ số đánh giá</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464"/>
            <w:shd w:fill="D9EAF7"/>
          </w:tcPr>
          <w:p>
            <w:pPr>
              <w:jc w:val="center"/>
            </w:pPr>
            <w:r>
              <w:rPr>
                <w:b/>
                <w:sz w:val="19"/>
              </w:rPr>
              <w:t>Tầng dự đoán</w:t>
            </w:r>
          </w:p>
        </w:tc>
        <w:tc>
          <w:tcPr>
            <w:tcW w:type="dxa" w:w="4752"/>
            <w:shd w:fill="D9EAF7"/>
          </w:tcPr>
          <w:p>
            <w:pPr>
              <w:jc w:val="center"/>
            </w:pPr>
            <w:r>
              <w:rPr>
                <w:b/>
                <w:sz w:val="19"/>
              </w:rPr>
              <w:t>Tầng routing</w:t>
            </w:r>
          </w:p>
        </w:tc>
      </w:tr>
      <w:tr>
        <w:trPr>
          <w:cantSplit/>
        </w:trPr>
        <w:tc>
          <w:tcPr>
            <w:tcW w:type="dxa" w:w="4464"/>
            <w:vAlign w:val="center"/>
          </w:tcPr>
          <w:p>
            <w:pPr>
              <w:spacing w:after="0"/>
            </w:pPr>
            <w:r>
              <w:rPr>
                <w:sz w:val="18"/>
              </w:rPr>
              <w:t>MAE, RMSE, calibration, correlation, link-failure recall</w:t>
            </w:r>
          </w:p>
        </w:tc>
        <w:tc>
          <w:tcPr>
            <w:tcW w:type="dxa" w:w="4752"/>
            <w:vAlign w:val="center"/>
          </w:tcPr>
          <w:p>
            <w:pPr>
              <w:spacing w:after="0"/>
            </w:pPr>
            <w:r>
              <w:rPr>
                <w:sz w:val="18"/>
              </w:rPr>
              <w:t>End-to-end PDR, delay, throughput, overhead, route changes, MPR changes, convergence time</w:t>
            </w:r>
          </w:p>
        </w:tc>
      </w:tr>
    </w:tbl>
    <w:tbl>
      <w:tblPr>
        <w:tblW w:type="auto" w:w="0"/>
        <w:jc w:val="center"/>
        <w:tblLayout w:type="fixed"/>
        <w:tblLook w:firstColumn="1" w:firstRow="1" w:lastColumn="0" w:lastRow="0" w:noHBand="0" w:noVBand="1" w:val="04A0"/>
      </w:tblPr>
      <w:tblGrid>
        <w:gridCol w:w="1800"/>
        <w:gridCol w:w="7416"/>
      </w:tblGrid>
      <w:tr>
        <w:trPr>
          <w:cantSplit/>
        </w:trPr>
        <w:tc>
          <w:tcPr>
            <w:tcW w:type="dxa" w:w="4929"/>
            <w:shd w:fill="D9EAF7"/>
            <w:tcBorders>
              <w:top w:val="single" w:sz="5" w:color="7F8C8D"/>
              <w:left w:val="single" w:sz="5" w:color="7F8C8D"/>
              <w:bottom w:val="single" w:sz="5" w:color="7F8C8D"/>
              <w:right w:val="single" w:sz="5" w:color="7F8C8D"/>
            </w:tcBorders>
            <w:vAlign w:val="center"/>
          </w:tcPr>
          <w:p>
            <w:pPr>
              <w:jc w:val="center"/>
            </w:pPr>
            <w:r>
              <w:rPr>
                <w:b/>
                <w:sz w:val="20"/>
              </w:rPr>
              <w:t>Tiêu chí quyết định</w:t>
            </w:r>
          </w:p>
        </w:tc>
        <w:tc>
          <w:tcPr>
            <w:tcW w:type="dxa" w:w="4929"/>
            <w:shd w:fill="EDF4F9"/>
            <w:tcBorders>
              <w:top w:val="single" w:sz="5" w:color="7F8C8D"/>
              <w:left w:val="single" w:sz="5" w:color="7F8C8D"/>
              <w:bottom w:val="single" w:sz="5" w:color="7F8C8D"/>
              <w:right w:val="single" w:sz="5" w:color="7F8C8D"/>
            </w:tcBorders>
            <w:vAlign w:val="center"/>
          </w:tcPr>
          <w:p>
            <w:pPr>
              <w:spacing w:after="0"/>
            </w:pPr>
            <w:r>
              <w:rPr>
                <w:sz w:val="19"/>
              </w:rPr>
              <w:t>Mô hình chỉ đáng tích hợp nếu vượt persistence/EWMA một cách ổn định và cải thiện routing, không chỉ giảm loss trên dataset.</w:t>
            </w:r>
          </w:p>
        </w:tc>
      </w:tr>
    </w:tbl>
    <w:p>
      <w:pPr>
        <w:pStyle w:val="Heading1"/>
      </w:pPr>
      <w:r>
        <w:t>13. Rủi ro và các quyết định cần xác minh</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304"/>
            <w:shd w:fill="D9EAF7"/>
          </w:tcPr>
          <w:p>
            <w:pPr>
              <w:jc w:val="center"/>
            </w:pPr>
            <w:r>
              <w:rPr>
                <w:b/>
                <w:sz w:val="19"/>
              </w:rPr>
              <w:t>Rủi ro</w:t>
            </w:r>
          </w:p>
        </w:tc>
        <w:tc>
          <w:tcPr>
            <w:tcW w:type="dxa" w:w="3096"/>
            <w:shd w:fill="D9EAF7"/>
          </w:tcPr>
          <w:p>
            <w:pPr>
              <w:jc w:val="center"/>
            </w:pPr>
            <w:r>
              <w:rPr>
                <w:b/>
                <w:sz w:val="19"/>
              </w:rPr>
              <w:t>Ảnh hưởng</w:t>
            </w:r>
          </w:p>
        </w:tc>
        <w:tc>
          <w:tcPr>
            <w:tcW w:type="dxa" w:w="3816"/>
            <w:shd w:fill="D9EAF7"/>
          </w:tcPr>
          <w:p>
            <w:pPr>
              <w:jc w:val="center"/>
            </w:pPr>
            <w:r>
              <w:rPr>
                <w:b/>
                <w:sz w:val="19"/>
              </w:rPr>
              <w:t>Cách kiểm tra/giảm thiểu</w:t>
            </w:r>
          </w:p>
        </w:tc>
      </w:tr>
      <w:tr>
        <w:trPr>
          <w:cantSplit/>
        </w:trPr>
        <w:tc>
          <w:tcPr>
            <w:tcW w:type="dxa" w:w="2304"/>
            <w:vAlign w:val="center"/>
          </w:tcPr>
          <w:p>
            <w:pPr>
              <w:spacing w:after="0"/>
            </w:pPr>
            <w:r>
              <w:rPr>
                <w:sz w:val="18"/>
              </w:rPr>
              <w:t>PDR sau retry vẫn cao dù link tốn nhiều lần truyền</w:t>
            </w:r>
          </w:p>
        </w:tc>
        <w:tc>
          <w:tcPr>
            <w:tcW w:type="dxa" w:w="3096"/>
            <w:vAlign w:val="center"/>
          </w:tcPr>
          <w:p>
            <w:pPr>
              <w:spacing w:after="0"/>
            </w:pPr>
            <w:r>
              <w:rPr>
                <w:sz w:val="18"/>
              </w:rPr>
              <w:t>Retry và target PDR có thể mâu thuẫn</w:t>
            </w:r>
          </w:p>
        </w:tc>
        <w:tc>
          <w:tcPr>
            <w:tcW w:type="dxa" w:w="3816"/>
            <w:vAlign w:val="center"/>
          </w:tcPr>
          <w:p>
            <w:pPr>
              <w:spacing w:after="0"/>
            </w:pPr>
            <w:r>
              <w:rPr>
                <w:sz w:val="18"/>
              </w:rPr>
              <w:t>Báo cáo ETX/retry cost; thử first-attempt PDR hoặc multi-output.</w:t>
            </w:r>
          </w:p>
        </w:tc>
      </w:tr>
      <w:tr>
        <w:trPr>
          <w:cantSplit/>
        </w:trPr>
        <w:tc>
          <w:tcPr>
            <w:tcW w:type="dxa" w:w="2304"/>
            <w:vAlign w:val="center"/>
          </w:tcPr>
          <w:p>
            <w:pPr>
              <w:spacing w:after="0"/>
            </w:pPr>
            <w:r>
              <w:rPr>
                <w:sz w:val="18"/>
              </w:rPr>
              <w:t>Packet loss có burst, không độc lập hoàn toàn</w:t>
            </w:r>
          </w:p>
        </w:tc>
        <w:tc>
          <w:tcPr>
            <w:tcW w:type="dxa" w:w="3096"/>
            <w:vAlign w:val="center"/>
          </w:tcPr>
          <w:p>
            <w:pPr>
              <w:spacing w:after="0"/>
            </w:pPr>
            <w:r>
              <w:rPr>
                <w:sz w:val="18"/>
              </w:rPr>
              <w:t>Binomial loss có thể quá tự tin</w:t>
            </w:r>
          </w:p>
        </w:tc>
        <w:tc>
          <w:tcPr>
            <w:tcW w:type="dxa" w:w="3816"/>
            <w:vAlign w:val="center"/>
          </w:tcPr>
          <w:p>
            <w:pPr>
              <w:spacing w:after="0"/>
            </w:pPr>
            <w:r>
              <w:rPr>
                <w:sz w:val="18"/>
              </w:rPr>
              <w:t>Kiểm tra overdispersion; thử Beta-Binomial hoặc feature burstiness.</w:t>
            </w:r>
          </w:p>
        </w:tc>
      </w:tr>
      <w:tr>
        <w:trPr>
          <w:cantSplit/>
        </w:trPr>
        <w:tc>
          <w:tcPr>
            <w:tcW w:type="dxa" w:w="2304"/>
            <w:vAlign w:val="center"/>
          </w:tcPr>
          <w:p>
            <w:pPr>
              <w:spacing w:after="0"/>
            </w:pPr>
            <w:r>
              <w:rPr>
                <w:sz w:val="18"/>
              </w:rPr>
              <w:t>Traffic thấp, ít packet/window</w:t>
            </w:r>
          </w:p>
        </w:tc>
        <w:tc>
          <w:tcPr>
            <w:tcW w:type="dxa" w:w="3096"/>
            <w:vAlign w:val="center"/>
          </w:tcPr>
          <w:p>
            <w:pPr>
              <w:spacing w:after="0"/>
            </w:pPr>
            <w:r>
              <w:rPr>
                <w:sz w:val="18"/>
              </w:rPr>
              <w:t>PDR và slope nhiễu</w:t>
            </w:r>
          </w:p>
        </w:tc>
        <w:tc>
          <w:tcPr>
            <w:tcW w:type="dxa" w:w="3816"/>
            <w:vAlign w:val="center"/>
          </w:tcPr>
          <w:p>
            <w:pPr>
              <w:spacing w:after="0"/>
            </w:pPr>
            <w:r>
              <w:rPr>
                <w:sz w:val="18"/>
              </w:rPr>
              <w:t>Minimum packet, confidence q, adaptive window.</w:t>
            </w:r>
          </w:p>
        </w:tc>
      </w:tr>
      <w:tr>
        <w:trPr>
          <w:cantSplit/>
        </w:trPr>
        <w:tc>
          <w:tcPr>
            <w:tcW w:type="dxa" w:w="2304"/>
            <w:vAlign w:val="center"/>
          </w:tcPr>
          <w:p>
            <w:pPr>
              <w:spacing w:after="0"/>
            </w:pPr>
            <w:r>
              <w:rPr>
                <w:sz w:val="18"/>
              </w:rPr>
              <w:t>Feature tương quan cao</w:t>
            </w:r>
          </w:p>
        </w:tc>
        <w:tc>
          <w:tcPr>
            <w:tcW w:type="dxa" w:w="3096"/>
            <w:vAlign w:val="center"/>
          </w:tcPr>
          <w:p>
            <w:pPr>
              <w:spacing w:after="0"/>
            </w:pPr>
            <w:r>
              <w:rPr>
                <w:sz w:val="18"/>
              </w:rPr>
              <w:t>Trọng số khó diễn giải</w:t>
            </w:r>
          </w:p>
        </w:tc>
        <w:tc>
          <w:tcPr>
            <w:tcW w:type="dxa" w:w="3816"/>
            <w:vAlign w:val="center"/>
          </w:tcPr>
          <w:p>
            <w:pPr>
              <w:spacing w:after="0"/>
            </w:pPr>
            <w:r>
              <w:rPr>
                <w:sz w:val="18"/>
              </w:rPr>
              <w:t>Ablation, correlation/VIF, regularization.</w:t>
            </w:r>
          </w:p>
        </w:tc>
      </w:tr>
      <w:tr>
        <w:trPr>
          <w:cantSplit/>
        </w:trPr>
        <w:tc>
          <w:tcPr>
            <w:tcW w:type="dxa" w:w="2304"/>
            <w:vAlign w:val="center"/>
          </w:tcPr>
          <w:p>
            <w:pPr>
              <w:spacing w:after="0"/>
            </w:pPr>
            <w:r>
              <w:rPr>
                <w:sz w:val="18"/>
              </w:rPr>
              <w:t>Model học tốt trên một mobility model nhưng kém ở model khác</w:t>
            </w:r>
          </w:p>
        </w:tc>
        <w:tc>
          <w:tcPr>
            <w:tcW w:type="dxa" w:w="3096"/>
            <w:vAlign w:val="center"/>
          </w:tcPr>
          <w:p>
            <w:pPr>
              <w:spacing w:after="0"/>
            </w:pPr>
            <w:r>
              <w:rPr>
                <w:sz w:val="18"/>
              </w:rPr>
              <w:t>Không tổng quát</w:t>
            </w:r>
          </w:p>
        </w:tc>
        <w:tc>
          <w:tcPr>
            <w:tcW w:type="dxa" w:w="3816"/>
            <w:vAlign w:val="center"/>
          </w:tcPr>
          <w:p>
            <w:pPr>
              <w:spacing w:after="0"/>
            </w:pPr>
            <w:r>
              <w:rPr>
                <w:sz w:val="18"/>
              </w:rPr>
              <w:t>Split theo seed/scenario; cross-mobility validation.</w:t>
            </w:r>
          </w:p>
        </w:tc>
      </w:tr>
      <w:tr>
        <w:trPr>
          <w:cantSplit/>
        </w:trPr>
        <w:tc>
          <w:tcPr>
            <w:tcW w:type="dxa" w:w="2304"/>
            <w:vAlign w:val="center"/>
          </w:tcPr>
          <w:p>
            <w:pPr>
              <w:spacing w:after="0"/>
            </w:pPr>
            <w:r>
              <w:rPr>
                <w:sz w:val="18"/>
              </w:rPr>
              <w:t>Online SGD dao động khi topology đổi nhanh</w:t>
            </w:r>
          </w:p>
        </w:tc>
        <w:tc>
          <w:tcPr>
            <w:tcW w:type="dxa" w:w="3096"/>
            <w:vAlign w:val="center"/>
          </w:tcPr>
          <w:p>
            <w:pPr>
              <w:spacing w:after="0"/>
            </w:pPr>
            <w:r>
              <w:rPr>
                <w:sz w:val="18"/>
              </w:rPr>
              <w:t>Route flapping</w:t>
            </w:r>
          </w:p>
        </w:tc>
        <w:tc>
          <w:tcPr>
            <w:tcW w:type="dxa" w:w="3816"/>
            <w:vAlign w:val="center"/>
          </w:tcPr>
          <w:p>
            <w:pPr>
              <w:spacing w:after="0"/>
            </w:pPr>
            <w:r>
              <w:rPr>
                <w:sz w:val="18"/>
              </w:rPr>
              <w:t>Giảm learning rate, score EWMA, hysteresis, gradient clipping.</w:t>
            </w:r>
          </w:p>
        </w:tc>
      </w:tr>
    </w:tbl>
    <w:p>
      <w:pPr>
        <w:pStyle w:val="Heading1"/>
      </w:pPr>
      <w:r>
        <w:t>14. Bộ công thức chốt</w:t>
      </w:r>
    </w:p>
    <w:p>
      <w:pPr>
        <w:pStyle w:val="Heading2"/>
      </w:pPr>
      <w:r>
        <w:t>14.1. Feature</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715768" cy="503652"/>
                  <wp:docPr id="52" name="Picture 52"/>
                  <wp:cNvGraphicFramePr>
                    <a:graphicFrameLocks noChangeAspect="1"/>
                  </wp:cNvGraphicFramePr>
                  <a:graphic>
                    <a:graphicData uri="http://schemas.openxmlformats.org/drawingml/2006/picture">
                      <pic:pic>
                        <pic:nvPicPr>
                          <pic:cNvPr id="0" name="eq_73.png"/>
                          <pic:cNvPicPr/>
                        </pic:nvPicPr>
                        <pic:blipFill>
                          <a:blip r:embed="rId62"/>
                          <a:stretch>
                            <a:fillRect/>
                          </a:stretch>
                        </pic:blipFill>
                        <pic:spPr>
                          <a:xfrm>
                            <a:off x="0" y="0"/>
                            <a:ext cx="2715768" cy="503652"/>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606417" cy="503651"/>
                  <wp:docPr id="53" name="Picture 53"/>
                  <wp:cNvGraphicFramePr>
                    <a:graphicFrameLocks noChangeAspect="1"/>
                  </wp:cNvGraphicFramePr>
                  <a:graphic>
                    <a:graphicData uri="http://schemas.openxmlformats.org/drawingml/2006/picture">
                      <pic:pic>
                        <pic:nvPicPr>
                          <pic:cNvPr id="0" name="eq_74.png"/>
                          <pic:cNvPicPr/>
                        </pic:nvPicPr>
                        <pic:blipFill>
                          <a:blip r:embed="rId63"/>
                          <a:stretch>
                            <a:fillRect/>
                          </a:stretch>
                        </pic:blipFill>
                        <pic:spPr>
                          <a:xfrm>
                            <a:off x="0" y="0"/>
                            <a:ext cx="1606417" cy="503651"/>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701881" cy="348935"/>
                  <wp:docPr id="54" name="Picture 54"/>
                  <wp:cNvGraphicFramePr>
                    <a:graphicFrameLocks noChangeAspect="1"/>
                  </wp:cNvGraphicFramePr>
                  <a:graphic>
                    <a:graphicData uri="http://schemas.openxmlformats.org/drawingml/2006/picture">
                      <pic:pic>
                        <pic:nvPicPr>
                          <pic:cNvPr id="0" name="eq_75.png"/>
                          <pic:cNvPicPr/>
                        </pic:nvPicPr>
                        <pic:blipFill>
                          <a:blip r:embed="rId64"/>
                          <a:stretch>
                            <a:fillRect/>
                          </a:stretch>
                        </pic:blipFill>
                        <pic:spPr>
                          <a:xfrm>
                            <a:off x="0" y="0"/>
                            <a:ext cx="1701881" cy="348935"/>
                          </a:xfrm>
                          <a:prstGeom prst="rect"/>
                        </pic:spPr>
                      </pic:pic>
                    </a:graphicData>
                  </a:graphic>
                </wp:inline>
              </w:drawing>
            </w:r>
          </w:p>
        </w:tc>
      </w:tr>
    </w:tbl>
    <w:p>
      <w:pPr>
        <w:pStyle w:val="Heading2"/>
      </w:pPr>
      <w:r>
        <w:t>14.2. Prediction</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850733" cy="332476"/>
                  <wp:docPr id="55" name="Picture 55"/>
                  <wp:cNvGraphicFramePr>
                    <a:graphicFrameLocks noChangeAspect="1"/>
                  </wp:cNvGraphicFramePr>
                  <a:graphic>
                    <a:graphicData uri="http://schemas.openxmlformats.org/drawingml/2006/picture">
                      <pic:pic>
                        <pic:nvPicPr>
                          <pic:cNvPr id="0" name="eq_76.png"/>
                          <pic:cNvPicPr/>
                        </pic:nvPicPr>
                        <pic:blipFill>
                          <a:blip r:embed="rId65"/>
                          <a:stretch>
                            <a:fillRect/>
                          </a:stretch>
                        </pic:blipFill>
                        <pic:spPr>
                          <a:xfrm>
                            <a:off x="0" y="0"/>
                            <a:ext cx="2850733" cy="332476"/>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538008" cy="474025"/>
                  <wp:docPr id="56" name="Picture 56"/>
                  <wp:cNvGraphicFramePr>
                    <a:graphicFrameLocks noChangeAspect="1"/>
                  </wp:cNvGraphicFramePr>
                  <a:graphic>
                    <a:graphicData uri="http://schemas.openxmlformats.org/drawingml/2006/picture">
                      <pic:pic>
                        <pic:nvPicPr>
                          <pic:cNvPr id="0" name="eq_77.png"/>
                          <pic:cNvPicPr/>
                        </pic:nvPicPr>
                        <pic:blipFill>
                          <a:blip r:embed="rId66"/>
                          <a:stretch>
                            <a:fillRect/>
                          </a:stretch>
                        </pic:blipFill>
                        <pic:spPr>
                          <a:xfrm>
                            <a:off x="0" y="0"/>
                            <a:ext cx="2538008" cy="474025"/>
                          </a:xfrm>
                          <a:prstGeom prst="rect"/>
                        </pic:spPr>
                      </pic:pic>
                    </a:graphicData>
                  </a:graphic>
                </wp:inline>
              </w:drawing>
            </w:r>
          </w:p>
        </w:tc>
      </w:tr>
    </w:tbl>
    <w:p>
      <w:pPr>
        <w:pStyle w:val="Heading2"/>
      </w:pPr>
      <w:r>
        <w:t>14.3. Target</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666390" cy="395021"/>
                  <wp:docPr id="57" name="Picture 57"/>
                  <wp:cNvGraphicFramePr>
                    <a:graphicFrameLocks noChangeAspect="1"/>
                  </wp:cNvGraphicFramePr>
                  <a:graphic>
                    <a:graphicData uri="http://schemas.openxmlformats.org/drawingml/2006/picture">
                      <pic:pic>
                        <pic:nvPicPr>
                          <pic:cNvPr id="0" name="eq_78.png"/>
                          <pic:cNvPicPr/>
                        </pic:nvPicPr>
                        <pic:blipFill>
                          <a:blip r:embed="rId67"/>
                          <a:stretch>
                            <a:fillRect/>
                          </a:stretch>
                        </pic:blipFill>
                        <pic:spPr>
                          <a:xfrm>
                            <a:off x="0" y="0"/>
                            <a:ext cx="2666390" cy="395021"/>
                          </a:xfrm>
                          <a:prstGeom prst="rect"/>
                        </pic:spPr>
                      </pic:pic>
                    </a:graphicData>
                  </a:graphic>
                </wp:inline>
              </w:drawing>
            </w:r>
          </w:p>
        </w:tc>
      </w:tr>
    </w:tbl>
    <w:p>
      <w:pPr>
        <w:pStyle w:val="Heading2"/>
      </w:pPr>
      <w:r>
        <w:t>14.4. Loss</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4414357" cy="510235"/>
                  <wp:docPr id="58" name="Picture 58"/>
                  <wp:cNvGraphicFramePr>
                    <a:graphicFrameLocks noChangeAspect="1"/>
                  </wp:cNvGraphicFramePr>
                  <a:graphic>
                    <a:graphicData uri="http://schemas.openxmlformats.org/drawingml/2006/picture">
                      <pic:pic>
                        <pic:nvPicPr>
                          <pic:cNvPr id="0" name="eq_79.png"/>
                          <pic:cNvPicPr/>
                        </pic:nvPicPr>
                        <pic:blipFill>
                          <a:blip r:embed="rId68"/>
                          <a:stretch>
                            <a:fillRect/>
                          </a:stretch>
                        </pic:blipFill>
                        <pic:spPr>
                          <a:xfrm>
                            <a:off x="0" y="0"/>
                            <a:ext cx="4414357" cy="510235"/>
                          </a:xfrm>
                          <a:prstGeom prst="rect"/>
                        </pic:spPr>
                      </pic:pic>
                    </a:graphicData>
                  </a:graphic>
                </wp:inline>
              </w:drawing>
            </w:r>
          </w:p>
        </w:tc>
      </w:tr>
    </w:tbl>
    <w:p>
      <w:pPr>
        <w:pStyle w:val="Heading2"/>
      </w:pPr>
      <w:r>
        <w:t>14.5. Update</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005840" cy="380782"/>
                  <wp:docPr id="59" name="Picture 59"/>
                  <wp:cNvGraphicFramePr>
                    <a:graphicFrameLocks noChangeAspect="1"/>
                  </wp:cNvGraphicFramePr>
                  <a:graphic>
                    <a:graphicData uri="http://schemas.openxmlformats.org/drawingml/2006/picture">
                      <pic:pic>
                        <pic:nvPicPr>
                          <pic:cNvPr id="0" name="eq_38.png"/>
                          <pic:cNvPicPr/>
                        </pic:nvPicPr>
                        <pic:blipFill>
                          <a:blip r:embed="rId35"/>
                          <a:stretch>
                            <a:fillRect/>
                          </a:stretch>
                        </pic:blipFill>
                        <pic:spPr>
                          <a:xfrm>
                            <a:off x="0" y="0"/>
                            <a:ext cx="1005840" cy="380782"/>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2784896" cy="319308"/>
                  <wp:docPr id="60" name="Picture 60"/>
                  <wp:cNvGraphicFramePr>
                    <a:graphicFrameLocks noChangeAspect="1"/>
                  </wp:cNvGraphicFramePr>
                  <a:graphic>
                    <a:graphicData uri="http://schemas.openxmlformats.org/drawingml/2006/picture">
                      <pic:pic>
                        <pic:nvPicPr>
                          <pic:cNvPr id="0" name="eq_51.png"/>
                          <pic:cNvPicPr/>
                        </pic:nvPicPr>
                        <pic:blipFill>
                          <a:blip r:embed="rId46"/>
                          <a:stretch>
                            <a:fillRect/>
                          </a:stretch>
                        </pic:blipFill>
                        <pic:spPr>
                          <a:xfrm>
                            <a:off x="0" y="0"/>
                            <a:ext cx="2784896" cy="319308"/>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1244315" cy="339059"/>
                  <wp:docPr id="61" name="Picture 61"/>
                  <wp:cNvGraphicFramePr>
                    <a:graphicFrameLocks noChangeAspect="1"/>
                  </wp:cNvGraphicFramePr>
                  <a:graphic>
                    <a:graphicData uri="http://schemas.openxmlformats.org/drawingml/2006/picture">
                      <pic:pic>
                        <pic:nvPicPr>
                          <pic:cNvPr id="0" name="eq_52.png"/>
                          <pic:cNvPicPr/>
                        </pic:nvPicPr>
                        <pic:blipFill>
                          <a:blip r:embed="rId47"/>
                          <a:stretch>
                            <a:fillRect/>
                          </a:stretch>
                        </pic:blipFill>
                        <pic:spPr>
                          <a:xfrm>
                            <a:off x="0" y="0"/>
                            <a:ext cx="1244315" cy="339059"/>
                          </a:xfrm>
                          <a:prstGeom prst="rect"/>
                        </pic:spPr>
                      </pic:pic>
                    </a:graphicData>
                  </a:graphic>
                </wp:inline>
              </w:drawing>
            </w:r>
          </w:p>
        </w:tc>
      </w:tr>
    </w:tbl>
    <w:p>
      <w:pPr>
        <w:pStyle w:val="Heading2"/>
      </w:pPr>
      <w:r>
        <w:t>14.6. Routing cost</w:t>
      </w:r>
    </w:p>
    <w:tbl>
      <w:tblPr>
        <w:tblW w:type="auto" w:w="0"/>
        <w:jc w:val="center"/>
        <w:tblLayout w:type="fixed"/>
        <w:tblLook w:firstColumn="1" w:firstRow="1" w:lastColumn="0" w:lastRow="0" w:noHBand="0" w:noVBand="1" w:val="04A0"/>
      </w:tblPr>
      <w:tblGrid>
        <w:gridCol w:w="9859"/>
      </w:tblGrid>
      <w:tr>
        <w:trPr>
          <w:cantSplit/>
        </w:trPr>
        <w:tc>
          <w:tcPr>
            <w:tcW w:type="dxa" w:w="8928"/>
            <w:shd w:fill="F2F2F2"/>
            <w:tcBorders>
              <w:top w:val="single" w:sz="6" w:color="A6A6A6"/>
              <w:left w:val="single" w:sz="6" w:color="A6A6A6"/>
              <w:bottom w:val="single" w:sz="6" w:color="A6A6A6"/>
              <w:right w:val="single" w:sz="6" w:color="A6A6A6"/>
            </w:tcBorders>
            <w:vAlign w:val="center"/>
            <w:tcMar>
              <w:top w:w="55" w:type="dxa"/>
              <w:start w:w="70" w:type="dxa"/>
              <w:bottom w:w="55" w:type="dxa"/>
              <w:end w:w="70" w:type="dxa"/>
            </w:tcMar>
          </w:tcPr>
          <w:p>
            <w:pPr>
              <w:spacing w:before="0" w:after="0" w:line="240" w:lineRule="auto"/>
              <w:jc w:val="center"/>
            </w:pPr>
            <w:r>
              <w:drawing>
                <wp:inline xmlns:a="http://schemas.openxmlformats.org/drawingml/2006/main" xmlns:pic="http://schemas.openxmlformats.org/drawingml/2006/picture">
                  <wp:extent cx="3288548" cy="348935"/>
                  <wp:docPr id="62" name="Picture 62"/>
                  <wp:cNvGraphicFramePr>
                    <a:graphicFrameLocks noChangeAspect="1"/>
                  </wp:cNvGraphicFramePr>
                  <a:graphic>
                    <a:graphicData uri="http://schemas.openxmlformats.org/drawingml/2006/picture">
                      <pic:pic>
                        <pic:nvPicPr>
                          <pic:cNvPr id="0" name="eq_83.png"/>
                          <pic:cNvPicPr/>
                        </pic:nvPicPr>
                        <pic:blipFill>
                          <a:blip r:embed="rId69"/>
                          <a:stretch>
                            <a:fillRect/>
                          </a:stretch>
                        </pic:blipFill>
                        <pic:spPr>
                          <a:xfrm>
                            <a:off x="0" y="0"/>
                            <a:ext cx="3288548" cy="348935"/>
                          </a:xfrm>
                          <a:prstGeom prst="rect"/>
                        </pic:spPr>
                      </pic:pic>
                    </a:graphicData>
                  </a:graphic>
                </wp:inline>
              </w:drawing>
            </w:r>
          </w:p>
        </w:tc>
      </w:tr>
    </w:tbl>
    <w:p>
      <w:pPr>
        <w:spacing w:after="120" w:line="276" w:lineRule="auto"/>
      </w:pPr>
      <w:r>
        <w:t>Bộ công thức trên là cấu hình chính để triển khai feasibility study. Linear + MSE, persistence, PRR-EWMA và các mô hình phi tuyến mạnh hơn cần được giữ làm baseline để chứng minh lựa chọn cuối cùng bằng thực nghiệm.</w:t>
      </w:r>
    </w:p>
    <w:p>
      <w:r>
        <w:br w:type="page"/>
      </w:r>
    </w:p>
    <w:p>
      <w:pPr>
        <w:pStyle w:val="Heading1"/>
      </w:pPr>
      <w:r>
        <w:t>Phụ lục A. Pseudocode tham khảo</w:t>
      </w:r>
    </w:p>
    <w:p>
      <w:pPr>
        <w:spacing w:before="80" w:after="80"/>
        <w:ind w:left="360" w:right="360"/>
        <w:shd w:fill="F2F2F2"/>
      </w:pPr>
      <w:r>
        <w:rPr>
          <w:rFonts w:ascii="Consolas" w:hAnsi="Consolas"/>
          <w:sz w:val="17"/>
        </w:rPr>
        <w:t># Input feature của cửa sổ hiện tại</w:t>
        <w:br/>
        <w:t>x_rssi  = normalize_rssi(rssi_mean)</w:t>
        <w:br/>
        <w:t>x_slope = tanh(rssi_slope / slope_scale)</w:t>
        <w:br/>
        <w:t>x_retry = retry_ratio</w:t>
        <w:br/>
        <w:br/>
        <w:t># Dự đoán future one-hop PDR</w:t>
        <w:br/>
        <w:t>z = bias + w_rssi*x_rssi + w_slope*x_slope - w_retry*x_retry</w:t>
        <w:br/>
        <w:t>pdr_pred = sigmoid(z)</w:t>
        <w:br/>
        <w:br/>
        <w:t># Khi cửa sổ target kết thúc</w:t>
        <w:br/>
        <w:t>pdr_real = rx_unique / tx_unique</w:t>
        <w:br/>
        <w:t>confidence = min(tx_unique / reference_packets, 1.0)</w:t>
        <w:br/>
        <w:t>error = pdr_pred - pdr_real</w:t>
        <w:br/>
        <w:br/>
        <w:t># Gradient + L2 regularization</w:t>
        <w:br/>
        <w:t>w_rssi  -= lr * (confidence*error*x_rssi  + reg*w_rssi)</w:t>
        <w:br/>
        <w:t>w_slope -= lr * (confidence*error*x_slope + reg*w_slope)</w:t>
        <w:br/>
        <w:t>w_retry += lr * (confidence*error*x_retry - reg*w_retry)  # do dấu trừ trong z</w:t>
        <w:br/>
        <w:t>bias    -= lr * confidence*error</w:t>
        <w:br/>
        <w:br/>
        <w:t># Projection để giữ hướng tác động vật lý</w:t>
        <w:br/>
        <w:t>w_rssi  = max(0.0, w_rssi)</w:t>
        <w:br/>
        <w:t>w_slope = max(0.0, w_slope)</w:t>
        <w:br/>
        <w:t>w_retry = max(0.0, w_retry)</w:t>
      </w:r>
    </w:p>
    <w:tbl>
      <w:tblPr>
        <w:tblW w:type="auto" w:w="0"/>
        <w:jc w:val="center"/>
        <w:tblLayout w:type="fixed"/>
        <w:tblLook w:firstColumn="1" w:firstRow="1" w:lastColumn="0" w:lastRow="0" w:noHBand="0" w:noVBand="1" w:val="04A0"/>
      </w:tblPr>
      <w:tblGrid>
        <w:gridCol w:w="1800"/>
        <w:gridCol w:w="7416"/>
      </w:tblGrid>
      <w:tr>
        <w:trPr>
          <w:cantSplit/>
        </w:trPr>
        <w:tc>
          <w:tcPr>
            <w:tcW w:type="dxa" w:w="4929"/>
            <w:shd w:fill="D9EAF7"/>
            <w:tcBorders>
              <w:top w:val="single" w:sz="5" w:color="7F8C8D"/>
              <w:left w:val="single" w:sz="5" w:color="7F8C8D"/>
              <w:bottom w:val="single" w:sz="5" w:color="7F8C8D"/>
              <w:right w:val="single" w:sz="5" w:color="7F8C8D"/>
            </w:tcBorders>
            <w:vAlign w:val="center"/>
          </w:tcPr>
          <w:p>
            <w:pPr>
              <w:jc w:val="center"/>
            </w:pPr>
            <w:r>
              <w:rPr>
                <w:b/>
                <w:sz w:val="20"/>
              </w:rPr>
              <w:t>Lưu ý dấu retry</w:t>
            </w:r>
          </w:p>
        </w:tc>
        <w:tc>
          <w:tcPr>
            <w:tcW w:type="dxa" w:w="4929"/>
            <w:shd w:fill="EDF4F9"/>
            <w:tcBorders>
              <w:top w:val="single" w:sz="5" w:color="7F8C8D"/>
              <w:left w:val="single" w:sz="5" w:color="7F8C8D"/>
              <w:bottom w:val="single" w:sz="5" w:color="7F8C8D"/>
              <w:right w:val="single" w:sz="5" w:color="7F8C8D"/>
            </w:tcBorders>
            <w:vAlign w:val="center"/>
          </w:tcPr>
          <w:p>
            <w:pPr>
              <w:spacing w:after="0"/>
            </w:pPr>
            <w:r>
              <w:rPr>
                <w:sz w:val="19"/>
              </w:rPr>
              <w:t>Đoạn pseudocode giữ dấu trừ trong z nên update w_retry có dấu tương ứng. Cách ít lỗi hơn khi lập trình là đặt x_retry_quality = −retry_ratio và dùng công thức update chung cho mọi feature.</w:t>
            </w:r>
          </w:p>
        </w:tc>
      </w:tr>
    </w:tbl>
    <w:sectPr w:rsidR="00FC693F" w:rsidRPr="0006063C" w:rsidSect="00034616">
      <w:headerReference w:type="default" r:id="rId9"/>
      <w:footerReference w:type="default" r:id="rId10"/>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THIẾT KẾ LINKScore DỰ ĐOÁN CHẤT LƯỢNG LINK CHO UAV-OLSR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4F4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