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D6A" w:rsidRDefault="00F43D6A" w:rsidP="00F43D6A">
      <w:pPr>
        <w:rPr>
          <w:rFonts w:ascii="Times New Roman" w:hAnsi="Times New Roman"/>
          <w:b/>
          <w:color w:val="000000"/>
          <w:sz w:val="32"/>
          <w:szCs w:val="32"/>
        </w:rPr>
      </w:pPr>
    </w:p>
    <w:p w:rsidR="00F43D6A" w:rsidRDefault="00F43D6A" w:rsidP="00F43D6A">
      <w:pPr>
        <w:rPr>
          <w:rFonts w:ascii="Times New Roman" w:hAnsi="Times New Roman"/>
          <w:b/>
          <w:color w:val="000000"/>
          <w:sz w:val="32"/>
          <w:szCs w:val="32"/>
        </w:rPr>
      </w:pPr>
      <w:hyperlink r:id="rId6" w:history="1">
        <w:r w:rsidRPr="00C35E53">
          <w:rPr>
            <w:rStyle w:val="Hyperlink"/>
            <w:rFonts w:ascii="Times New Roman" w:hAnsi="Times New Roman"/>
            <w:b/>
            <w:sz w:val="32"/>
            <w:szCs w:val="32"/>
          </w:rPr>
          <w:t>https://github.com/hopede/Research-Assignment-Concept-Paper</w:t>
        </w:r>
      </w:hyperlink>
    </w:p>
    <w:p w:rsidR="00F43D6A" w:rsidRDefault="00F43D6A" w:rsidP="00F43D6A">
      <w:pPr>
        <w:rPr>
          <w:rFonts w:ascii="Times New Roman" w:hAnsi="Times New Roman"/>
          <w:b/>
          <w:color w:val="000000"/>
          <w:sz w:val="32"/>
          <w:szCs w:val="32"/>
        </w:rPr>
      </w:pPr>
    </w:p>
    <w:p w:rsidR="00F43D6A" w:rsidRPr="00585133" w:rsidRDefault="00F43D6A" w:rsidP="00F43D6A">
      <w:pPr>
        <w:rPr>
          <w:rFonts w:ascii="Times New Roman" w:hAnsi="Times New Roman"/>
          <w:b/>
          <w:color w:val="0070C0"/>
          <w:sz w:val="32"/>
          <w:szCs w:val="32"/>
        </w:rPr>
      </w:pPr>
    </w:p>
    <w:p w:rsidR="00F43D6A" w:rsidRPr="00585133" w:rsidRDefault="00F43D6A" w:rsidP="00F43D6A">
      <w:pPr>
        <w:rPr>
          <w:rFonts w:ascii="Times New Roman" w:hAnsi="Times New Roman"/>
          <w:b/>
          <w:color w:val="0070C0"/>
          <w:sz w:val="32"/>
          <w:szCs w:val="32"/>
        </w:rPr>
      </w:pPr>
      <w:r w:rsidRPr="00585133">
        <w:rPr>
          <w:rFonts w:ascii="Times New Roman" w:hAnsi="Times New Roman"/>
          <w:b/>
          <w:color w:val="0070C0"/>
          <w:sz w:val="32"/>
          <w:szCs w:val="32"/>
        </w:rPr>
        <w:t>CONSIDERING THE PERFORMANCE LIMITERS FOR CONTROLS</w:t>
      </w:r>
    </w:p>
    <w:p w:rsidR="00F43D6A" w:rsidRPr="004251B7" w:rsidRDefault="00F43D6A" w:rsidP="00F43D6A">
      <w:pPr>
        <w:rPr>
          <w:rFonts w:asciiTheme="minorHAnsi" w:hAnsiTheme="minorHAnsi"/>
          <w:b/>
          <w:sz w:val="28"/>
          <w:szCs w:val="28"/>
        </w:rPr>
      </w:pPr>
      <w:r w:rsidRPr="004251B7">
        <w:rPr>
          <w:rFonts w:asciiTheme="minorHAnsi" w:hAnsiTheme="minorHAnsi"/>
          <w:b/>
          <w:sz w:val="28"/>
          <w:szCs w:val="28"/>
        </w:rPr>
        <w:t>BY</w:t>
      </w:r>
    </w:p>
    <w:p w:rsidR="00F43D6A" w:rsidRPr="004251B7" w:rsidRDefault="00F43D6A" w:rsidP="00F43D6A">
      <w:pPr>
        <w:rPr>
          <w:rFonts w:ascii="Gill Sans MT" w:eastAsia="Times New Roman" w:hAnsi="Gill Sans MT"/>
          <w:b/>
          <w:color w:val="000000"/>
          <w:sz w:val="28"/>
          <w:szCs w:val="28"/>
        </w:rPr>
      </w:pPr>
      <w:r w:rsidRPr="004251B7">
        <w:rPr>
          <w:rFonts w:asciiTheme="minorHAnsi" w:hAnsiTheme="minorHAnsi"/>
          <w:b/>
          <w:sz w:val="28"/>
          <w:szCs w:val="28"/>
        </w:rPr>
        <w:t xml:space="preserve">GROUP </w:t>
      </w:r>
      <w:r w:rsidRPr="004251B7">
        <w:rPr>
          <w:rFonts w:ascii="Gill Sans MT" w:eastAsia="Times New Roman" w:hAnsi="Gill Sans MT"/>
          <w:b/>
          <w:color w:val="000000"/>
          <w:sz w:val="28"/>
          <w:szCs w:val="28"/>
        </w:rPr>
        <w:t>123</w:t>
      </w:r>
    </w:p>
    <w:p w:rsidR="00F43D6A" w:rsidRPr="004251B7" w:rsidRDefault="00F43D6A" w:rsidP="00F43D6A">
      <w:pPr>
        <w:rPr>
          <w:rFonts w:asciiTheme="minorHAnsi" w:hAnsiTheme="minorHAnsi"/>
          <w:b/>
          <w:sz w:val="28"/>
          <w:szCs w:val="28"/>
        </w:rPr>
      </w:pPr>
    </w:p>
    <w:p w:rsidR="00F43D6A" w:rsidRPr="004251B7" w:rsidRDefault="00F43D6A" w:rsidP="00F43D6A">
      <w:pPr>
        <w:rPr>
          <w:rFonts w:asciiTheme="minorHAnsi" w:hAnsiTheme="minorHAnsi"/>
          <w:b/>
          <w:sz w:val="28"/>
          <w:szCs w:val="28"/>
        </w:rPr>
      </w:pPr>
      <w:r w:rsidRPr="004251B7">
        <w:rPr>
          <w:rFonts w:asciiTheme="minorHAnsi" w:hAnsiTheme="minorHAnsi"/>
          <w:b/>
          <w:sz w:val="28"/>
          <w:szCs w:val="28"/>
        </w:rPr>
        <w:t>DEPARTMENT OF COMPUTER SCIENCE</w:t>
      </w:r>
    </w:p>
    <w:p w:rsidR="00F43D6A" w:rsidRPr="004251B7" w:rsidRDefault="00F43D6A" w:rsidP="00F43D6A">
      <w:pPr>
        <w:rPr>
          <w:rFonts w:asciiTheme="minorHAnsi" w:hAnsiTheme="minorHAnsi"/>
          <w:b/>
          <w:sz w:val="28"/>
          <w:szCs w:val="28"/>
        </w:rPr>
      </w:pPr>
      <w:r w:rsidRPr="004251B7">
        <w:rPr>
          <w:rFonts w:asciiTheme="minorHAnsi" w:hAnsiTheme="minorHAnsi"/>
          <w:b/>
          <w:sz w:val="28"/>
          <w:szCs w:val="28"/>
        </w:rPr>
        <w:t>SCHOOL OF COMPUTING AND INFORMATICS TECHNOLOGY</w:t>
      </w:r>
    </w:p>
    <w:p w:rsidR="00F43D6A" w:rsidRPr="00084DDC" w:rsidRDefault="00F43D6A" w:rsidP="00F43D6A">
      <w:pPr>
        <w:rPr>
          <w:rFonts w:asciiTheme="minorHAnsi" w:hAnsiTheme="minorHAnsi"/>
          <w:b/>
          <w:sz w:val="24"/>
          <w:szCs w:val="24"/>
        </w:rPr>
      </w:pPr>
    </w:p>
    <w:p w:rsidR="00F43D6A" w:rsidRPr="00084DDC" w:rsidRDefault="00F43D6A" w:rsidP="00F43D6A">
      <w:pPr>
        <w:rPr>
          <w:rFonts w:asciiTheme="minorHAnsi" w:hAnsiTheme="minorHAnsi"/>
          <w:b/>
          <w:sz w:val="24"/>
          <w:szCs w:val="24"/>
        </w:rPr>
      </w:pPr>
    </w:p>
    <w:tbl>
      <w:tblPr>
        <w:tblStyle w:val="TableGrid"/>
        <w:tblW w:w="10184" w:type="dxa"/>
        <w:tblLook w:val="04A0" w:firstRow="1" w:lastRow="0" w:firstColumn="1" w:lastColumn="0" w:noHBand="0" w:noVBand="1"/>
      </w:tblPr>
      <w:tblGrid>
        <w:gridCol w:w="6858"/>
        <w:gridCol w:w="3326"/>
      </w:tblGrid>
      <w:tr w:rsidR="00F43D6A" w:rsidTr="004145F4">
        <w:trPr>
          <w:trHeight w:val="524"/>
        </w:trPr>
        <w:tc>
          <w:tcPr>
            <w:tcW w:w="6858" w:type="dxa"/>
          </w:tcPr>
          <w:p w:rsidR="00F43D6A" w:rsidRPr="00C46DD9" w:rsidRDefault="00F43D6A" w:rsidP="004145F4">
            <w:pPr>
              <w:jc w:val="left"/>
              <w:rPr>
                <w:rFonts w:asciiTheme="minorHAnsi" w:hAnsiTheme="minorHAnsi"/>
                <w:b/>
                <w:sz w:val="24"/>
                <w:szCs w:val="24"/>
              </w:rPr>
            </w:pPr>
          </w:p>
          <w:p w:rsidR="00F43D6A" w:rsidRPr="00C46DD9" w:rsidRDefault="00F43D6A" w:rsidP="004145F4">
            <w:pPr>
              <w:jc w:val="left"/>
              <w:rPr>
                <w:rFonts w:asciiTheme="minorHAnsi" w:hAnsiTheme="minorHAnsi"/>
                <w:b/>
                <w:sz w:val="24"/>
                <w:szCs w:val="24"/>
              </w:rPr>
            </w:pPr>
            <w:r w:rsidRPr="00C46DD9">
              <w:rPr>
                <w:rFonts w:asciiTheme="minorHAnsi" w:hAnsiTheme="minorHAnsi"/>
                <w:b/>
                <w:sz w:val="24"/>
                <w:szCs w:val="24"/>
              </w:rPr>
              <w:t>NAME</w:t>
            </w:r>
          </w:p>
        </w:tc>
        <w:tc>
          <w:tcPr>
            <w:tcW w:w="3326" w:type="dxa"/>
          </w:tcPr>
          <w:p w:rsidR="00F43D6A" w:rsidRPr="00C46DD9" w:rsidRDefault="00F43D6A" w:rsidP="004145F4">
            <w:pPr>
              <w:rPr>
                <w:rFonts w:asciiTheme="minorHAnsi" w:hAnsiTheme="minorHAnsi"/>
                <w:b/>
                <w:sz w:val="24"/>
                <w:szCs w:val="24"/>
              </w:rPr>
            </w:pPr>
          </w:p>
          <w:p w:rsidR="00F43D6A" w:rsidRPr="00C46DD9" w:rsidRDefault="00F43D6A" w:rsidP="004145F4">
            <w:pPr>
              <w:jc w:val="left"/>
              <w:rPr>
                <w:rFonts w:asciiTheme="minorHAnsi" w:hAnsiTheme="minorHAnsi"/>
                <w:b/>
                <w:sz w:val="24"/>
                <w:szCs w:val="24"/>
              </w:rPr>
            </w:pPr>
            <w:r w:rsidRPr="00C46DD9">
              <w:rPr>
                <w:rFonts w:asciiTheme="minorHAnsi" w:hAnsiTheme="minorHAnsi"/>
                <w:b/>
                <w:sz w:val="24"/>
                <w:szCs w:val="24"/>
              </w:rPr>
              <w:t>REG No</w:t>
            </w:r>
          </w:p>
        </w:tc>
      </w:tr>
      <w:tr w:rsidR="00F43D6A" w:rsidTr="004145F4">
        <w:trPr>
          <w:trHeight w:val="524"/>
        </w:trPr>
        <w:tc>
          <w:tcPr>
            <w:tcW w:w="6858" w:type="dxa"/>
            <w:vAlign w:val="bottom"/>
          </w:tcPr>
          <w:p w:rsidR="00F43D6A" w:rsidRPr="00667A3B" w:rsidRDefault="00F43D6A" w:rsidP="004145F4">
            <w:pPr>
              <w:jc w:val="left"/>
              <w:rPr>
                <w:rFonts w:ascii="Gill Sans MT" w:eastAsia="Times New Roman" w:hAnsi="Gill Sans MT"/>
                <w:color w:val="000000"/>
                <w:sz w:val="24"/>
                <w:szCs w:val="24"/>
              </w:rPr>
            </w:pPr>
            <w:r w:rsidRPr="00667A3B">
              <w:rPr>
                <w:rFonts w:ascii="Gill Sans MT" w:eastAsia="Times New Roman" w:hAnsi="Gill Sans MT"/>
                <w:color w:val="000000"/>
                <w:sz w:val="24"/>
                <w:szCs w:val="24"/>
              </w:rPr>
              <w:t>RUBANGAKENE RONALD</w:t>
            </w:r>
          </w:p>
        </w:tc>
        <w:tc>
          <w:tcPr>
            <w:tcW w:w="3326" w:type="dxa"/>
            <w:vAlign w:val="bottom"/>
          </w:tcPr>
          <w:p w:rsidR="00F43D6A" w:rsidRPr="00667A3B" w:rsidRDefault="00F43D6A" w:rsidP="004145F4">
            <w:pPr>
              <w:jc w:val="left"/>
              <w:rPr>
                <w:rFonts w:ascii="Gill Sans MT" w:eastAsia="Times New Roman" w:hAnsi="Gill Sans MT"/>
                <w:color w:val="000000"/>
                <w:sz w:val="24"/>
                <w:szCs w:val="24"/>
              </w:rPr>
            </w:pPr>
            <w:r w:rsidRPr="00667A3B">
              <w:rPr>
                <w:rFonts w:ascii="Gill Sans MT" w:eastAsia="Times New Roman" w:hAnsi="Gill Sans MT"/>
                <w:color w:val="000000"/>
                <w:sz w:val="24"/>
                <w:szCs w:val="24"/>
              </w:rPr>
              <w:t>14/U/14392/PS</w:t>
            </w:r>
          </w:p>
        </w:tc>
      </w:tr>
      <w:tr w:rsidR="00F43D6A" w:rsidTr="004145F4">
        <w:trPr>
          <w:trHeight w:val="552"/>
        </w:trPr>
        <w:tc>
          <w:tcPr>
            <w:tcW w:w="6858" w:type="dxa"/>
            <w:vAlign w:val="bottom"/>
          </w:tcPr>
          <w:p w:rsidR="00F43D6A" w:rsidRPr="00667A3B" w:rsidRDefault="00F43D6A" w:rsidP="004145F4">
            <w:pPr>
              <w:jc w:val="left"/>
              <w:rPr>
                <w:rFonts w:ascii="Gill Sans MT" w:eastAsia="Times New Roman" w:hAnsi="Gill Sans MT"/>
                <w:color w:val="000000"/>
                <w:sz w:val="24"/>
                <w:szCs w:val="24"/>
              </w:rPr>
            </w:pPr>
            <w:r w:rsidRPr="00667A3B">
              <w:rPr>
                <w:rFonts w:ascii="Gill Sans MT" w:eastAsia="Times New Roman" w:hAnsi="Gill Sans MT"/>
                <w:color w:val="000000"/>
                <w:sz w:val="24"/>
                <w:szCs w:val="24"/>
              </w:rPr>
              <w:t>EDWINS DILLA</w:t>
            </w:r>
          </w:p>
        </w:tc>
        <w:tc>
          <w:tcPr>
            <w:tcW w:w="3326" w:type="dxa"/>
            <w:vAlign w:val="bottom"/>
          </w:tcPr>
          <w:p w:rsidR="00F43D6A" w:rsidRPr="00667A3B" w:rsidRDefault="00F43D6A" w:rsidP="004145F4">
            <w:pPr>
              <w:jc w:val="left"/>
              <w:rPr>
                <w:rFonts w:ascii="Gill Sans MT" w:eastAsia="Times New Roman" w:hAnsi="Gill Sans MT"/>
                <w:color w:val="000000"/>
                <w:sz w:val="24"/>
                <w:szCs w:val="24"/>
              </w:rPr>
            </w:pPr>
            <w:r w:rsidRPr="00667A3B">
              <w:rPr>
                <w:rFonts w:ascii="Gill Sans MT" w:eastAsia="Times New Roman" w:hAnsi="Gill Sans MT"/>
                <w:color w:val="000000"/>
                <w:sz w:val="24"/>
                <w:szCs w:val="24"/>
              </w:rPr>
              <w:t>14/U/6131/PS</w:t>
            </w:r>
          </w:p>
        </w:tc>
      </w:tr>
      <w:tr w:rsidR="00F43D6A" w:rsidTr="004145F4">
        <w:trPr>
          <w:trHeight w:val="524"/>
        </w:trPr>
        <w:tc>
          <w:tcPr>
            <w:tcW w:w="6858" w:type="dxa"/>
            <w:vAlign w:val="bottom"/>
          </w:tcPr>
          <w:p w:rsidR="00F43D6A" w:rsidRPr="00667A3B" w:rsidRDefault="00F43D6A" w:rsidP="004145F4">
            <w:pPr>
              <w:jc w:val="left"/>
              <w:rPr>
                <w:rFonts w:ascii="Gill Sans MT" w:eastAsia="Times New Roman" w:hAnsi="Gill Sans MT"/>
                <w:color w:val="000000"/>
                <w:sz w:val="24"/>
                <w:szCs w:val="24"/>
              </w:rPr>
            </w:pPr>
            <w:r w:rsidRPr="00667A3B">
              <w:rPr>
                <w:rFonts w:ascii="Gill Sans MT" w:eastAsia="Times New Roman" w:hAnsi="Gill Sans MT"/>
                <w:color w:val="000000"/>
                <w:sz w:val="24"/>
                <w:szCs w:val="24"/>
              </w:rPr>
              <w:t>SIMON PETER WANYAMA</w:t>
            </w:r>
          </w:p>
        </w:tc>
        <w:tc>
          <w:tcPr>
            <w:tcW w:w="3326" w:type="dxa"/>
            <w:vAlign w:val="bottom"/>
          </w:tcPr>
          <w:p w:rsidR="00F43D6A" w:rsidRPr="00667A3B" w:rsidRDefault="00F43D6A" w:rsidP="004145F4">
            <w:pPr>
              <w:jc w:val="left"/>
              <w:rPr>
                <w:rFonts w:ascii="Gill Sans MT" w:eastAsia="Times New Roman" w:hAnsi="Gill Sans MT"/>
                <w:color w:val="000000"/>
                <w:sz w:val="24"/>
                <w:szCs w:val="24"/>
              </w:rPr>
            </w:pPr>
            <w:r w:rsidRPr="00667A3B">
              <w:rPr>
                <w:rFonts w:ascii="Gill Sans MT" w:eastAsia="Times New Roman" w:hAnsi="Gill Sans MT"/>
                <w:color w:val="000000"/>
                <w:sz w:val="24"/>
                <w:szCs w:val="24"/>
              </w:rPr>
              <w:t>15/U/13718/EVE</w:t>
            </w:r>
          </w:p>
        </w:tc>
      </w:tr>
      <w:tr w:rsidR="00F43D6A" w:rsidTr="004145F4">
        <w:trPr>
          <w:trHeight w:val="552"/>
        </w:trPr>
        <w:tc>
          <w:tcPr>
            <w:tcW w:w="6858" w:type="dxa"/>
            <w:vAlign w:val="bottom"/>
          </w:tcPr>
          <w:p w:rsidR="00F43D6A" w:rsidRPr="00667A3B" w:rsidRDefault="00F43D6A" w:rsidP="004145F4">
            <w:pPr>
              <w:jc w:val="left"/>
              <w:rPr>
                <w:rFonts w:ascii="Gill Sans MT" w:eastAsia="Times New Roman" w:hAnsi="Gill Sans MT"/>
                <w:color w:val="000000"/>
                <w:sz w:val="24"/>
                <w:szCs w:val="24"/>
              </w:rPr>
            </w:pPr>
            <w:r w:rsidRPr="00667A3B">
              <w:rPr>
                <w:rFonts w:ascii="Gill Sans MT" w:eastAsia="Times New Roman" w:hAnsi="Gill Sans MT"/>
                <w:color w:val="000000"/>
                <w:sz w:val="24"/>
                <w:szCs w:val="24"/>
              </w:rPr>
              <w:t>ISAAC NEWTON KIRABO</w:t>
            </w:r>
          </w:p>
        </w:tc>
        <w:tc>
          <w:tcPr>
            <w:tcW w:w="3326" w:type="dxa"/>
            <w:vAlign w:val="bottom"/>
          </w:tcPr>
          <w:p w:rsidR="00F43D6A" w:rsidRPr="00667A3B" w:rsidRDefault="00F43D6A" w:rsidP="004145F4">
            <w:pPr>
              <w:jc w:val="left"/>
              <w:rPr>
                <w:rFonts w:ascii="Gill Sans MT" w:eastAsia="Times New Roman" w:hAnsi="Gill Sans MT"/>
                <w:color w:val="000000"/>
                <w:sz w:val="24"/>
                <w:szCs w:val="24"/>
              </w:rPr>
            </w:pPr>
            <w:r w:rsidRPr="00667A3B">
              <w:rPr>
                <w:rFonts w:ascii="Gill Sans MT" w:eastAsia="Times New Roman" w:hAnsi="Gill Sans MT"/>
                <w:color w:val="000000"/>
                <w:sz w:val="24"/>
                <w:szCs w:val="24"/>
              </w:rPr>
              <w:t>15/U/6461/PS</w:t>
            </w:r>
          </w:p>
        </w:tc>
      </w:tr>
    </w:tbl>
    <w:p w:rsidR="00F43D6A" w:rsidRPr="00B10972" w:rsidRDefault="00F43D6A" w:rsidP="00F43D6A">
      <w:pPr>
        <w:rPr>
          <w:rFonts w:asciiTheme="minorHAnsi" w:hAnsiTheme="minorHAnsi"/>
          <w:b/>
          <w:sz w:val="24"/>
          <w:szCs w:val="24"/>
        </w:rPr>
      </w:pPr>
      <w:r w:rsidRPr="00084DDC">
        <w:rPr>
          <w:rFonts w:asciiTheme="minorHAnsi" w:hAnsiTheme="minorHAnsi"/>
          <w:sz w:val="24"/>
          <w:szCs w:val="24"/>
        </w:rPr>
        <w:br w:type="page"/>
      </w:r>
    </w:p>
    <w:p w:rsidR="00B12A87" w:rsidRPr="00676FE4" w:rsidRDefault="00F43D6A" w:rsidP="00676FE4">
      <w:pPr>
        <w:pStyle w:val="ListParagraph"/>
        <w:numPr>
          <w:ilvl w:val="0"/>
          <w:numId w:val="3"/>
        </w:numPr>
        <w:jc w:val="both"/>
        <w:rPr>
          <w:rFonts w:asciiTheme="minorHAnsi" w:hAnsiTheme="minorHAnsi"/>
          <w:b/>
          <w:color w:val="00B0F0"/>
          <w:sz w:val="24"/>
          <w:szCs w:val="24"/>
        </w:rPr>
      </w:pPr>
      <w:r w:rsidRPr="00676FE4">
        <w:rPr>
          <w:rFonts w:asciiTheme="minorHAnsi" w:hAnsiTheme="minorHAnsi"/>
          <w:b/>
          <w:sz w:val="24"/>
          <w:szCs w:val="24"/>
        </w:rPr>
        <w:lastRenderedPageBreak/>
        <w:t>Introduction</w:t>
      </w:r>
    </w:p>
    <w:p w:rsidR="00F43D6A" w:rsidRPr="00676FE4" w:rsidRDefault="00F43D6A" w:rsidP="00676FE4">
      <w:pPr>
        <w:pStyle w:val="NormalWeb"/>
        <w:shd w:val="clear" w:color="auto" w:fill="FFFFFF"/>
        <w:spacing w:before="120" w:beforeAutospacing="0" w:after="120" w:afterAutospacing="0"/>
        <w:jc w:val="both"/>
        <w:rPr>
          <w:color w:val="000000" w:themeColor="text1"/>
          <w:sz w:val="26"/>
          <w:szCs w:val="26"/>
        </w:rPr>
      </w:pPr>
      <w:r w:rsidRPr="00B12A87">
        <w:rPr>
          <w:color w:val="000000" w:themeColor="text1"/>
          <w:sz w:val="26"/>
          <w:szCs w:val="26"/>
        </w:rPr>
        <w:t>A</w:t>
      </w:r>
      <w:r w:rsidRPr="00B12A87">
        <w:rPr>
          <w:rStyle w:val="apple-converted-space"/>
          <w:color w:val="000000" w:themeColor="text1"/>
          <w:sz w:val="26"/>
          <w:szCs w:val="26"/>
        </w:rPr>
        <w:t> </w:t>
      </w:r>
      <w:r w:rsidRPr="00B12A87">
        <w:rPr>
          <w:bCs/>
          <w:color w:val="000000" w:themeColor="text1"/>
          <w:sz w:val="26"/>
          <w:szCs w:val="26"/>
        </w:rPr>
        <w:t>control system</w:t>
      </w:r>
      <w:r w:rsidRPr="00B12A87">
        <w:rPr>
          <w:rStyle w:val="apple-converted-space"/>
          <w:color w:val="000000" w:themeColor="text1"/>
          <w:sz w:val="26"/>
          <w:szCs w:val="26"/>
        </w:rPr>
        <w:t> </w:t>
      </w:r>
      <w:r w:rsidR="00B12A87" w:rsidRPr="00B12A87">
        <w:rPr>
          <w:color w:val="000000" w:themeColor="text1"/>
          <w:sz w:val="26"/>
          <w:szCs w:val="26"/>
        </w:rPr>
        <w:t>manages</w:t>
      </w:r>
      <w:r w:rsidRPr="00B12A87">
        <w:rPr>
          <w:color w:val="000000" w:themeColor="text1"/>
          <w:sz w:val="26"/>
          <w:szCs w:val="26"/>
        </w:rPr>
        <w:t xml:space="preserve"> commands, directs or regulates the </w:t>
      </w:r>
      <w:r w:rsidR="00B12A87" w:rsidRPr="00B12A87">
        <w:rPr>
          <w:color w:val="000000" w:themeColor="text1"/>
          <w:sz w:val="26"/>
          <w:szCs w:val="26"/>
        </w:rPr>
        <w:t>behavior</w:t>
      </w:r>
      <w:r w:rsidRPr="00B12A87">
        <w:rPr>
          <w:color w:val="000000" w:themeColor="text1"/>
          <w:sz w:val="26"/>
          <w:szCs w:val="26"/>
        </w:rPr>
        <w:t xml:space="preserve"> of other devices or systems. It can range from a home heating controller using a</w:t>
      </w:r>
      <w:r w:rsidRPr="00B12A87">
        <w:rPr>
          <w:rStyle w:val="apple-converted-space"/>
          <w:color w:val="000000" w:themeColor="text1"/>
          <w:sz w:val="26"/>
          <w:szCs w:val="26"/>
        </w:rPr>
        <w:t> </w:t>
      </w:r>
      <w:hyperlink r:id="rId7" w:tooltip="Thermostat" w:history="1">
        <w:r w:rsidRPr="00B12A87">
          <w:rPr>
            <w:rStyle w:val="Hyperlink"/>
            <w:color w:val="000000" w:themeColor="text1"/>
            <w:sz w:val="26"/>
            <w:szCs w:val="26"/>
            <w:u w:val="none"/>
          </w:rPr>
          <w:t>thermostat</w:t>
        </w:r>
      </w:hyperlink>
      <w:r w:rsidRPr="00B12A87">
        <w:rPr>
          <w:rStyle w:val="apple-converted-space"/>
          <w:color w:val="000000" w:themeColor="text1"/>
          <w:sz w:val="26"/>
          <w:szCs w:val="26"/>
        </w:rPr>
        <w:t> </w:t>
      </w:r>
      <w:r w:rsidRPr="00B12A87">
        <w:rPr>
          <w:color w:val="000000" w:themeColor="text1"/>
          <w:sz w:val="26"/>
          <w:szCs w:val="26"/>
        </w:rPr>
        <w:t>controlling a domestic boiler to large</w:t>
      </w:r>
      <w:r w:rsidRPr="00B12A87">
        <w:rPr>
          <w:rStyle w:val="apple-converted-space"/>
          <w:color w:val="000000" w:themeColor="text1"/>
          <w:sz w:val="26"/>
          <w:szCs w:val="26"/>
        </w:rPr>
        <w:t> </w:t>
      </w:r>
      <w:r w:rsidR="00B12A87" w:rsidRPr="00B12A87">
        <w:rPr>
          <w:rStyle w:val="apple-converted-space"/>
          <w:color w:val="000000" w:themeColor="text1"/>
          <w:sz w:val="26"/>
          <w:szCs w:val="26"/>
        </w:rPr>
        <w:t xml:space="preserve">industrial control systems </w:t>
      </w:r>
      <w:r w:rsidRPr="00B12A87">
        <w:rPr>
          <w:color w:val="000000" w:themeColor="text1"/>
          <w:sz w:val="26"/>
          <w:szCs w:val="26"/>
        </w:rPr>
        <w:t>which are used for controlling processes or machines.</w:t>
      </w:r>
    </w:p>
    <w:p w:rsidR="00F43D6A" w:rsidRDefault="00F43D6A" w:rsidP="00D83474">
      <w:pPr>
        <w:pStyle w:val="ListParagraph"/>
        <w:numPr>
          <w:ilvl w:val="1"/>
          <w:numId w:val="4"/>
        </w:numPr>
        <w:jc w:val="both"/>
        <w:rPr>
          <w:rFonts w:asciiTheme="minorHAnsi" w:hAnsiTheme="minorHAnsi"/>
          <w:b/>
          <w:sz w:val="24"/>
          <w:szCs w:val="24"/>
        </w:rPr>
      </w:pPr>
      <w:r w:rsidRPr="00D83474">
        <w:rPr>
          <w:rFonts w:asciiTheme="minorHAnsi" w:hAnsiTheme="minorHAnsi"/>
          <w:b/>
          <w:sz w:val="24"/>
          <w:szCs w:val="24"/>
        </w:rPr>
        <w:t xml:space="preserve">Background </w:t>
      </w:r>
    </w:p>
    <w:p w:rsidR="00D83474" w:rsidRPr="00D83474" w:rsidRDefault="00D83474" w:rsidP="00D83474">
      <w:pPr>
        <w:jc w:val="both"/>
        <w:rPr>
          <w:rFonts w:ascii="Times New Roman" w:hAnsi="Times New Roman"/>
          <w:sz w:val="26"/>
          <w:szCs w:val="26"/>
        </w:rPr>
      </w:pPr>
      <w:r w:rsidRPr="00D83474">
        <w:rPr>
          <w:rFonts w:ascii="Times New Roman" w:hAnsi="Times New Roman"/>
          <w:sz w:val="26"/>
          <w:szCs w:val="26"/>
        </w:rPr>
        <w:t>The behavior of controls depends upon how they are used. One example being the protection afforded by a firewall is dependent upon the maintenance of the rules that determine what the firewall stops and what it does not. Therefore control systems might be limited by their configuration, threat faced and dependence on other controls.</w:t>
      </w:r>
    </w:p>
    <w:p w:rsidR="00F43D6A" w:rsidRDefault="00F43D6A" w:rsidP="00F43D6A">
      <w:pPr>
        <w:jc w:val="both"/>
        <w:rPr>
          <w:rFonts w:asciiTheme="minorHAnsi" w:hAnsiTheme="minorHAnsi"/>
          <w:b/>
          <w:sz w:val="24"/>
          <w:szCs w:val="24"/>
        </w:rPr>
      </w:pPr>
      <w:r w:rsidRPr="00084DDC">
        <w:rPr>
          <w:rFonts w:asciiTheme="minorHAnsi" w:hAnsiTheme="minorHAnsi"/>
          <w:b/>
          <w:sz w:val="24"/>
          <w:szCs w:val="24"/>
        </w:rPr>
        <w:t>1.2. Problem Statement</w:t>
      </w:r>
      <w:r>
        <w:rPr>
          <w:rFonts w:asciiTheme="minorHAnsi" w:hAnsiTheme="minorHAnsi"/>
          <w:b/>
          <w:sz w:val="24"/>
          <w:szCs w:val="24"/>
        </w:rPr>
        <w:t xml:space="preserve"> </w:t>
      </w:r>
      <w:bookmarkStart w:id="0" w:name="_GoBack"/>
      <w:bookmarkEnd w:id="0"/>
    </w:p>
    <w:p w:rsidR="00F43D6A" w:rsidRDefault="00F43D6A" w:rsidP="00F43D6A">
      <w:pPr>
        <w:jc w:val="both"/>
        <w:rPr>
          <w:rFonts w:asciiTheme="minorHAnsi" w:hAnsiTheme="minorHAnsi"/>
          <w:b/>
          <w:sz w:val="24"/>
          <w:szCs w:val="24"/>
        </w:rPr>
      </w:pPr>
    </w:p>
    <w:p w:rsidR="00F43D6A" w:rsidRPr="00084DDC" w:rsidRDefault="00F43D6A" w:rsidP="00F43D6A">
      <w:pPr>
        <w:jc w:val="both"/>
        <w:rPr>
          <w:rFonts w:asciiTheme="minorHAnsi" w:hAnsiTheme="minorHAnsi"/>
          <w:b/>
          <w:sz w:val="24"/>
          <w:szCs w:val="24"/>
        </w:rPr>
      </w:pPr>
    </w:p>
    <w:p w:rsidR="00F43D6A" w:rsidRDefault="00F43D6A" w:rsidP="00F43D6A">
      <w:pPr>
        <w:pStyle w:val="Default"/>
        <w:jc w:val="both"/>
        <w:rPr>
          <w:rFonts w:asciiTheme="minorHAnsi" w:hAnsiTheme="minorHAnsi" w:cs="Times New Roman"/>
          <w:b/>
        </w:rPr>
      </w:pPr>
      <w:r>
        <w:rPr>
          <w:rFonts w:asciiTheme="minorHAnsi" w:hAnsiTheme="minorHAnsi" w:cs="Times New Roman"/>
          <w:b/>
        </w:rPr>
        <w:t>2</w:t>
      </w:r>
      <w:r w:rsidRPr="00084DDC">
        <w:rPr>
          <w:rFonts w:asciiTheme="minorHAnsi" w:hAnsiTheme="minorHAnsi" w:cs="Times New Roman"/>
          <w:b/>
        </w:rPr>
        <w:t>.</w:t>
      </w:r>
      <w:r>
        <w:rPr>
          <w:rFonts w:asciiTheme="minorHAnsi" w:hAnsiTheme="minorHAnsi" w:cs="Times New Roman"/>
          <w:b/>
        </w:rPr>
        <w:t>0</w:t>
      </w:r>
      <w:r w:rsidRPr="00084DDC">
        <w:rPr>
          <w:rFonts w:asciiTheme="minorHAnsi" w:hAnsiTheme="minorHAnsi" w:cs="Times New Roman"/>
          <w:b/>
        </w:rPr>
        <w:t xml:space="preserve"> Aim and Objectives</w:t>
      </w:r>
      <w:r>
        <w:rPr>
          <w:rFonts w:asciiTheme="minorHAnsi" w:hAnsiTheme="minorHAnsi" w:cs="Times New Roman"/>
          <w:b/>
        </w:rPr>
        <w:t xml:space="preserve"> </w:t>
      </w:r>
      <w:r w:rsidRPr="002C0619">
        <w:rPr>
          <w:rFonts w:asciiTheme="minorHAnsi" w:hAnsiTheme="minorHAnsi" w:cs="Times New Roman"/>
          <w:b/>
          <w:color w:val="00B050"/>
        </w:rPr>
        <w:t>(Newton)</w:t>
      </w:r>
    </w:p>
    <w:p w:rsidR="00F43D6A" w:rsidRPr="00C431C3" w:rsidRDefault="00F43D6A" w:rsidP="00F43D6A">
      <w:pPr>
        <w:pStyle w:val="Default"/>
        <w:jc w:val="both"/>
        <w:rPr>
          <w:rFonts w:asciiTheme="minorHAnsi" w:hAnsiTheme="minorHAnsi" w:cs="Times New Roman"/>
          <w:b/>
        </w:rPr>
      </w:pPr>
    </w:p>
    <w:p w:rsidR="00F43D6A" w:rsidRPr="00C431C3" w:rsidRDefault="00F43D6A" w:rsidP="00F43D6A">
      <w:pPr>
        <w:jc w:val="both"/>
        <w:rPr>
          <w:rFonts w:asciiTheme="minorHAnsi" w:hAnsiTheme="minorHAnsi"/>
          <w:b/>
          <w:sz w:val="24"/>
          <w:szCs w:val="24"/>
        </w:rPr>
      </w:pPr>
      <w:r>
        <w:rPr>
          <w:rFonts w:asciiTheme="minorHAnsi" w:hAnsiTheme="minorHAnsi"/>
          <w:b/>
          <w:sz w:val="24"/>
          <w:szCs w:val="24"/>
        </w:rPr>
        <w:t>2.1</w:t>
      </w:r>
      <w:r w:rsidRPr="00084DDC">
        <w:rPr>
          <w:rFonts w:asciiTheme="minorHAnsi" w:hAnsiTheme="minorHAnsi"/>
          <w:b/>
          <w:sz w:val="24"/>
          <w:szCs w:val="24"/>
        </w:rPr>
        <w:t xml:space="preserve"> General objective</w:t>
      </w:r>
    </w:p>
    <w:p w:rsidR="00F43D6A" w:rsidRDefault="00F43D6A" w:rsidP="00F43D6A">
      <w:pPr>
        <w:jc w:val="both"/>
        <w:rPr>
          <w:rFonts w:asciiTheme="minorHAnsi" w:hAnsiTheme="minorHAnsi"/>
          <w:b/>
          <w:sz w:val="24"/>
          <w:szCs w:val="24"/>
        </w:rPr>
      </w:pPr>
      <w:r>
        <w:rPr>
          <w:rFonts w:asciiTheme="minorHAnsi" w:hAnsiTheme="minorHAnsi"/>
          <w:b/>
          <w:sz w:val="24"/>
          <w:szCs w:val="24"/>
        </w:rPr>
        <w:t>2.2</w:t>
      </w:r>
      <w:r w:rsidRPr="00084DDC">
        <w:rPr>
          <w:rFonts w:asciiTheme="minorHAnsi" w:hAnsiTheme="minorHAnsi"/>
          <w:b/>
          <w:sz w:val="24"/>
          <w:szCs w:val="24"/>
        </w:rPr>
        <w:t xml:space="preserve"> Specific Objectives</w:t>
      </w:r>
    </w:p>
    <w:p w:rsidR="00F43D6A" w:rsidRPr="00C431C3" w:rsidRDefault="00F43D6A" w:rsidP="00F43D6A">
      <w:pPr>
        <w:jc w:val="both"/>
        <w:rPr>
          <w:rFonts w:asciiTheme="minorHAnsi" w:hAnsiTheme="minorHAnsi"/>
          <w:b/>
          <w:sz w:val="24"/>
          <w:szCs w:val="24"/>
        </w:rPr>
      </w:pPr>
    </w:p>
    <w:p w:rsidR="00F43D6A" w:rsidRPr="00B10972" w:rsidRDefault="00F43D6A" w:rsidP="00F43D6A">
      <w:pPr>
        <w:jc w:val="both"/>
        <w:rPr>
          <w:rFonts w:asciiTheme="minorHAnsi" w:hAnsiTheme="minorHAnsi"/>
          <w:b/>
          <w:sz w:val="24"/>
          <w:szCs w:val="24"/>
        </w:rPr>
      </w:pPr>
      <w:r>
        <w:rPr>
          <w:rFonts w:asciiTheme="minorHAnsi" w:hAnsiTheme="minorHAnsi"/>
          <w:b/>
          <w:sz w:val="24"/>
          <w:szCs w:val="24"/>
        </w:rPr>
        <w:t xml:space="preserve">3.1 </w:t>
      </w:r>
      <w:r w:rsidRPr="00084DDC">
        <w:rPr>
          <w:rFonts w:asciiTheme="minorHAnsi" w:hAnsiTheme="minorHAnsi"/>
          <w:b/>
          <w:sz w:val="24"/>
          <w:szCs w:val="24"/>
        </w:rPr>
        <w:t>Research Scope</w:t>
      </w:r>
      <w:r>
        <w:rPr>
          <w:rFonts w:asciiTheme="minorHAnsi" w:hAnsiTheme="minorHAnsi"/>
          <w:b/>
          <w:sz w:val="24"/>
          <w:szCs w:val="24"/>
        </w:rPr>
        <w:t xml:space="preserve"> </w:t>
      </w:r>
      <w:r w:rsidRPr="002C0619">
        <w:rPr>
          <w:rFonts w:asciiTheme="minorHAnsi" w:hAnsiTheme="minorHAnsi"/>
          <w:b/>
          <w:color w:val="FF0000"/>
          <w:sz w:val="24"/>
          <w:szCs w:val="24"/>
        </w:rPr>
        <w:t>(Simon)</w:t>
      </w:r>
    </w:p>
    <w:p w:rsidR="00F43D6A" w:rsidRPr="00084DDC" w:rsidRDefault="00F43D6A" w:rsidP="00F43D6A">
      <w:pPr>
        <w:pStyle w:val="ListParagraph"/>
        <w:ind w:left="375"/>
        <w:jc w:val="both"/>
        <w:rPr>
          <w:rFonts w:asciiTheme="minorHAnsi" w:hAnsiTheme="minorHAnsi"/>
          <w:sz w:val="24"/>
          <w:szCs w:val="24"/>
        </w:rPr>
      </w:pPr>
    </w:p>
    <w:p w:rsidR="00F43D6A" w:rsidRPr="00BA68D5" w:rsidRDefault="00F43D6A" w:rsidP="00F43D6A">
      <w:pPr>
        <w:jc w:val="both"/>
        <w:rPr>
          <w:rFonts w:asciiTheme="minorHAnsi" w:hAnsiTheme="minorHAnsi"/>
          <w:b/>
          <w:sz w:val="24"/>
          <w:szCs w:val="24"/>
        </w:rPr>
      </w:pPr>
      <w:r>
        <w:rPr>
          <w:rFonts w:asciiTheme="minorHAnsi" w:hAnsiTheme="minorHAnsi"/>
          <w:b/>
          <w:sz w:val="24"/>
          <w:szCs w:val="24"/>
        </w:rPr>
        <w:t>3.2</w:t>
      </w:r>
      <w:r w:rsidRPr="00BA68D5">
        <w:rPr>
          <w:rFonts w:asciiTheme="minorHAnsi" w:hAnsiTheme="minorHAnsi"/>
          <w:b/>
          <w:sz w:val="24"/>
          <w:szCs w:val="24"/>
        </w:rPr>
        <w:t xml:space="preserve"> Literature Review</w:t>
      </w:r>
      <w:r>
        <w:rPr>
          <w:rFonts w:asciiTheme="minorHAnsi" w:hAnsiTheme="minorHAnsi"/>
          <w:b/>
          <w:sz w:val="24"/>
          <w:szCs w:val="24"/>
        </w:rPr>
        <w:t xml:space="preserve"> </w:t>
      </w:r>
      <w:r w:rsidRPr="002C0619">
        <w:rPr>
          <w:rFonts w:asciiTheme="minorHAnsi" w:hAnsiTheme="minorHAnsi"/>
          <w:b/>
          <w:color w:val="7030A0"/>
          <w:sz w:val="24"/>
          <w:szCs w:val="24"/>
        </w:rPr>
        <w:t>(</w:t>
      </w:r>
      <w:proofErr w:type="spellStart"/>
      <w:r w:rsidRPr="002C0619">
        <w:rPr>
          <w:rFonts w:ascii="Gill Sans MT" w:eastAsia="Times New Roman" w:hAnsi="Gill Sans MT"/>
          <w:b/>
          <w:color w:val="7030A0"/>
          <w:sz w:val="24"/>
          <w:szCs w:val="24"/>
        </w:rPr>
        <w:t>Edwins</w:t>
      </w:r>
      <w:proofErr w:type="spellEnd"/>
      <w:r w:rsidRPr="002C0619">
        <w:rPr>
          <w:rFonts w:asciiTheme="minorHAnsi" w:hAnsiTheme="minorHAnsi"/>
          <w:b/>
          <w:color w:val="7030A0"/>
          <w:sz w:val="24"/>
          <w:szCs w:val="24"/>
        </w:rPr>
        <w:t>)</w:t>
      </w:r>
    </w:p>
    <w:p w:rsidR="00F43D6A" w:rsidRDefault="00F43D6A" w:rsidP="00F43D6A">
      <w:pPr>
        <w:jc w:val="both"/>
        <w:rPr>
          <w:rFonts w:asciiTheme="minorHAnsi" w:hAnsiTheme="minorHAnsi"/>
          <w:sz w:val="24"/>
          <w:szCs w:val="24"/>
        </w:rPr>
      </w:pPr>
    </w:p>
    <w:p w:rsidR="00F43D6A" w:rsidRDefault="00F43D6A" w:rsidP="00F43D6A">
      <w:pPr>
        <w:jc w:val="both"/>
        <w:rPr>
          <w:rFonts w:asciiTheme="minorHAnsi" w:hAnsiTheme="minorHAnsi"/>
          <w:sz w:val="24"/>
          <w:szCs w:val="24"/>
        </w:rPr>
      </w:pPr>
    </w:p>
    <w:p w:rsidR="00F43D6A" w:rsidRDefault="00F43D6A" w:rsidP="00F43D6A">
      <w:pPr>
        <w:jc w:val="both"/>
        <w:rPr>
          <w:rFonts w:asciiTheme="minorHAnsi" w:hAnsiTheme="minorHAnsi"/>
          <w:sz w:val="24"/>
          <w:szCs w:val="24"/>
        </w:rPr>
      </w:pPr>
    </w:p>
    <w:p w:rsidR="00F43D6A" w:rsidRDefault="00F43D6A" w:rsidP="00F43D6A">
      <w:pPr>
        <w:jc w:val="both"/>
        <w:rPr>
          <w:rFonts w:asciiTheme="minorHAnsi" w:hAnsiTheme="minorHAnsi"/>
          <w:sz w:val="24"/>
          <w:szCs w:val="24"/>
        </w:rPr>
      </w:pPr>
    </w:p>
    <w:p w:rsidR="00F43D6A" w:rsidRDefault="00F43D6A" w:rsidP="00F43D6A">
      <w:pPr>
        <w:jc w:val="both"/>
        <w:rPr>
          <w:rFonts w:asciiTheme="minorHAnsi" w:hAnsiTheme="minorHAnsi"/>
          <w:sz w:val="24"/>
          <w:szCs w:val="24"/>
        </w:rPr>
      </w:pPr>
    </w:p>
    <w:p w:rsidR="00F43D6A" w:rsidRDefault="00F43D6A" w:rsidP="00F43D6A">
      <w:pPr>
        <w:jc w:val="both"/>
        <w:rPr>
          <w:rFonts w:asciiTheme="minorHAnsi" w:hAnsiTheme="minorHAnsi"/>
          <w:sz w:val="24"/>
          <w:szCs w:val="24"/>
        </w:rPr>
      </w:pPr>
    </w:p>
    <w:p w:rsidR="00F43D6A" w:rsidRDefault="00F43D6A" w:rsidP="00F43D6A">
      <w:pPr>
        <w:jc w:val="both"/>
        <w:rPr>
          <w:rFonts w:asciiTheme="minorHAnsi" w:hAnsiTheme="minorHAnsi"/>
          <w:sz w:val="24"/>
          <w:szCs w:val="24"/>
        </w:rPr>
      </w:pPr>
    </w:p>
    <w:p w:rsidR="00F43D6A" w:rsidRDefault="00F43D6A" w:rsidP="00F43D6A">
      <w:pPr>
        <w:jc w:val="both"/>
        <w:rPr>
          <w:rFonts w:asciiTheme="minorHAnsi" w:hAnsiTheme="minorHAnsi"/>
          <w:sz w:val="24"/>
          <w:szCs w:val="24"/>
        </w:rPr>
      </w:pPr>
    </w:p>
    <w:p w:rsidR="00F43D6A" w:rsidRDefault="00F43D6A" w:rsidP="00F43D6A">
      <w:pPr>
        <w:jc w:val="both"/>
        <w:rPr>
          <w:rFonts w:asciiTheme="minorHAnsi" w:hAnsiTheme="minorHAnsi"/>
          <w:sz w:val="24"/>
          <w:szCs w:val="24"/>
        </w:rPr>
      </w:pPr>
    </w:p>
    <w:p w:rsidR="00F43D6A" w:rsidRDefault="00F43D6A" w:rsidP="00F43D6A">
      <w:pPr>
        <w:jc w:val="both"/>
        <w:rPr>
          <w:rFonts w:asciiTheme="minorHAnsi" w:hAnsiTheme="minorHAnsi"/>
          <w:sz w:val="24"/>
          <w:szCs w:val="24"/>
        </w:rPr>
      </w:pPr>
    </w:p>
    <w:p w:rsidR="00F43D6A" w:rsidRDefault="00F43D6A" w:rsidP="00F43D6A">
      <w:pPr>
        <w:jc w:val="both"/>
        <w:rPr>
          <w:rFonts w:asciiTheme="minorHAnsi" w:hAnsiTheme="minorHAnsi"/>
          <w:sz w:val="24"/>
          <w:szCs w:val="24"/>
        </w:rPr>
      </w:pPr>
    </w:p>
    <w:p w:rsidR="00F43D6A" w:rsidRDefault="00F43D6A" w:rsidP="00F43D6A">
      <w:pPr>
        <w:jc w:val="both"/>
        <w:rPr>
          <w:rFonts w:asciiTheme="minorHAnsi" w:hAnsiTheme="minorHAnsi"/>
          <w:sz w:val="24"/>
          <w:szCs w:val="24"/>
        </w:rPr>
      </w:pPr>
    </w:p>
    <w:p w:rsidR="00F43D6A" w:rsidRDefault="00F43D6A" w:rsidP="00F43D6A">
      <w:pPr>
        <w:jc w:val="both"/>
        <w:rPr>
          <w:rFonts w:asciiTheme="minorHAnsi" w:hAnsiTheme="minorHAnsi"/>
          <w:sz w:val="24"/>
          <w:szCs w:val="24"/>
        </w:rPr>
      </w:pPr>
    </w:p>
    <w:p w:rsidR="00F43D6A" w:rsidRDefault="00F43D6A" w:rsidP="00F43D6A">
      <w:pPr>
        <w:jc w:val="both"/>
        <w:rPr>
          <w:rFonts w:asciiTheme="minorHAnsi" w:hAnsiTheme="minorHAnsi"/>
          <w:b/>
          <w:sz w:val="24"/>
          <w:szCs w:val="24"/>
        </w:rPr>
      </w:pPr>
      <w:r w:rsidRPr="00084DDC">
        <w:rPr>
          <w:rFonts w:asciiTheme="minorHAnsi" w:hAnsiTheme="minorHAnsi"/>
          <w:b/>
          <w:sz w:val="24"/>
          <w:szCs w:val="24"/>
        </w:rPr>
        <w:t>References</w:t>
      </w:r>
      <w:r>
        <w:rPr>
          <w:rFonts w:asciiTheme="minorHAnsi" w:hAnsiTheme="minorHAnsi"/>
          <w:b/>
          <w:sz w:val="24"/>
          <w:szCs w:val="24"/>
        </w:rPr>
        <w:t xml:space="preserve"> (Ronald)</w:t>
      </w:r>
    </w:p>
    <w:p w:rsidR="00F43D6A" w:rsidRPr="00540C9C" w:rsidRDefault="00F43D6A" w:rsidP="00F43D6A">
      <w:pPr>
        <w:pStyle w:val="ListParagraph"/>
        <w:numPr>
          <w:ilvl w:val="0"/>
          <w:numId w:val="1"/>
        </w:numPr>
        <w:jc w:val="both"/>
        <w:rPr>
          <w:rFonts w:asciiTheme="minorHAnsi" w:hAnsiTheme="minorHAnsi"/>
          <w:b/>
          <w:sz w:val="24"/>
          <w:szCs w:val="24"/>
        </w:rPr>
      </w:pPr>
      <w:r w:rsidRPr="00540C9C">
        <w:t xml:space="preserve">"Feedback and control systems" - JJ Di </w:t>
      </w:r>
      <w:proofErr w:type="spellStart"/>
      <w:r w:rsidRPr="00540C9C">
        <w:t>Steffano</w:t>
      </w:r>
      <w:proofErr w:type="spellEnd"/>
      <w:r w:rsidRPr="00540C9C">
        <w:t xml:space="preserve">, AR </w:t>
      </w:r>
      <w:proofErr w:type="spellStart"/>
      <w:r w:rsidRPr="00540C9C">
        <w:t>Stubberud</w:t>
      </w:r>
      <w:proofErr w:type="spellEnd"/>
      <w:r w:rsidRPr="00540C9C">
        <w:t xml:space="preserve">, IJ Williams. </w:t>
      </w:r>
      <w:proofErr w:type="spellStart"/>
      <w:r w:rsidRPr="00540C9C">
        <w:t>Schaums</w:t>
      </w:r>
      <w:proofErr w:type="spellEnd"/>
      <w:r w:rsidRPr="00540C9C">
        <w:t xml:space="preserve"> outline series, McGraw-Hill 1967</w:t>
      </w:r>
    </w:p>
    <w:p w:rsidR="00F43D6A" w:rsidRPr="00540C9C" w:rsidRDefault="00F43D6A" w:rsidP="00F43D6A">
      <w:pPr>
        <w:pStyle w:val="ListParagraph"/>
        <w:numPr>
          <w:ilvl w:val="0"/>
          <w:numId w:val="1"/>
        </w:numPr>
        <w:jc w:val="both"/>
        <w:rPr>
          <w:rFonts w:asciiTheme="minorHAnsi" w:hAnsiTheme="minorHAnsi"/>
          <w:b/>
          <w:sz w:val="24"/>
          <w:szCs w:val="24"/>
        </w:rPr>
      </w:pPr>
      <w:r w:rsidRPr="00540C9C">
        <w:rPr>
          <w:rFonts w:ascii="Arial" w:eastAsia="Times New Roman" w:hAnsi="Arial" w:cs="Arial"/>
          <w:color w:val="222222"/>
          <w:sz w:val="19"/>
          <w:szCs w:val="19"/>
        </w:rPr>
        <w:t> </w:t>
      </w:r>
      <w:proofErr w:type="spellStart"/>
      <w:r w:rsidRPr="00540C9C">
        <w:rPr>
          <w:rFonts w:ascii="Arial" w:eastAsia="Times New Roman" w:hAnsi="Arial" w:cs="Arial"/>
          <w:i/>
          <w:iCs/>
          <w:color w:val="222222"/>
          <w:sz w:val="19"/>
          <w:szCs w:val="19"/>
        </w:rPr>
        <w:t>Kuphaldt</w:t>
      </w:r>
      <w:proofErr w:type="spellEnd"/>
      <w:r w:rsidRPr="00540C9C">
        <w:rPr>
          <w:rFonts w:ascii="Arial" w:eastAsia="Times New Roman" w:hAnsi="Arial" w:cs="Arial"/>
          <w:i/>
          <w:iCs/>
          <w:color w:val="222222"/>
          <w:sz w:val="19"/>
          <w:szCs w:val="19"/>
        </w:rPr>
        <w:t>, Tony R. </w:t>
      </w:r>
      <w:hyperlink r:id="rId8" w:history="1">
        <w:r w:rsidRPr="00540C9C">
          <w:rPr>
            <w:rFonts w:ascii="Arial" w:eastAsia="Times New Roman" w:hAnsi="Arial" w:cs="Arial"/>
            <w:i/>
            <w:iCs/>
            <w:color w:val="663366"/>
            <w:sz w:val="19"/>
            <w:szCs w:val="19"/>
            <w:u w:val="single"/>
          </w:rPr>
          <w:t>"Chapter 6 LADDER LOGIC"</w:t>
        </w:r>
      </w:hyperlink>
      <w:r w:rsidRPr="00540C9C">
        <w:rPr>
          <w:rFonts w:ascii="Arial" w:eastAsia="Times New Roman" w:hAnsi="Arial" w:cs="Arial"/>
          <w:i/>
          <w:iCs/>
          <w:color w:val="222222"/>
          <w:sz w:val="19"/>
          <w:szCs w:val="19"/>
        </w:rPr>
        <w:t xml:space="preserve">. Lessons </w:t>
      </w:r>
      <w:proofErr w:type="gramStart"/>
      <w:r w:rsidRPr="00540C9C">
        <w:rPr>
          <w:rFonts w:ascii="Arial" w:eastAsia="Times New Roman" w:hAnsi="Arial" w:cs="Arial"/>
          <w:i/>
          <w:iCs/>
          <w:color w:val="222222"/>
          <w:sz w:val="19"/>
          <w:szCs w:val="19"/>
        </w:rPr>
        <w:t>In</w:t>
      </w:r>
      <w:proofErr w:type="gramEnd"/>
      <w:r w:rsidRPr="00540C9C">
        <w:rPr>
          <w:rFonts w:ascii="Arial" w:eastAsia="Times New Roman" w:hAnsi="Arial" w:cs="Arial"/>
          <w:i/>
          <w:iCs/>
          <w:color w:val="222222"/>
          <w:sz w:val="19"/>
          <w:szCs w:val="19"/>
        </w:rPr>
        <w:t xml:space="preserve"> Electric Circuits -- Volume IV. Retrieved 22 September 2010.</w:t>
      </w:r>
    </w:p>
    <w:p w:rsidR="00F43D6A" w:rsidRPr="00540C9C" w:rsidRDefault="00F43D6A" w:rsidP="00F43D6A">
      <w:pPr>
        <w:pStyle w:val="ListParagraph"/>
        <w:numPr>
          <w:ilvl w:val="0"/>
          <w:numId w:val="1"/>
        </w:numPr>
        <w:jc w:val="both"/>
        <w:rPr>
          <w:rFonts w:asciiTheme="minorHAnsi" w:hAnsiTheme="minorHAnsi"/>
          <w:b/>
          <w:sz w:val="24"/>
          <w:szCs w:val="24"/>
        </w:rPr>
      </w:pPr>
      <w:r w:rsidRPr="00540C9C">
        <w:rPr>
          <w:rFonts w:ascii="Arial" w:eastAsia="Times New Roman" w:hAnsi="Arial" w:cs="Arial"/>
          <w:i/>
          <w:iCs/>
          <w:color w:val="222222"/>
          <w:sz w:val="19"/>
          <w:szCs w:val="19"/>
        </w:rPr>
        <w:t>Brady, Ian. </w:t>
      </w:r>
      <w:hyperlink r:id="rId9" w:history="1">
        <w:r w:rsidRPr="00540C9C">
          <w:rPr>
            <w:rFonts w:ascii="Arial" w:eastAsia="Times New Roman" w:hAnsi="Arial" w:cs="Arial"/>
            <w:i/>
            <w:iCs/>
            <w:color w:val="663366"/>
            <w:sz w:val="19"/>
            <w:szCs w:val="19"/>
            <w:u w:val="single"/>
          </w:rPr>
          <w:t>"Programmable logic controllers - benefits and applications"</w:t>
        </w:r>
      </w:hyperlink>
      <w:r w:rsidRPr="00540C9C">
        <w:rPr>
          <w:rFonts w:ascii="Arial" w:eastAsia="Times New Roman" w:hAnsi="Arial" w:cs="Arial"/>
          <w:i/>
          <w:iCs/>
          <w:color w:val="222222"/>
          <w:sz w:val="19"/>
          <w:szCs w:val="19"/>
        </w:rPr>
        <w:t> </w:t>
      </w:r>
      <w:r w:rsidRPr="00540C9C">
        <w:rPr>
          <w:rFonts w:ascii="Arial" w:eastAsia="Times New Roman" w:hAnsi="Arial" w:cs="Arial"/>
          <w:i/>
          <w:iCs/>
          <w:color w:val="222222"/>
          <w:sz w:val="16"/>
          <w:szCs w:val="16"/>
        </w:rPr>
        <w:t>(PDF)</w:t>
      </w:r>
      <w:r w:rsidRPr="00540C9C">
        <w:rPr>
          <w:rFonts w:ascii="Arial" w:eastAsia="Times New Roman" w:hAnsi="Arial" w:cs="Arial"/>
          <w:i/>
          <w:iCs/>
          <w:color w:val="222222"/>
          <w:sz w:val="19"/>
          <w:szCs w:val="19"/>
        </w:rPr>
        <w:t>. PLCs. Retrieved 5 December 2011.</w:t>
      </w:r>
    </w:p>
    <w:p w:rsidR="00F43D6A" w:rsidRPr="00865570" w:rsidRDefault="00F43D6A" w:rsidP="00F43D6A">
      <w:pPr>
        <w:pStyle w:val="ListParagraph"/>
        <w:numPr>
          <w:ilvl w:val="0"/>
          <w:numId w:val="1"/>
        </w:numPr>
        <w:jc w:val="both"/>
        <w:rPr>
          <w:rFonts w:asciiTheme="minorHAnsi" w:hAnsiTheme="minorHAnsi"/>
          <w:b/>
          <w:sz w:val="24"/>
          <w:szCs w:val="24"/>
        </w:rPr>
      </w:pPr>
      <w:r w:rsidRPr="00540C9C">
        <w:rPr>
          <w:rFonts w:ascii="Arial" w:eastAsia="Times New Roman" w:hAnsi="Arial" w:cs="Arial"/>
          <w:color w:val="222222"/>
          <w:sz w:val="19"/>
          <w:szCs w:val="19"/>
        </w:rPr>
        <w:t> </w:t>
      </w:r>
      <w:hyperlink r:id="rId10" w:history="1">
        <w:r w:rsidRPr="00540C9C">
          <w:rPr>
            <w:rFonts w:ascii="Arial" w:eastAsia="Times New Roman" w:hAnsi="Arial" w:cs="Arial"/>
            <w:color w:val="663366"/>
            <w:sz w:val="19"/>
            <w:szCs w:val="19"/>
            <w:u w:val="single"/>
          </w:rPr>
          <w:t>http://www.seeei.org.il/prdFiles/2702_desc3.pdf</w:t>
        </w:r>
      </w:hyperlink>
      <w:r w:rsidRPr="00540C9C">
        <w:rPr>
          <w:rFonts w:ascii="Arial" w:eastAsia="Times New Roman" w:hAnsi="Arial" w:cs="Arial"/>
          <w:color w:val="222222"/>
          <w:sz w:val="19"/>
          <w:szCs w:val="19"/>
        </w:rPr>
        <w:t> ABB: Power Generation Energy Efficient Design of Auxiliary Systems in Fossil-Fuel Power Plants, Page 262, Section: Load Following</w:t>
      </w:r>
      <w:r>
        <w:rPr>
          <w:rFonts w:ascii="Arial" w:eastAsia="Times New Roman" w:hAnsi="Arial" w:cs="Arial"/>
          <w:color w:val="222222"/>
          <w:sz w:val="19"/>
          <w:szCs w:val="19"/>
        </w:rPr>
        <w:t>.</w:t>
      </w:r>
    </w:p>
    <w:p w:rsidR="00F43D6A" w:rsidRPr="00865570" w:rsidRDefault="00F43D6A" w:rsidP="00F43D6A">
      <w:pPr>
        <w:pStyle w:val="ListParagraph"/>
        <w:numPr>
          <w:ilvl w:val="0"/>
          <w:numId w:val="1"/>
        </w:numPr>
        <w:jc w:val="both"/>
        <w:rPr>
          <w:rFonts w:asciiTheme="minorHAnsi" w:hAnsiTheme="minorHAnsi"/>
          <w:b/>
          <w:sz w:val="24"/>
          <w:szCs w:val="24"/>
        </w:rPr>
      </w:pPr>
      <w:proofErr w:type="spellStart"/>
      <w:r w:rsidRPr="008217CA">
        <w:rPr>
          <w:rFonts w:ascii="Arial" w:eastAsia="Times New Roman" w:hAnsi="Arial" w:cs="Arial"/>
          <w:color w:val="2A2A2A"/>
          <w:sz w:val="18"/>
          <w:szCs w:val="18"/>
        </w:rPr>
        <w:t>Franeková</w:t>
      </w:r>
      <w:proofErr w:type="spellEnd"/>
      <w:r w:rsidRPr="008217CA">
        <w:rPr>
          <w:rFonts w:ascii="Arial" w:eastAsia="Times New Roman" w:hAnsi="Arial" w:cs="Arial"/>
          <w:color w:val="2A2A2A"/>
          <w:sz w:val="18"/>
          <w:szCs w:val="18"/>
        </w:rPr>
        <w:t xml:space="preserve">, M., P. </w:t>
      </w:r>
      <w:proofErr w:type="spellStart"/>
      <w:r w:rsidRPr="008217CA">
        <w:rPr>
          <w:rFonts w:ascii="Arial" w:eastAsia="Times New Roman" w:hAnsi="Arial" w:cs="Arial"/>
          <w:color w:val="2A2A2A"/>
          <w:sz w:val="18"/>
          <w:szCs w:val="18"/>
        </w:rPr>
        <w:t>Lüley</w:t>
      </w:r>
      <w:proofErr w:type="spellEnd"/>
      <w:r w:rsidRPr="008217CA">
        <w:rPr>
          <w:rFonts w:ascii="Arial" w:eastAsia="Times New Roman" w:hAnsi="Arial" w:cs="Arial"/>
          <w:color w:val="2A2A2A"/>
          <w:sz w:val="18"/>
          <w:szCs w:val="18"/>
        </w:rPr>
        <w:t>. Modelling of Failure Effects within Safety - Related Communications with Safety Code for Railway Applications. Mechanic, Transport, Communication, 2015, Art. ID 1213, VII 27-VII 34.</w:t>
      </w:r>
    </w:p>
    <w:p w:rsidR="00F43D6A" w:rsidRDefault="00F43D6A" w:rsidP="00F43D6A">
      <w:pPr>
        <w:pStyle w:val="NoSpacing"/>
        <w:jc w:val="left"/>
        <w:rPr>
          <w:rFonts w:cs="Arial"/>
          <w:color w:val="333333"/>
        </w:rPr>
      </w:pPr>
      <w:r w:rsidRPr="00DA6BE4">
        <w:rPr>
          <w:rFonts w:ascii="Times New Roman" w:hAnsi="Times New Roman"/>
          <w:b/>
          <w:bCs/>
          <w:color w:val="2A2A2A"/>
        </w:rPr>
        <w:t>Citation Information</w:t>
      </w:r>
      <w:r w:rsidRPr="00DA6BE4">
        <w:rPr>
          <w:rFonts w:cs="Arial"/>
          <w:b/>
          <w:bCs/>
          <w:color w:val="2A2A2A"/>
        </w:rPr>
        <w:t>:</w:t>
      </w:r>
      <w:r>
        <w:rPr>
          <w:rFonts w:cs="Arial"/>
          <w:b/>
          <w:bCs/>
          <w:color w:val="2A2A2A"/>
        </w:rPr>
        <w:t xml:space="preserve">  1.  </w:t>
      </w:r>
      <w:r w:rsidRPr="00DA6BE4">
        <w:rPr>
          <w:rFonts w:cs="Arial"/>
          <w:b/>
          <w:bCs/>
          <w:color w:val="2A2A2A"/>
        </w:rPr>
        <w:t> </w:t>
      </w:r>
      <w:r w:rsidRPr="00DA6BE4">
        <w:rPr>
          <w:rFonts w:cs="Arial"/>
          <w:color w:val="2A2A2A"/>
        </w:rPr>
        <w:t xml:space="preserve">Information Technologies </w:t>
      </w:r>
      <w:r>
        <w:rPr>
          <w:rFonts w:cs="Arial"/>
          <w:color w:val="2A2A2A"/>
        </w:rPr>
        <w:t>and Control, ISSN (Online 1312</w:t>
      </w:r>
      <w:r w:rsidRPr="00DA6BE4">
        <w:rPr>
          <w:rFonts w:cs="Arial"/>
          <w:color w:val="2A2A2A"/>
        </w:rPr>
        <w:t>2622, DOI: </w:t>
      </w:r>
      <w:hyperlink r:id="rId11" w:history="1">
        <w:r w:rsidRPr="00DA6BE4">
          <w:rPr>
            <w:rFonts w:cs="Arial"/>
            <w:color w:val="333333"/>
          </w:rPr>
          <w:t>https://doi.org/10.1515/itc-2016-0015</w:t>
        </w:r>
      </w:hyperlink>
      <w:r w:rsidRPr="00DA6BE4">
        <w:rPr>
          <w:rFonts w:cs="Arial"/>
          <w:color w:val="2A2A2A"/>
        </w:rPr>
        <w:t>. </w:t>
      </w:r>
      <w:hyperlink r:id="rId12" w:tooltip="Cite" w:history="1">
        <w:r w:rsidRPr="00DA6BE4">
          <w:rPr>
            <w:rFonts w:cs="Arial"/>
            <w:color w:val="333333"/>
          </w:rPr>
          <w:t>Export Citation</w:t>
        </w:r>
      </w:hyperlink>
    </w:p>
    <w:p w:rsidR="00F43D6A" w:rsidRPr="00DA6BE4" w:rsidRDefault="00F43D6A" w:rsidP="00F43D6A">
      <w:pPr>
        <w:pStyle w:val="NoSpacing"/>
        <w:jc w:val="left"/>
        <w:rPr>
          <w:rFonts w:cs="Arial"/>
          <w:color w:val="2A2A2A"/>
        </w:rPr>
      </w:pPr>
      <w:r w:rsidRPr="00DA6BE4">
        <w:rPr>
          <w:rFonts w:ascii="Arial" w:eastAsia="Times New Roman" w:hAnsi="Arial" w:cs="Arial"/>
          <w:b/>
          <w:color w:val="000000"/>
          <w:sz w:val="18"/>
          <w:szCs w:val="18"/>
        </w:rPr>
        <w:t xml:space="preserve">                                           2.</w:t>
      </w:r>
      <w:r>
        <w:rPr>
          <w:rFonts w:ascii="Arial" w:eastAsia="Times New Roman" w:hAnsi="Arial" w:cs="Arial"/>
          <w:color w:val="000000"/>
          <w:sz w:val="18"/>
          <w:szCs w:val="18"/>
        </w:rPr>
        <w:t xml:space="preserve"> </w:t>
      </w:r>
      <w:r w:rsidRPr="00DA6BE4">
        <w:rPr>
          <w:rFonts w:ascii="Arial" w:eastAsia="Times New Roman" w:hAnsi="Arial" w:cs="Arial"/>
          <w:color w:val="000000"/>
          <w:sz w:val="18"/>
          <w:szCs w:val="18"/>
        </w:rPr>
        <w:t>© 2016. This work is licensed under the Creative Commons Attribution-</w:t>
      </w:r>
      <w:proofErr w:type="spellStart"/>
      <w:r w:rsidRPr="00DA6BE4">
        <w:rPr>
          <w:rFonts w:ascii="Arial" w:eastAsia="Times New Roman" w:hAnsi="Arial" w:cs="Arial"/>
          <w:color w:val="000000"/>
          <w:sz w:val="18"/>
          <w:szCs w:val="18"/>
        </w:rPr>
        <w:t>NonCommercial</w:t>
      </w:r>
      <w:proofErr w:type="spellEnd"/>
      <w:r w:rsidRPr="00DA6BE4">
        <w:rPr>
          <w:rFonts w:ascii="Arial" w:eastAsia="Times New Roman" w:hAnsi="Arial" w:cs="Arial"/>
          <w:color w:val="000000"/>
          <w:sz w:val="18"/>
          <w:szCs w:val="18"/>
        </w:rPr>
        <w:t>-</w:t>
      </w:r>
      <w:proofErr w:type="spellStart"/>
      <w:r w:rsidRPr="00DA6BE4">
        <w:rPr>
          <w:rFonts w:ascii="Arial" w:eastAsia="Times New Roman" w:hAnsi="Arial" w:cs="Arial"/>
          <w:color w:val="000000"/>
          <w:sz w:val="18"/>
          <w:szCs w:val="18"/>
        </w:rPr>
        <w:t>NoDerivatives</w:t>
      </w:r>
      <w:proofErr w:type="spellEnd"/>
      <w:r w:rsidRPr="00DA6BE4">
        <w:rPr>
          <w:rFonts w:ascii="Arial" w:eastAsia="Times New Roman" w:hAnsi="Arial" w:cs="Arial"/>
          <w:color w:val="000000"/>
          <w:sz w:val="18"/>
          <w:szCs w:val="18"/>
        </w:rPr>
        <w:t xml:space="preserve"> 4.0 License. (</w:t>
      </w:r>
      <w:hyperlink r:id="rId13" w:tgtFrame="_blank" w:history="1">
        <w:r w:rsidRPr="00DA6BE4">
          <w:rPr>
            <w:rFonts w:ascii="Arial" w:eastAsia="Times New Roman" w:hAnsi="Arial" w:cs="Arial"/>
            <w:color w:val="333333"/>
            <w:sz w:val="18"/>
            <w:szCs w:val="18"/>
          </w:rPr>
          <w:t>CC BY-NC-ND 4.0</w:t>
        </w:r>
      </w:hyperlink>
      <w:r w:rsidRPr="00DA6BE4">
        <w:rPr>
          <w:rFonts w:ascii="Arial" w:eastAsia="Times New Roman" w:hAnsi="Arial" w:cs="Arial"/>
          <w:color w:val="000000"/>
          <w:sz w:val="18"/>
          <w:szCs w:val="18"/>
        </w:rPr>
        <w:t>)</w:t>
      </w:r>
    </w:p>
    <w:p w:rsidR="00F43D6A" w:rsidRDefault="00F43D6A" w:rsidP="00F43D6A"/>
    <w:p w:rsidR="00417AA9" w:rsidRDefault="00417AA9"/>
    <w:sectPr w:rsidR="0041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A0B96"/>
    <w:multiLevelType w:val="multilevel"/>
    <w:tmpl w:val="7834DA8E"/>
    <w:lvl w:ilvl="0">
      <w:start w:val="1"/>
      <w:numFmt w:val="decimal"/>
      <w:lvlText w:val="%1.0"/>
      <w:lvlJc w:val="left"/>
      <w:pPr>
        <w:ind w:left="360" w:hanging="360"/>
      </w:pPr>
      <w:rPr>
        <w:rFonts w:hint="default"/>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1">
    <w:nsid w:val="27D13621"/>
    <w:multiLevelType w:val="hybridMultilevel"/>
    <w:tmpl w:val="A96C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0E2861"/>
    <w:multiLevelType w:val="multilevel"/>
    <w:tmpl w:val="849CB478"/>
    <w:lvl w:ilvl="0">
      <w:start w:val="1"/>
      <w:numFmt w:val="decimal"/>
      <w:lvlText w:val="%1.0"/>
      <w:lvlJc w:val="left"/>
      <w:pPr>
        <w:ind w:left="720" w:hanging="720"/>
      </w:pPr>
      <w:rPr>
        <w:rFonts w:hint="default"/>
        <w:color w:val="auto"/>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3">
    <w:nsid w:val="3D965A82"/>
    <w:multiLevelType w:val="multilevel"/>
    <w:tmpl w:val="E8BACF1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D6A"/>
    <w:rsid w:val="00417AA9"/>
    <w:rsid w:val="00477F8B"/>
    <w:rsid w:val="00676FE4"/>
    <w:rsid w:val="00A83561"/>
    <w:rsid w:val="00B12A87"/>
    <w:rsid w:val="00D83474"/>
    <w:rsid w:val="00F43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D6A"/>
    <w:pPr>
      <w:spacing w:line="240" w:lineRule="auto"/>
      <w:jc w:val="center"/>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D6A"/>
    <w:pPr>
      <w:ind w:left="720"/>
      <w:contextualSpacing/>
    </w:pPr>
  </w:style>
  <w:style w:type="paragraph" w:customStyle="1" w:styleId="Default">
    <w:name w:val="Default"/>
    <w:rsid w:val="00F43D6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F43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43D6A"/>
    <w:pPr>
      <w:spacing w:after="0" w:line="240" w:lineRule="auto"/>
      <w:jc w:val="center"/>
    </w:pPr>
    <w:rPr>
      <w:rFonts w:ascii="Calibri" w:eastAsia="Calibri" w:hAnsi="Calibri" w:cs="Times New Roman"/>
    </w:rPr>
  </w:style>
  <w:style w:type="paragraph" w:styleId="NormalWeb">
    <w:name w:val="Normal (Web)"/>
    <w:basedOn w:val="Normal"/>
    <w:uiPriority w:val="99"/>
    <w:unhideWhenUsed/>
    <w:rsid w:val="00F43D6A"/>
    <w:pPr>
      <w:spacing w:before="100" w:beforeAutospacing="1" w:after="100" w:afterAutospacing="1"/>
      <w:jc w:val="left"/>
    </w:pPr>
    <w:rPr>
      <w:rFonts w:ascii="Times New Roman" w:eastAsia="Times New Roman" w:hAnsi="Times New Roman"/>
      <w:sz w:val="24"/>
      <w:szCs w:val="24"/>
    </w:rPr>
  </w:style>
  <w:style w:type="character" w:customStyle="1" w:styleId="apple-converted-space">
    <w:name w:val="apple-converted-space"/>
    <w:basedOn w:val="DefaultParagraphFont"/>
    <w:rsid w:val="00F43D6A"/>
  </w:style>
  <w:style w:type="character" w:styleId="Hyperlink">
    <w:name w:val="Hyperlink"/>
    <w:basedOn w:val="DefaultParagraphFont"/>
    <w:uiPriority w:val="99"/>
    <w:unhideWhenUsed/>
    <w:rsid w:val="00F43D6A"/>
    <w:rPr>
      <w:color w:val="0000FF"/>
      <w:u w:val="single"/>
    </w:rPr>
  </w:style>
  <w:style w:type="character" w:styleId="FollowedHyperlink">
    <w:name w:val="FollowedHyperlink"/>
    <w:basedOn w:val="DefaultParagraphFont"/>
    <w:uiPriority w:val="99"/>
    <w:semiHidden/>
    <w:unhideWhenUsed/>
    <w:rsid w:val="00F43D6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D6A"/>
    <w:pPr>
      <w:spacing w:line="240" w:lineRule="auto"/>
      <w:jc w:val="center"/>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D6A"/>
    <w:pPr>
      <w:ind w:left="720"/>
      <w:contextualSpacing/>
    </w:pPr>
  </w:style>
  <w:style w:type="paragraph" w:customStyle="1" w:styleId="Default">
    <w:name w:val="Default"/>
    <w:rsid w:val="00F43D6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F43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43D6A"/>
    <w:pPr>
      <w:spacing w:after="0" w:line="240" w:lineRule="auto"/>
      <w:jc w:val="center"/>
    </w:pPr>
    <w:rPr>
      <w:rFonts w:ascii="Calibri" w:eastAsia="Calibri" w:hAnsi="Calibri" w:cs="Times New Roman"/>
    </w:rPr>
  </w:style>
  <w:style w:type="paragraph" w:styleId="NormalWeb">
    <w:name w:val="Normal (Web)"/>
    <w:basedOn w:val="Normal"/>
    <w:uiPriority w:val="99"/>
    <w:unhideWhenUsed/>
    <w:rsid w:val="00F43D6A"/>
    <w:pPr>
      <w:spacing w:before="100" w:beforeAutospacing="1" w:after="100" w:afterAutospacing="1"/>
      <w:jc w:val="left"/>
    </w:pPr>
    <w:rPr>
      <w:rFonts w:ascii="Times New Roman" w:eastAsia="Times New Roman" w:hAnsi="Times New Roman"/>
      <w:sz w:val="24"/>
      <w:szCs w:val="24"/>
    </w:rPr>
  </w:style>
  <w:style w:type="character" w:customStyle="1" w:styleId="apple-converted-space">
    <w:name w:val="apple-converted-space"/>
    <w:basedOn w:val="DefaultParagraphFont"/>
    <w:rsid w:val="00F43D6A"/>
  </w:style>
  <w:style w:type="character" w:styleId="Hyperlink">
    <w:name w:val="Hyperlink"/>
    <w:basedOn w:val="DefaultParagraphFont"/>
    <w:uiPriority w:val="99"/>
    <w:unhideWhenUsed/>
    <w:rsid w:val="00F43D6A"/>
    <w:rPr>
      <w:color w:val="0000FF"/>
      <w:u w:val="single"/>
    </w:rPr>
  </w:style>
  <w:style w:type="character" w:styleId="FollowedHyperlink">
    <w:name w:val="FollowedHyperlink"/>
    <w:basedOn w:val="DefaultParagraphFont"/>
    <w:uiPriority w:val="99"/>
    <w:semiHidden/>
    <w:unhideWhenUsed/>
    <w:rsid w:val="00F43D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iblio.org/kuphaldt/electricCircuits/Digital/DIGI_6.html" TargetMode="External"/><Relationship Id="rId13" Type="http://schemas.openxmlformats.org/officeDocument/2006/relationships/hyperlink" Target="http://creativecommons.org/licenses/by-nc-nd/4.0" TargetMode="External"/><Relationship Id="rId3" Type="http://schemas.microsoft.com/office/2007/relationships/stylesWithEffects" Target="stylesWithEffects.xml"/><Relationship Id="rId7" Type="http://schemas.openxmlformats.org/officeDocument/2006/relationships/hyperlink" Target="https://en.wikipedia.org/wiki/Thermostat" TargetMode="External"/><Relationship Id="rId12" Type="http://schemas.openxmlformats.org/officeDocument/2006/relationships/hyperlink" Target="https://www.degruyter.com/dg/cite/$002fj$002fitc.2015.13.issue-3-4$002fitc-2016-0015$002fitc-2016-0015.xml?nojs=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opede/Research-Assignment-Concept-Paper" TargetMode="External"/><Relationship Id="rId11" Type="http://schemas.openxmlformats.org/officeDocument/2006/relationships/hyperlink" Target="https://doi.org/10.1515/itc-2016-001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eeei.org.il/prdFiles/2702_desc3.pdf" TargetMode="External"/><Relationship Id="rId4" Type="http://schemas.openxmlformats.org/officeDocument/2006/relationships/settings" Target="settings.xml"/><Relationship Id="rId9" Type="http://schemas.openxmlformats.org/officeDocument/2006/relationships/hyperlink" Target="http://www.optimacs.com/wp-content/uploads/2012/03/PLC-repor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Ronald</cp:lastModifiedBy>
  <cp:revision>2</cp:revision>
  <dcterms:created xsi:type="dcterms:W3CDTF">2017-04-14T11:05:00Z</dcterms:created>
  <dcterms:modified xsi:type="dcterms:W3CDTF">2017-04-14T11:05:00Z</dcterms:modified>
</cp:coreProperties>
</file>