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7EE" w:rsidRDefault="002857EE" w:rsidP="002857EE">
      <w:pPr>
        <w:pStyle w:val="1"/>
        <w:shd w:val="clear" w:color="auto" w:fill="FFFFFF"/>
        <w:spacing w:before="0" w:beforeAutospacing="0" w:after="150" w:afterAutospacing="0" w:line="750" w:lineRule="atLeast"/>
        <w:rPr>
          <w:rFonts w:ascii="Arial" w:hAnsi="Arial" w:cs="Arial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55BE0725" wp14:editId="39071B20">
            <wp:extent cx="2730500" cy="64401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64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EE" w:rsidRDefault="002857EE" w:rsidP="002857EE">
      <w:pPr>
        <w:pStyle w:val="1"/>
        <w:shd w:val="clear" w:color="auto" w:fill="FFFFFF"/>
        <w:spacing w:before="0" w:beforeAutospacing="0" w:after="150" w:afterAutospacing="0" w:line="750" w:lineRule="atLeast"/>
        <w:rPr>
          <w:rFonts w:ascii="Arial" w:hAnsi="Arial" w:cs="Arial"/>
          <w:color w:val="333333"/>
          <w:kern w:val="0"/>
          <w:sz w:val="22"/>
        </w:rPr>
      </w:pPr>
    </w:p>
    <w:p w:rsidR="002857EE" w:rsidRDefault="002857EE" w:rsidP="002857EE">
      <w:pPr>
        <w:pStyle w:val="1"/>
        <w:shd w:val="clear" w:color="auto" w:fill="FFFFFF"/>
        <w:spacing w:before="0" w:beforeAutospacing="0" w:after="150" w:afterAutospacing="0" w:line="750" w:lineRule="atLeast"/>
        <w:rPr>
          <w:rFonts w:ascii="Arial" w:hAnsi="Arial" w:cs="Arial"/>
          <w:color w:val="333333"/>
          <w:kern w:val="0"/>
          <w:sz w:val="22"/>
        </w:rPr>
      </w:pPr>
    </w:p>
    <w:p w:rsidR="002857EE" w:rsidRDefault="002857EE" w:rsidP="002857EE">
      <w:pPr>
        <w:pStyle w:val="1"/>
        <w:shd w:val="clear" w:color="auto" w:fill="FFFFFF"/>
        <w:spacing w:before="0" w:beforeAutospacing="0" w:after="150" w:afterAutospacing="0" w:line="750" w:lineRule="atLeast"/>
        <w:rPr>
          <w:rFonts w:ascii="Arial" w:hAnsi="Arial" w:cs="Arial"/>
          <w:color w:val="333333"/>
          <w:kern w:val="0"/>
          <w:sz w:val="22"/>
        </w:rPr>
      </w:pPr>
    </w:p>
    <w:p w:rsidR="002857EE" w:rsidRPr="002857EE" w:rsidRDefault="002857EE" w:rsidP="002857EE">
      <w:pPr>
        <w:widowControl/>
        <w:shd w:val="clear" w:color="auto" w:fill="FFFFFF"/>
        <w:wordWrap/>
        <w:autoSpaceDE/>
        <w:autoSpaceDN/>
        <w:spacing w:before="300" w:after="150" w:line="450" w:lineRule="atLeast"/>
        <w:jc w:val="left"/>
        <w:outlineLvl w:val="2"/>
        <w:rPr>
          <w:rFonts w:ascii="Raleway" w:eastAsia="굴림" w:hAnsi="Raleway" w:cs="굴림"/>
          <w:color w:val="333333"/>
          <w:spacing w:val="15"/>
          <w:kern w:val="0"/>
          <w:sz w:val="16"/>
          <w:szCs w:val="16"/>
        </w:rPr>
      </w:pPr>
      <w:r>
        <w:rPr>
          <w:rFonts w:ascii="Raleway" w:eastAsia="굴림" w:hAnsi="Raleway" w:cs="굴림"/>
          <w:color w:val="333333"/>
          <w:spacing w:val="15"/>
          <w:kern w:val="0"/>
          <w:sz w:val="16"/>
          <w:szCs w:val="16"/>
        </w:rPr>
        <w:lastRenderedPageBreak/>
        <w:br/>
      </w:r>
      <w:bookmarkStart w:id="0" w:name="_GoBack"/>
      <w:bookmarkEnd w:id="0"/>
      <w:r w:rsidRPr="002857EE">
        <w:rPr>
          <w:rFonts w:ascii="Raleway" w:eastAsia="굴림" w:hAnsi="Raleway" w:cs="굴림"/>
          <w:color w:val="333333"/>
          <w:spacing w:val="15"/>
          <w:kern w:val="0"/>
          <w:sz w:val="16"/>
          <w:szCs w:val="16"/>
        </w:rPr>
        <w:t>Channel Settings</w:t>
      </w:r>
    </w:p>
    <w:p w:rsidR="002857EE" w:rsidRPr="002857EE" w:rsidRDefault="002857EE" w:rsidP="002857E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333333"/>
          <w:kern w:val="0"/>
          <w:sz w:val="16"/>
          <w:szCs w:val="16"/>
        </w:rPr>
      </w:pPr>
      <w:r w:rsidRPr="002857EE">
        <w:rPr>
          <w:rFonts w:ascii="Arial" w:eastAsia="굴림" w:hAnsi="Arial" w:cs="Arial"/>
          <w:b/>
          <w:bCs/>
          <w:color w:val="333333"/>
          <w:kern w:val="0"/>
          <w:sz w:val="16"/>
          <w:szCs w:val="16"/>
        </w:rPr>
        <w:t>Percentage complete: </w:t>
      </w:r>
      <w:r w:rsidRPr="002857EE">
        <w:rPr>
          <w:rFonts w:ascii="Arial" w:eastAsia="굴림" w:hAnsi="Arial" w:cs="Arial"/>
          <w:color w:val="333333"/>
          <w:kern w:val="0"/>
          <w:sz w:val="16"/>
          <w:szCs w:val="16"/>
        </w:rPr>
        <w:t>Calculated based on data entered into the various fields of a channel. Enter the name, description, location, URL, video, and tags to complete your channel.</w:t>
      </w:r>
    </w:p>
    <w:p w:rsidR="002857EE" w:rsidRPr="002857EE" w:rsidRDefault="002857EE" w:rsidP="002857E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333333"/>
          <w:kern w:val="0"/>
          <w:sz w:val="16"/>
          <w:szCs w:val="16"/>
        </w:rPr>
      </w:pPr>
      <w:r w:rsidRPr="002857EE">
        <w:rPr>
          <w:rFonts w:ascii="Arial" w:eastAsia="굴림" w:hAnsi="Arial" w:cs="Arial"/>
          <w:b/>
          <w:bCs/>
          <w:color w:val="333333"/>
          <w:kern w:val="0"/>
          <w:sz w:val="16"/>
          <w:szCs w:val="16"/>
        </w:rPr>
        <w:t>Channel Name: </w:t>
      </w:r>
      <w:r w:rsidRPr="002857EE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Enter a unique name for the </w:t>
      </w:r>
      <w:proofErr w:type="spellStart"/>
      <w:r w:rsidRPr="002857EE">
        <w:rPr>
          <w:rFonts w:ascii="Arial" w:eastAsia="굴림" w:hAnsi="Arial" w:cs="Arial"/>
          <w:color w:val="333333"/>
          <w:kern w:val="0"/>
          <w:sz w:val="16"/>
          <w:szCs w:val="16"/>
        </w:rPr>
        <w:t>ThingSpeak</w:t>
      </w:r>
      <w:proofErr w:type="spellEnd"/>
      <w:r w:rsidRPr="002857EE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channel.</w:t>
      </w:r>
    </w:p>
    <w:p w:rsidR="002857EE" w:rsidRPr="002857EE" w:rsidRDefault="002857EE" w:rsidP="002857E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333333"/>
          <w:kern w:val="0"/>
          <w:sz w:val="16"/>
          <w:szCs w:val="16"/>
        </w:rPr>
      </w:pPr>
      <w:r w:rsidRPr="002857EE">
        <w:rPr>
          <w:rFonts w:ascii="Arial" w:eastAsia="굴림" w:hAnsi="Arial" w:cs="Arial"/>
          <w:b/>
          <w:bCs/>
          <w:color w:val="333333"/>
          <w:kern w:val="0"/>
          <w:sz w:val="16"/>
          <w:szCs w:val="16"/>
        </w:rPr>
        <w:t>Description: </w:t>
      </w:r>
      <w:r w:rsidRPr="002857EE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Enter a description of the </w:t>
      </w:r>
      <w:proofErr w:type="spellStart"/>
      <w:r w:rsidRPr="002857EE">
        <w:rPr>
          <w:rFonts w:ascii="Arial" w:eastAsia="굴림" w:hAnsi="Arial" w:cs="Arial"/>
          <w:color w:val="333333"/>
          <w:kern w:val="0"/>
          <w:sz w:val="16"/>
          <w:szCs w:val="16"/>
        </w:rPr>
        <w:t>ThingSpeak</w:t>
      </w:r>
      <w:proofErr w:type="spellEnd"/>
      <w:r w:rsidRPr="002857EE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channel.</w:t>
      </w:r>
    </w:p>
    <w:p w:rsidR="002857EE" w:rsidRPr="002857EE" w:rsidRDefault="002857EE" w:rsidP="002857E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333333"/>
          <w:kern w:val="0"/>
          <w:sz w:val="16"/>
          <w:szCs w:val="16"/>
        </w:rPr>
      </w:pPr>
      <w:r w:rsidRPr="002857EE">
        <w:rPr>
          <w:rFonts w:ascii="Arial" w:eastAsia="굴림" w:hAnsi="Arial" w:cs="Arial"/>
          <w:b/>
          <w:bCs/>
          <w:color w:val="333333"/>
          <w:kern w:val="0"/>
          <w:sz w:val="16"/>
          <w:szCs w:val="16"/>
        </w:rPr>
        <w:t>Field#: </w:t>
      </w:r>
      <w:r w:rsidRPr="002857EE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Check the box to enable the field, and enter a field name. Each </w:t>
      </w:r>
      <w:proofErr w:type="spellStart"/>
      <w:r w:rsidRPr="002857EE">
        <w:rPr>
          <w:rFonts w:ascii="Arial" w:eastAsia="굴림" w:hAnsi="Arial" w:cs="Arial"/>
          <w:color w:val="333333"/>
          <w:kern w:val="0"/>
          <w:sz w:val="16"/>
          <w:szCs w:val="16"/>
        </w:rPr>
        <w:t>ThingSpeak</w:t>
      </w:r>
      <w:proofErr w:type="spellEnd"/>
      <w:r w:rsidRPr="002857EE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channel can have up to 8 fields.</w:t>
      </w:r>
    </w:p>
    <w:p w:rsidR="002857EE" w:rsidRPr="002857EE" w:rsidRDefault="002857EE" w:rsidP="002857E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333333"/>
          <w:kern w:val="0"/>
          <w:sz w:val="16"/>
          <w:szCs w:val="16"/>
        </w:rPr>
      </w:pPr>
      <w:r w:rsidRPr="002857EE">
        <w:rPr>
          <w:rFonts w:ascii="Arial" w:eastAsia="굴림" w:hAnsi="Arial" w:cs="Arial"/>
          <w:b/>
          <w:bCs/>
          <w:color w:val="333333"/>
          <w:kern w:val="0"/>
          <w:sz w:val="16"/>
          <w:szCs w:val="16"/>
        </w:rPr>
        <w:t>Metadata: </w:t>
      </w:r>
      <w:r w:rsidRPr="002857EE">
        <w:rPr>
          <w:rFonts w:ascii="Arial" w:eastAsia="굴림" w:hAnsi="Arial" w:cs="Arial"/>
          <w:color w:val="333333"/>
          <w:kern w:val="0"/>
          <w:sz w:val="16"/>
          <w:szCs w:val="16"/>
        </w:rPr>
        <w:t>Enter information about channel data, including JSON, XML, or CSV data.</w:t>
      </w:r>
    </w:p>
    <w:p w:rsidR="002857EE" w:rsidRPr="002857EE" w:rsidRDefault="002857EE" w:rsidP="002857E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333333"/>
          <w:kern w:val="0"/>
          <w:sz w:val="16"/>
          <w:szCs w:val="16"/>
        </w:rPr>
      </w:pPr>
      <w:r w:rsidRPr="002857EE">
        <w:rPr>
          <w:rFonts w:ascii="Arial" w:eastAsia="굴림" w:hAnsi="Arial" w:cs="Arial"/>
          <w:b/>
          <w:bCs/>
          <w:color w:val="333333"/>
          <w:kern w:val="0"/>
          <w:sz w:val="16"/>
          <w:szCs w:val="16"/>
        </w:rPr>
        <w:t>Tags: </w:t>
      </w:r>
      <w:r w:rsidRPr="002857EE">
        <w:rPr>
          <w:rFonts w:ascii="Arial" w:eastAsia="굴림" w:hAnsi="Arial" w:cs="Arial"/>
          <w:color w:val="333333"/>
          <w:kern w:val="0"/>
          <w:sz w:val="16"/>
          <w:szCs w:val="16"/>
        </w:rPr>
        <w:t>Enter keywords that identify the channel. Separate tags with commas.</w:t>
      </w:r>
    </w:p>
    <w:p w:rsidR="002857EE" w:rsidRPr="002857EE" w:rsidRDefault="002857EE" w:rsidP="002857E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333333"/>
          <w:kern w:val="0"/>
          <w:sz w:val="16"/>
          <w:szCs w:val="16"/>
        </w:rPr>
      </w:pPr>
      <w:r w:rsidRPr="002857EE">
        <w:rPr>
          <w:rFonts w:ascii="Arial" w:eastAsia="굴림" w:hAnsi="Arial" w:cs="Arial"/>
          <w:b/>
          <w:bCs/>
          <w:color w:val="333333"/>
          <w:kern w:val="0"/>
          <w:sz w:val="16"/>
          <w:szCs w:val="16"/>
        </w:rPr>
        <w:t>Link to External Site: </w:t>
      </w:r>
      <w:r w:rsidRPr="002857EE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If you have a website that contains information about your </w:t>
      </w:r>
      <w:proofErr w:type="spellStart"/>
      <w:r w:rsidRPr="002857EE">
        <w:rPr>
          <w:rFonts w:ascii="Arial" w:eastAsia="굴림" w:hAnsi="Arial" w:cs="Arial"/>
          <w:color w:val="333333"/>
          <w:kern w:val="0"/>
          <w:sz w:val="16"/>
          <w:szCs w:val="16"/>
        </w:rPr>
        <w:t>ThingSpeak</w:t>
      </w:r>
      <w:proofErr w:type="spellEnd"/>
      <w:r w:rsidRPr="002857EE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channel, specify the URL.</w:t>
      </w:r>
    </w:p>
    <w:p w:rsidR="002857EE" w:rsidRPr="002857EE" w:rsidRDefault="002857EE" w:rsidP="002857E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333333"/>
          <w:kern w:val="0"/>
          <w:sz w:val="16"/>
          <w:szCs w:val="16"/>
        </w:rPr>
      </w:pPr>
      <w:r w:rsidRPr="002857EE">
        <w:rPr>
          <w:rFonts w:ascii="Arial" w:eastAsia="굴림" w:hAnsi="Arial" w:cs="Arial"/>
          <w:b/>
          <w:bCs/>
          <w:color w:val="333333"/>
          <w:kern w:val="0"/>
          <w:sz w:val="16"/>
          <w:szCs w:val="16"/>
        </w:rPr>
        <w:t>Show Channel Location:</w:t>
      </w:r>
    </w:p>
    <w:p w:rsidR="002857EE" w:rsidRPr="002857EE" w:rsidRDefault="002857EE" w:rsidP="002857EE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333333"/>
          <w:kern w:val="0"/>
          <w:sz w:val="16"/>
          <w:szCs w:val="16"/>
        </w:rPr>
      </w:pPr>
      <w:r w:rsidRPr="002857EE">
        <w:rPr>
          <w:rFonts w:ascii="Arial" w:eastAsia="굴림" w:hAnsi="Arial" w:cs="Arial"/>
          <w:b/>
          <w:bCs/>
          <w:color w:val="333333"/>
          <w:kern w:val="0"/>
          <w:sz w:val="16"/>
          <w:szCs w:val="16"/>
        </w:rPr>
        <w:t>Latitude: </w:t>
      </w:r>
      <w:r w:rsidRPr="002857EE">
        <w:rPr>
          <w:rFonts w:ascii="Arial" w:eastAsia="굴림" w:hAnsi="Arial" w:cs="Arial"/>
          <w:color w:val="333333"/>
          <w:kern w:val="0"/>
          <w:sz w:val="16"/>
          <w:szCs w:val="16"/>
        </w:rPr>
        <w:t>Specify the latitude position in decimal degrees. For example, the latitude of the city of London is 51.5072.</w:t>
      </w:r>
    </w:p>
    <w:p w:rsidR="002857EE" w:rsidRPr="002857EE" w:rsidRDefault="002857EE" w:rsidP="002857EE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333333"/>
          <w:kern w:val="0"/>
          <w:sz w:val="16"/>
          <w:szCs w:val="16"/>
        </w:rPr>
      </w:pPr>
      <w:r w:rsidRPr="002857EE">
        <w:rPr>
          <w:rFonts w:ascii="Arial" w:eastAsia="굴림" w:hAnsi="Arial" w:cs="Arial"/>
          <w:b/>
          <w:bCs/>
          <w:color w:val="333333"/>
          <w:kern w:val="0"/>
          <w:sz w:val="16"/>
          <w:szCs w:val="16"/>
        </w:rPr>
        <w:t>Longitude: </w:t>
      </w:r>
      <w:r w:rsidRPr="002857EE">
        <w:rPr>
          <w:rFonts w:ascii="Arial" w:eastAsia="굴림" w:hAnsi="Arial" w:cs="Arial"/>
          <w:color w:val="333333"/>
          <w:kern w:val="0"/>
          <w:sz w:val="16"/>
          <w:szCs w:val="16"/>
        </w:rPr>
        <w:t>Specify the longitude position in decimal degrees. For example, the longitude of the city of London is -0.1275.</w:t>
      </w:r>
    </w:p>
    <w:p w:rsidR="002857EE" w:rsidRPr="002857EE" w:rsidRDefault="002857EE" w:rsidP="002857EE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333333"/>
          <w:kern w:val="0"/>
          <w:sz w:val="16"/>
          <w:szCs w:val="16"/>
        </w:rPr>
      </w:pPr>
      <w:r w:rsidRPr="002857EE">
        <w:rPr>
          <w:rFonts w:ascii="Arial" w:eastAsia="굴림" w:hAnsi="Arial" w:cs="Arial"/>
          <w:b/>
          <w:bCs/>
          <w:color w:val="333333"/>
          <w:kern w:val="0"/>
          <w:sz w:val="16"/>
          <w:szCs w:val="16"/>
        </w:rPr>
        <w:t>Elevation: </w:t>
      </w:r>
      <w:r w:rsidRPr="002857EE">
        <w:rPr>
          <w:rFonts w:ascii="Arial" w:eastAsia="굴림" w:hAnsi="Arial" w:cs="Arial"/>
          <w:color w:val="333333"/>
          <w:kern w:val="0"/>
          <w:sz w:val="16"/>
          <w:szCs w:val="16"/>
        </w:rPr>
        <w:t>Specify the elevation position meters. For example, the elevation of the city of London is 35.052.</w:t>
      </w:r>
    </w:p>
    <w:p w:rsidR="002857EE" w:rsidRPr="002857EE" w:rsidRDefault="002857EE" w:rsidP="002857E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333333"/>
          <w:kern w:val="0"/>
          <w:sz w:val="16"/>
          <w:szCs w:val="16"/>
        </w:rPr>
      </w:pPr>
      <w:r w:rsidRPr="002857EE">
        <w:rPr>
          <w:rFonts w:ascii="Arial" w:eastAsia="굴림" w:hAnsi="Arial" w:cs="Arial"/>
          <w:b/>
          <w:bCs/>
          <w:color w:val="333333"/>
          <w:kern w:val="0"/>
          <w:sz w:val="16"/>
          <w:szCs w:val="16"/>
        </w:rPr>
        <w:t>Video URL: </w:t>
      </w:r>
      <w:r w:rsidRPr="002857EE">
        <w:rPr>
          <w:rFonts w:ascii="Arial" w:eastAsia="굴림" w:hAnsi="Arial" w:cs="Arial"/>
          <w:color w:val="333333"/>
          <w:kern w:val="0"/>
          <w:sz w:val="16"/>
          <w:szCs w:val="16"/>
        </w:rPr>
        <w:t>If you have a YouTube™ or Vimeo® video that displays your channel information, specify the full path of the video URL.</w:t>
      </w:r>
    </w:p>
    <w:p w:rsidR="002857EE" w:rsidRPr="002857EE" w:rsidRDefault="002857EE" w:rsidP="002857E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333333"/>
          <w:kern w:val="0"/>
          <w:sz w:val="16"/>
          <w:szCs w:val="16"/>
        </w:rPr>
      </w:pPr>
      <w:r w:rsidRPr="002857EE">
        <w:rPr>
          <w:rFonts w:ascii="Arial" w:eastAsia="굴림" w:hAnsi="Arial" w:cs="Arial"/>
          <w:b/>
          <w:bCs/>
          <w:color w:val="333333"/>
          <w:kern w:val="0"/>
          <w:sz w:val="16"/>
          <w:szCs w:val="16"/>
        </w:rPr>
        <w:t>Link to GitHub: </w:t>
      </w:r>
      <w:r w:rsidRPr="002857EE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If you store your </w:t>
      </w:r>
      <w:proofErr w:type="spellStart"/>
      <w:r w:rsidRPr="002857EE">
        <w:rPr>
          <w:rFonts w:ascii="Arial" w:eastAsia="굴림" w:hAnsi="Arial" w:cs="Arial"/>
          <w:color w:val="333333"/>
          <w:kern w:val="0"/>
          <w:sz w:val="16"/>
          <w:szCs w:val="16"/>
        </w:rPr>
        <w:t>ThingSpeak</w:t>
      </w:r>
      <w:proofErr w:type="spellEnd"/>
      <w:r w:rsidRPr="002857EE">
        <w:rPr>
          <w:rFonts w:ascii="Arial" w:eastAsia="굴림" w:hAnsi="Arial" w:cs="Arial"/>
          <w:color w:val="333333"/>
          <w:kern w:val="0"/>
          <w:sz w:val="16"/>
          <w:szCs w:val="16"/>
        </w:rPr>
        <w:t xml:space="preserve"> code on GitHub®, specify the GitHub repository URL.</w:t>
      </w:r>
    </w:p>
    <w:p w:rsidR="002857EE" w:rsidRPr="002857EE" w:rsidRDefault="002857EE" w:rsidP="002857EE">
      <w:pPr>
        <w:widowControl/>
        <w:shd w:val="clear" w:color="auto" w:fill="FFFFFF"/>
        <w:wordWrap/>
        <w:autoSpaceDE/>
        <w:autoSpaceDN/>
        <w:spacing w:before="300" w:after="150" w:line="450" w:lineRule="atLeast"/>
        <w:jc w:val="left"/>
        <w:outlineLvl w:val="2"/>
        <w:rPr>
          <w:rFonts w:ascii="Raleway" w:eastAsia="굴림" w:hAnsi="Raleway" w:cs="굴림"/>
          <w:color w:val="333333"/>
          <w:spacing w:val="15"/>
          <w:kern w:val="0"/>
          <w:sz w:val="30"/>
          <w:szCs w:val="30"/>
        </w:rPr>
      </w:pPr>
      <w:r w:rsidRPr="002857EE">
        <w:rPr>
          <w:rFonts w:ascii="Raleway" w:eastAsia="굴림" w:hAnsi="Raleway" w:cs="굴림"/>
          <w:color w:val="333333"/>
          <w:spacing w:val="15"/>
          <w:kern w:val="0"/>
          <w:sz w:val="30"/>
          <w:szCs w:val="30"/>
        </w:rPr>
        <w:t>Using the Channel</w:t>
      </w:r>
    </w:p>
    <w:p w:rsidR="002857EE" w:rsidRPr="002857EE" w:rsidRDefault="002857EE" w:rsidP="002857E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2857EE">
        <w:rPr>
          <w:rFonts w:ascii="Arial" w:eastAsia="굴림" w:hAnsi="Arial" w:cs="Arial"/>
          <w:color w:val="333333"/>
          <w:kern w:val="0"/>
          <w:sz w:val="22"/>
        </w:rPr>
        <w:t xml:space="preserve">You can get data into a channel from a device, website, or another </w:t>
      </w:r>
      <w:proofErr w:type="spellStart"/>
      <w:r w:rsidRPr="002857EE">
        <w:rPr>
          <w:rFonts w:ascii="Arial" w:eastAsia="굴림" w:hAnsi="Arial" w:cs="Arial"/>
          <w:color w:val="333333"/>
          <w:kern w:val="0"/>
          <w:sz w:val="22"/>
        </w:rPr>
        <w:t>ThingsSpeak</w:t>
      </w:r>
      <w:proofErr w:type="spellEnd"/>
      <w:r w:rsidRPr="002857EE">
        <w:rPr>
          <w:rFonts w:ascii="Arial" w:eastAsia="굴림" w:hAnsi="Arial" w:cs="Arial"/>
          <w:color w:val="333333"/>
          <w:kern w:val="0"/>
          <w:sz w:val="22"/>
        </w:rPr>
        <w:t xml:space="preserve"> channel. You can then visualize data and transform it using </w:t>
      </w:r>
      <w:proofErr w:type="spellStart"/>
      <w:r w:rsidRPr="002857EE">
        <w:rPr>
          <w:rFonts w:ascii="Arial" w:eastAsia="굴림" w:hAnsi="Arial" w:cs="Arial"/>
          <w:color w:val="333333"/>
          <w:kern w:val="0"/>
          <w:sz w:val="22"/>
        </w:rPr>
        <w:t>ThingSpeak</w:t>
      </w:r>
      <w:proofErr w:type="spellEnd"/>
      <w:r w:rsidRPr="002857EE">
        <w:rPr>
          <w:rFonts w:ascii="Arial" w:eastAsia="굴림" w:hAnsi="Arial" w:cs="Arial"/>
          <w:color w:val="333333"/>
          <w:kern w:val="0"/>
          <w:sz w:val="22"/>
        </w:rPr>
        <w:t> </w:t>
      </w:r>
      <w:hyperlink r:id="rId6" w:history="1">
        <w:r w:rsidRPr="002857EE">
          <w:rPr>
            <w:rFonts w:ascii="Source Sans Pro" w:eastAsia="굴림" w:hAnsi="Source Sans Pro" w:cs="Arial"/>
            <w:color w:val="22AC3C"/>
            <w:kern w:val="0"/>
            <w:sz w:val="24"/>
            <w:szCs w:val="24"/>
            <w:u w:val="single"/>
          </w:rPr>
          <w:t>Apps</w:t>
        </w:r>
      </w:hyperlink>
      <w:r w:rsidRPr="002857EE">
        <w:rPr>
          <w:rFonts w:ascii="Arial" w:eastAsia="굴림" w:hAnsi="Arial" w:cs="Arial"/>
          <w:color w:val="333333"/>
          <w:kern w:val="0"/>
          <w:sz w:val="22"/>
        </w:rPr>
        <w:t>.</w:t>
      </w:r>
    </w:p>
    <w:p w:rsidR="002857EE" w:rsidRPr="002857EE" w:rsidRDefault="002857EE" w:rsidP="002857E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Source Sans Pro" w:eastAsia="굴림" w:hAnsi="Source Sans Pro" w:cs="굴림"/>
          <w:color w:val="333333"/>
          <w:kern w:val="0"/>
          <w:sz w:val="22"/>
        </w:rPr>
      </w:pPr>
      <w:r w:rsidRPr="002857EE">
        <w:rPr>
          <w:rFonts w:ascii="Source Sans Pro" w:eastAsia="굴림" w:hAnsi="Source Sans Pro" w:cs="굴림"/>
          <w:color w:val="333333"/>
          <w:kern w:val="0"/>
          <w:sz w:val="22"/>
        </w:rPr>
        <w:t>See </w:t>
      </w:r>
      <w:hyperlink r:id="rId7" w:tgtFrame="_blank" w:history="1">
        <w:r w:rsidRPr="002857EE">
          <w:rPr>
            <w:rFonts w:ascii="Source Sans Pro" w:eastAsia="굴림" w:hAnsi="Source Sans Pro" w:cs="굴림"/>
            <w:color w:val="22AC3C"/>
            <w:kern w:val="0"/>
            <w:sz w:val="24"/>
            <w:szCs w:val="24"/>
            <w:u w:val="single"/>
          </w:rPr>
          <w:t>Get Started with ThingSpeak"</w:t>
        </w:r>
      </w:hyperlink>
      <w:r w:rsidRPr="002857EE">
        <w:rPr>
          <w:rFonts w:ascii="Source Sans Pro" w:eastAsia="굴림" w:hAnsi="Source Sans Pro" w:cs="굴림"/>
          <w:color w:val="333333"/>
          <w:kern w:val="0"/>
          <w:sz w:val="22"/>
        </w:rPr>
        <w:t> for an example of measuring dew point from a weather station that acquires data from an Arduino® device.</w:t>
      </w:r>
    </w:p>
    <w:p w:rsidR="00E42368" w:rsidRPr="002857EE" w:rsidRDefault="00E42368"/>
    <w:sectPr w:rsidR="00E42368" w:rsidRPr="002857EE" w:rsidSect="002857EE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ource Sans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248DA"/>
    <w:multiLevelType w:val="multilevel"/>
    <w:tmpl w:val="0EDE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EE"/>
    <w:rsid w:val="002857EE"/>
    <w:rsid w:val="005B08FE"/>
    <w:rsid w:val="00E4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E0FE"/>
  <w15:chartTrackingRefBased/>
  <w15:docId w15:val="{8739DF61-1D8D-4B7F-92F4-2F24543C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857E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857E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57E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2857EE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857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857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thingspeak/getting-started-with-thingspea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ingspeak.com/app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Dongsoo Lee</dc:creator>
  <cp:keywords/>
  <dc:description/>
  <cp:lastModifiedBy>Dongsoo Lee</cp:lastModifiedBy>
  <cp:revision>1</cp:revision>
  <dcterms:created xsi:type="dcterms:W3CDTF">2021-06-21T06:01:00Z</dcterms:created>
  <dcterms:modified xsi:type="dcterms:W3CDTF">2021-06-21T06:05:00Z</dcterms:modified>
</cp:coreProperties>
</file>