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BorgWarner BMS / CSC / DBC Discussion</w:t>
        <w:br/>
        <w:t>Editable Chat Export</w:t>
      </w:r>
    </w:p>
    <w:p>
      <w:pPr>
        <w:jc w:val="center"/>
      </w:pPr>
      <w:r>
        <w:rPr>
          <w:i/>
          <w:sz w:val="20"/>
        </w:rPr>
        <w:t>Prepared for Raymond Geng | Exported from ChatGPT conversation</w:t>
      </w:r>
    </w:p>
    <w:p>
      <w:r>
        <w:rPr>
          <w:b/>
        </w:rPr>
        <w:t xml:space="preserve">Purpose: </w:t>
      </w:r>
      <w:r>
        <w:t>This document is organized as Q&amp;A sections so you can delete unwanted questions/answers easily in Word. Technical content has been lightly cleaned for readability while preserving the engineering conclusions discussed in the chat.</w:t>
      </w:r>
    </w:p>
    <w:p>
      <w:r>
        <w:rPr>
          <w:b/>
        </w:rPr>
        <w:t>Quick scope covered</w:t>
      </w:r>
    </w:p>
    <w:p>
      <w:pPr>
        <w:pStyle w:val="ListBullet"/>
      </w:pPr>
      <w:r>
        <w:t>10S3P and 20S30P monitoring concepts</w:t>
      </w:r>
    </w:p>
    <w:p>
      <w:pPr>
        <w:pStyle w:val="ListBullet"/>
      </w:pPr>
      <w:r>
        <w:t>BorgWarner GEN3.0/GEN3.3 topology and module voltage</w:t>
      </w:r>
    </w:p>
    <w:p>
      <w:pPr>
        <w:pStyle w:val="ListBullet"/>
      </w:pPr>
      <w:r>
        <w:t>LTC6812 / ADBMS6833 AFE mapping and midpoint concept</w:t>
      </w:r>
    </w:p>
    <w:p>
      <w:pPr>
        <w:pStyle w:val="ListBullet"/>
      </w:pPr>
      <w:r>
        <w:t>RFQ software-development scope</w:t>
      </w:r>
    </w:p>
    <w:p>
      <w:pPr>
        <w:pStyle w:val="ListBullet"/>
      </w:pPr>
      <w:r>
        <w:t>DBC message support based on isoSPI-only test setup</w:t>
      </w:r>
    </w:p>
    <w:p>
      <w:pPr>
        <w:pStyle w:val="ListBullet"/>
      </w:pPr>
      <w:r>
        <w:t>PCB tap identification and resistor-ladder bench testing</w:t>
      </w:r>
    </w:p>
    <w:p>
      <w:r>
        <w:br w:type="page"/>
      </w:r>
    </w:p>
    <w:p>
      <w:pPr>
        <w:pStyle w:val="Heading2"/>
      </w:pPr>
      <w:r>
        <w:t>1. User Question</w:t>
      </w:r>
    </w:p>
    <w:p>
      <w:pPr>
        <w:pStyle w:val="UserQuestion"/>
      </w:pPr>
      <w:r>
        <w:t>For a battery management system, if the batteries are in 10S3P connection, for those batteries in parallel connection (3P), do we still need to monitor each battery or monitor 3 batteries as one?</w:t>
      </w:r>
    </w:p>
    <w:p>
      <w:pPr>
        <w:pStyle w:val="AssistantAnswer"/>
      </w:pPr>
      <w:r>
        <w:t>For a 10S3P pack, the normal BMS approach is to monitor each parallel group as one cell group. A 10S3P pack usually has 10 measured cell-group voltages. Each group contains 3 cells in parallel, and those 3 cells share the same positive and negative nodes, so their terminal voltage is effectively the same. A standard voltage-sensing BMS cannot distinguish the individual cell voltages inside a hard-paralleled 3P group. The risk is that current sharing or self-discharge may differ between cells, so pack design should use matched cells, good busbar symmetry, enough temperature sensing, and possibly cell-level fusing for high-energy packs. Balancing is done per series group, not per individual cell inside the parallel group.</w:t>
      </w:r>
    </w:p>
    <w:p/>
    <w:p>
      <w:pPr>
        <w:pStyle w:val="Heading2"/>
      </w:pPr>
      <w:r>
        <w:t>2. User Question</w:t>
      </w:r>
    </w:p>
    <w:p>
      <w:pPr>
        <w:pStyle w:val="UserQuestion"/>
      </w:pPr>
      <w:r>
        <w:t>Based on the BorgWarner email and schematic, can you help me figure out the battery connection topology?</w:t>
      </w:r>
    </w:p>
    <w:p>
      <w:pPr>
        <w:pStyle w:val="AssistantAnswer"/>
      </w:pPr>
      <w:r>
        <w:t>The most likely topology is one module = 20S30P = 600 physical cells. The email says each module has 600 cells, each module has 2 half-packs, each half-pack has 300 cells, and each half-pack has 10 cell clusters. Therefore 300 cells / 10 clusters = 30 cells per cluster. Each half-pack is likely 10S30P. The two half-packs are likely connected in series, so the full module is 20S30P. The CSC schematic name UHE3.3 CSC 20S and the cell nodes a_cell0 through a_cell20 support 20 series measurement steps. The firmware should treat the CSC board as 20 measured cell-cluster voltages, not 600 individual voltages. Each measured voltage represents one 30P cluster.</w:t>
      </w:r>
    </w:p>
    <w:p/>
    <w:p>
      <w:pPr>
        <w:pStyle w:val="Heading2"/>
      </w:pPr>
      <w:r>
        <w:t>3. User Question</w:t>
      </w:r>
    </w:p>
    <w:p>
      <w:pPr>
        <w:pStyle w:val="UserQuestion"/>
      </w:pPr>
      <w:r>
        <w:t>What is midpoint?</w:t>
      </w:r>
    </w:p>
    <w:p>
      <w:pPr>
        <w:pStyle w:val="AssistantAnswer"/>
      </w:pPr>
      <w:r>
        <w:t>In this module, midpoint means the electrical node between the two 10S half-packs. In a 20S30P module: Module- -&gt; cell groups 1-10 -&gt; midpoint -&gt; cell groups 11-20 -&gt; Module+. The midpoint is the positive terminal of the lower half-pack and the negative terminal of the upper half-pack. If the nominal cell/group voltage is about 3.3 V, the lower half-pack is about 33 V, the full module is about 66 V, and the midpoint sits around 33 V above Module-. In the schematic, V_cell10 is likely the midpoint and V_cell20 is likely full module positive.</w:t>
      </w:r>
    </w:p>
    <w:p/>
    <w:p>
      <w:pPr>
        <w:pStyle w:val="Heading2"/>
      </w:pPr>
      <w:r>
        <w:t>4. User Question</w:t>
      </w:r>
    </w:p>
    <w:p>
      <w:pPr>
        <w:pStyle w:val="UserQuestion"/>
      </w:pPr>
      <w:r>
        <w:t>Can you find any messages for this BorgWarner battery tester system from the Internet?</w:t>
      </w:r>
    </w:p>
    <w:p>
      <w:pPr>
        <w:pStyle w:val="AssistantAnswer"/>
      </w:pPr>
      <w:r>
        <w:t>A public search did not reveal a public CAN message database, DBC file, or tester protocol for this BorgWarner/Akasol UHE battery tester system. Public information only supports the high-level architecture: BorgWarner/Akasol battery systems use module-level monitoring and BMS/CSC/CMU concepts, and the product information matches 600-cell modules. The useful source for protocol details is the DBC file provided by BorgWarner, not the Internet.</w:t>
      </w:r>
    </w:p>
    <w:p/>
    <w:p>
      <w:pPr>
        <w:pStyle w:val="Heading2"/>
      </w:pPr>
      <w:r>
        <w:t>5. User Question</w:t>
      </w:r>
    </w:p>
    <w:p>
      <w:pPr>
        <w:pStyle w:val="UserQuestion"/>
      </w:pPr>
      <w:r>
        <w:t>Can you find useful information in the uploaded BorgWarner DBC file?</w:t>
      </w:r>
    </w:p>
    <w:p>
      <w:pPr>
        <w:pStyle w:val="AssistantAnswer"/>
      </w:pPr>
      <w:r>
        <w:t>The DBC contains a very large message set and appears mainly based on the old LTC6812 system. It includes many LTC-related messages such as StartLTCTransmission, WriteStartLTCTransmission, LTC clear-cell-bit commands, and EEPROM messages. The C001_CellMessage through C360_CellMessage pattern is useful. Each cell message appears to carry cell voltage, cell temperature, GPIO voltage, and a balancing flag. For the 20S30P module, C001 through C020 can represent the 20 cell-cluster voltages. The DBC also includes module-level messages such as ModuleStatus, ModuleInformation, MaxMinVoltages, BMSInfo, ModuleSafetyMechanisms, IC diagnostics, overvoltage flags, undervoltage flags, and BalanceCells. A practical ADBMS6833 implementation should reuse the style and scaling, but only implement a reduced subset needed by the testers.</w:t>
      </w:r>
    </w:p>
    <w:p/>
    <w:p>
      <w:pPr>
        <w:pStyle w:val="Heading2"/>
      </w:pPr>
      <w:r>
        <w:t>6. User Question</w:t>
      </w:r>
    </w:p>
    <w:p>
      <w:pPr>
        <w:pStyle w:val="UserQuestion"/>
      </w:pPr>
      <w:r>
        <w:t>Do you know the test procedure based on this DBC file, such as sending a CAN message to start cell measurement?</w:t>
      </w:r>
    </w:p>
    <w:p>
      <w:pPr>
        <w:pStyle w:val="AssistantAnswer"/>
      </w:pPr>
      <w:r>
        <w:t>The DBC suggests a command-style test procedure. The most relevant command is M001_StartLTCTransmission, likely used to start LTC acquisition/transmission. The actual extended CAN ID was interpreted as 0x10088801 after masking the DBC extended-frame flag. A likely legacy flow is: tester powers the CSC/module, sends StartLTCTransmission, CSC wakes/reads the LTC6812 chain, reads cell voltages and AUX/temperature channels, updates status, and periodically transmits cell and module messages. The DBC alone does not fully define the required Magic value or ActionIndex, so those values should be confirmed with BorgWarner or derived from old tester behavior.</w:t>
      </w:r>
    </w:p>
    <w:p/>
    <w:p>
      <w:pPr>
        <w:pStyle w:val="Heading2"/>
      </w:pPr>
      <w:r>
        <w:t>7. User Question</w:t>
      </w:r>
    </w:p>
    <w:p>
      <w:pPr>
        <w:pStyle w:val="UserQuestion"/>
      </w:pPr>
      <w:r>
        <w:t>I also need to support the old system, BorgWarner/Akasol BMU + LTC6812 CSC.</w:t>
      </w:r>
    </w:p>
    <w:p>
      <w:pPr>
        <w:pStyle w:val="AssistantAnswer"/>
      </w:pPr>
      <w:r>
        <w:t>Treat the work as two protocol targets: old GEN3.0 LTC6812 compatibility and new GEN3.3 ADBMS6833 support. The old DBC should be the legacy compatibility interface. Internally, use a clean measurement model and implement encoders/parsers for the old DBC. For the new board, either emulate the GEN3.0 commands or provide a documented new command set. For GEN3.3, map AFE0/ISO-A and AFE1/ISO-B to the two 10S half-packs.</w:t>
      </w:r>
    </w:p>
    <w:p/>
    <w:p>
      <w:pPr>
        <w:pStyle w:val="Heading2"/>
      </w:pPr>
      <w:r>
        <w:t>8. User Question</w:t>
      </w:r>
    </w:p>
    <w:p>
      <w:pPr>
        <w:pStyle w:val="UserQuestion"/>
      </w:pPr>
      <w:r>
        <w:t>Based on the email and schematic, each module has two half-packs, each half-pack has 300 cells and 10 clusters. Do you know the output voltage for one module?</w:t>
      </w:r>
    </w:p>
    <w:p>
      <w:pPr>
        <w:pStyle w:val="AssistantAnswer"/>
      </w:pPr>
      <w:r>
        <w:t>One module is likely 20S30P. If the nominal cell/group voltage is about 3.3 V, one module is about 20 x 3.3 V = 66 V nominal. If the maximum cell voltage is 4.2 V, one module maximum is about 20 x 4.2 V = 84 V. One half-pack is about 33 V nominal and 42 V maximum.</w:t>
      </w:r>
    </w:p>
    <w:p/>
    <w:p>
      <w:pPr>
        <w:pStyle w:val="Heading2"/>
      </w:pPr>
      <w:r>
        <w:t>9. User Question</w:t>
      </w:r>
    </w:p>
    <w:p>
      <w:pPr>
        <w:pStyle w:val="UserQuestion"/>
      </w:pPr>
      <w:r>
        <w:t>The email also mentioned 9 modules. How are the 9 modules connected, and what is the total voltage output?</w:t>
      </w:r>
    </w:p>
    <w:p>
      <w:pPr>
        <w:pStyle w:val="AssistantAnswer"/>
      </w:pPr>
      <w:r>
        <w:t>The most likely configuration is 9 modules connected in series to build a high-voltage system. If each module is 20S30P, then 9 modules in series gives 180S30P total. At 3.3 V nominal per cell group, total nominal voltage is about 180 x 3.3 V = 594 V. At 4.2 V max per cell group, total maximum voltage is about 180 x 4.2 V = 756 V. The email does not explicitly say series, but series connection is the likely high-voltage system interpretation.</w:t>
      </w:r>
    </w:p>
    <w:p/>
    <w:p>
      <w:pPr>
        <w:pStyle w:val="Heading2"/>
      </w:pPr>
      <w:r>
        <w:t>10. User Question</w:t>
      </w:r>
    </w:p>
    <w:p>
      <w:pPr>
        <w:pStyle w:val="UserQuestion"/>
      </w:pPr>
      <w:r>
        <w:t>Can you draw a diagram regarding how the batteries are connected to ADBMS6830 ADC inputs?</w:t>
      </w:r>
    </w:p>
    <w:p>
      <w:pPr>
        <w:pStyle w:val="AssistantAnswer"/>
      </w:pPr>
      <w:r>
        <w:t>A conceptual diagram was generated showing one 20S30P module divided into two 10S30P half-packs. AFE0 monitors the lower half-pack with C0 at Module- and C10 at the midpoint. AFE1 monitors the upper half-pack with C0 at the midpoint and C10 at Module+. Each measured cell voltage is one 30P cluster voltage, not one individual physical cell. The diagram also noted optional 5 NTCs per half-pack.</w:t>
      </w:r>
    </w:p>
    <w:p/>
    <w:p>
      <w:pPr>
        <w:pStyle w:val="Heading2"/>
      </w:pPr>
      <w:r>
        <w:t>11. User Question</w:t>
      </w:r>
    </w:p>
    <w:p>
      <w:pPr>
        <w:pStyle w:val="UserQuestion"/>
      </w:pPr>
      <w:r>
        <w:t>The Word doc is an RFQ from BorgWarner. Can you tell me anything related to software development?</w:t>
      </w:r>
    </w:p>
    <w:p>
      <w:pPr>
        <w:pStyle w:val="AssistantAnswer"/>
      </w:pPr>
      <w:r>
        <w:t>The RFQ software scope is a BMU replacement solution supporting both GEN3.0 and GEN3.3 modules. GEN3.0 uses an LTC6812 CSC; GEN3.3 uses an ADBMS6833 CSC. The solution must read and write to both CSC types, prefer existing GEN3.0 CAN commands, detect the chip type, and translate commands appropriately for GEN3.3. If new CAN commands are necessary for GEN3.3, the supplier must document each command, including the CAN message and corresponding isoSPI message. Required functions include reading cell voltages, reading cell temperatures, and writing EEPROM data to the correct addresses, lengths, and data types. The solution must be a drop-in replacement and cannot increase tester cycle time. BorgWarner also requires software/source deliverables and no proprietary items for communication details.</w:t>
      </w:r>
    </w:p>
    <w:p/>
    <w:p>
      <w:pPr>
        <w:pStyle w:val="Heading2"/>
      </w:pPr>
      <w:r>
        <w:t>12. User Question</w:t>
      </w:r>
    </w:p>
    <w:p>
      <w:pPr>
        <w:pStyle w:val="UserQuestion"/>
      </w:pPr>
      <w:r>
        <w:t>In the RFQ doc, I did not see any requirement for handling errors and diagnostic status. Can you clarify?</w:t>
      </w:r>
    </w:p>
    <w:p>
      <w:pPr>
        <w:pStyle w:val="AssistantAnswer"/>
      </w:pPr>
      <w:r>
        <w:t>Correct. The RFQ does not explicitly require full diagnostic reporting, open-wire diagnostics, contactor diagnostics, or error-code messages. The explicit acceptance criteria are communication with GEN3.0 and GEN3.3 CSC boards, reading cell voltages, reading temperatures, and writing EEPROM. Basic internal timeout/error handling is still needed for reliable read/write operations, but full diagnostic reporting should be treated as an engineering recommendation or optional item unless BorgWarner confirms it.</w:t>
      </w:r>
    </w:p>
    <w:p/>
    <w:p>
      <w:pPr>
        <w:pStyle w:val="Heading2"/>
      </w:pPr>
      <w:r>
        <w:t>13. User Question</w:t>
      </w:r>
    </w:p>
    <w:p>
      <w:pPr>
        <w:pStyle w:val="UserQuestion"/>
      </w:pPr>
      <w:r>
        <w:t>This is the GEN3.0 CSC board from BorgWarner. Do you know how the battery cells are mounted?</w:t>
      </w:r>
    </w:p>
    <w:p>
      <w:pPr>
        <w:pStyle w:val="AssistantAnswer"/>
      </w:pPr>
      <w:r>
        <w:t>The cells are not mounted directly on the CSC PCB. The CSC is a cell supervising circuit board that likely attaches to the battery module through side PCB/press-fit/contact structures. The 600 physical cells are arranged into two 300-cell half-packs, each 10S30P. Each 30P cluster is measured as one voltage channel. The long CSC board with many edge contacts likely interfaces to the module busbar/cell-tap structure. The CSC measures the 20 series tap points; it does not hold the cells itself.</w:t>
      </w:r>
    </w:p>
    <w:p/>
    <w:p>
      <w:pPr>
        <w:pStyle w:val="Heading2"/>
      </w:pPr>
      <w:r>
        <w:t>14. User Question</w:t>
      </w:r>
    </w:p>
    <w:p>
      <w:pPr>
        <w:pStyle w:val="UserQuestion"/>
      </w:pPr>
      <w:r>
        <w:t>Based on the schematic, which one is ground, AFE1_V- or AFE0_V-?</w:t>
      </w:r>
    </w:p>
    <w:p>
      <w:pPr>
        <w:pStyle w:val="AssistantAnswer"/>
      </w:pPr>
      <w:r>
        <w:t>Both are local grounds for their own AFE domains, but they are not the same node. AFE0_V- / GND_AFE0 is the bottom of the lower half-pack and likely Module-. AFE1_V- / GND_AFE1 is the bottom of the upper half-pack, which is the midpoint. Therefore, AFE0_V- is the full module low reference, while AFE1_V- is the local ground for the upper AFE measurements. Do not short GND_AFE0 and GND_AFE1 together; they may differ by about one half-pack voltage, roughly 33-42 V.</w:t>
      </w:r>
    </w:p>
    <w:p/>
    <w:p>
      <w:pPr>
        <w:pStyle w:val="Heading2"/>
      </w:pPr>
      <w:r>
        <w:t>15. User Question</w:t>
      </w:r>
    </w:p>
    <w:p>
      <w:pPr>
        <w:pStyle w:val="UserQuestion"/>
      </w:pPr>
      <w:r>
        <w:t>How do I connect the battery cells to Cell10-S, Cell11, ... Cell20-S0 taps shown in the schematic?</w:t>
      </w:r>
    </w:p>
    <w:p>
      <w:pPr>
        <w:pStyle w:val="AssistantAnswer"/>
      </w:pPr>
      <w:r>
        <w:t>For that upper half-pack section, the taps should be connected in increasing voltage order. Cell10-S is AFE C0 for the upper half-pack and is the midpoint. Cell11 goes to C1, Cell12 to C2, and so on up to Cell20-S0 at C10. Each measured voltage is the difference between adjacent C pins: C1-C0, C2-C1, ..., C10-C9. Each represents one 30P cluster. C11-C15 on the LTC6812 are unused for real cells in this 10S half-pack and should be ignored/masked in firmware.</w:t>
      </w:r>
    </w:p>
    <w:p/>
    <w:p>
      <w:pPr>
        <w:pStyle w:val="Heading2"/>
      </w:pPr>
      <w:r>
        <w:t>16. User Question</w:t>
      </w:r>
    </w:p>
    <w:p>
      <w:pPr>
        <w:pStyle w:val="UserQuestion"/>
      </w:pPr>
      <w:r>
        <w:t>Can you show a diagram regarding connection cells between Cell0-S, Cell1, ..., Cell10-S0?</w:t>
      </w:r>
    </w:p>
    <w:p>
      <w:pPr>
        <w:pStyle w:val="AssistantAnswer"/>
      </w:pPr>
      <w:r>
        <w:t>A conceptual diagram was generated for one GEN3.0 10S half-pack. It shows Cell0-S at the lowest potential connected to LTC6812 C0, then Cell1 to C1, Cell2 to C2, up to Cell10-S0 to C10. Between each adjacent pair is one 30P cluster. The measured voltages are C1-C0 through C10-C9.</w:t>
      </w:r>
    </w:p>
    <w:p/>
    <w:p>
      <w:pPr>
        <w:pStyle w:val="Heading2"/>
      </w:pPr>
      <w:r>
        <w:t>17. User Question</w:t>
      </w:r>
    </w:p>
    <w:p>
      <w:pPr>
        <w:pStyle w:val="UserQuestion"/>
      </w:pPr>
      <w:r>
        <w:t>I have a PCB board now. I need to figure out which copper pad is Cell0-S and which is Cell10-S with a multimeter.</w:t>
      </w:r>
    </w:p>
    <w:p>
      <w:pPr>
        <w:pStyle w:val="AssistantAnswer"/>
      </w:pPr>
      <w:r>
        <w:t>If no cells are mounted, use continuity/resistance mode. The best method is to trace from the schematic series resistors or AFE input filter network to the external copper/contact pads. For example, probe the external side of the C0 series resistor and search for the copper pad that has near-zero ohms to it; that pad is Cell0-S. Do the same with the C10 resistor path for Cell10-S0. Because some nets may be completed only through the cell/busbar assembly, do not assume every large copper pad is directly connected on the bare board.</w:t>
      </w:r>
    </w:p>
    <w:p/>
    <w:p>
      <w:pPr>
        <w:pStyle w:val="Heading2"/>
      </w:pPr>
      <w:r>
        <w:t>18. User Question</w:t>
      </w:r>
    </w:p>
    <w:p>
      <w:pPr>
        <w:pStyle w:val="UserQuestion"/>
      </w:pPr>
      <w:r>
        <w:t>The resistor of V- and C0 should be 100 ohm, but my measurement is infinite. Also all resistors between AFE Cn pins and Cn are infinite.</w:t>
      </w:r>
    </w:p>
    <w:p>
      <w:pPr>
        <w:pStyle w:val="AssistantAnswer"/>
      </w:pPr>
      <w:r>
        <w:t>If all paths read infinite, the likely causes are: wrong probing points, the sense resistors are not populated, the path is completed only by module/cell/busbar assembly, the pad is coated or not exposed copper, or the schematic net refers to an assembled-module connection rather than a direct PCB trace. First measure directly across the suspected resistor body to verify it is populated and has the expected value. Then identify which resistor side goes toward the AFE and which side goes toward the external tap. If the external pad is open from the resistor side, the pad may not be connected until the CSC is mounted to the module.</w:t>
      </w:r>
    </w:p>
    <w:p/>
    <w:p>
      <w:pPr>
        <w:pStyle w:val="Heading2"/>
      </w:pPr>
      <w:r>
        <w:t>19. User Question</w:t>
      </w:r>
    </w:p>
    <w:p>
      <w:pPr>
        <w:pStyle w:val="UserQuestion"/>
      </w:pPr>
      <w:r>
        <w:t>For C11, C12, C13, C14, and C15, do these inputs connect to any copper pads?</w:t>
      </w:r>
    </w:p>
    <w:p>
      <w:pPr>
        <w:pStyle w:val="AssistantAnswer"/>
      </w:pPr>
      <w:r>
        <w:t>For a GEN3.0 LTC6812 section measuring only a 10S half-pack, C11-C15 are unused real cell inputs. They are likely tied or terminated internally near the top of the used stack rather than routed to separate external cell copper pads. The real external taps for one half-pack are Cell0-S through Cell10-S0. Firmware should ignore or mask C11-C15 measurements.</w:t>
      </w:r>
    </w:p>
    <w:p/>
    <w:p>
      <w:pPr>
        <w:pStyle w:val="Heading2"/>
      </w:pPr>
      <w:r>
        <w:t>20. User Question</w:t>
      </w:r>
    </w:p>
    <w:p>
      <w:pPr>
        <w:pStyle w:val="UserQuestion"/>
      </w:pPr>
      <w:r>
        <w:t>For now I need to use a resistor ladder for testing, and just use the first LTC6812 (AFE0). Cell0-S should be routed to the discharging resistors, right?</w:t>
      </w:r>
    </w:p>
    <w:p>
      <w:pPr>
        <w:pStyle w:val="AssistantAnswer"/>
      </w:pPr>
      <w:r>
        <w:t>Yes, for cell group 1, Cell0-S is the negative side of the first measured cell group and the lower return node for the Cell1 discharge path. Cell1/C1 is the positive side and Cell0-S/C0 is the negative side. The discharge/balancing path for cell 1 is across C1-C0. For a 10S resistor-ladder test, connect the ladder bottom to Cell0-S/C0/V-, nodes 1-9 to Cell1-Cell9, and the ladder top to Cell10-S0/C10. Keep balancing disabled during initial voltage measurement tests because discharge can disturb the ladder voltages.</w:t>
      </w:r>
    </w:p>
    <w:p/>
    <w:p>
      <w:pPr>
        <w:pStyle w:val="Heading2"/>
      </w:pPr>
      <w:r>
        <w:t>21. User Question</w:t>
      </w:r>
    </w:p>
    <w:p>
      <w:pPr>
        <w:pStyle w:val="UserQuestion"/>
      </w:pPr>
      <w:r>
        <w:t>Based on the schematic, the resistor between C15 and Cell10-S0 should be 100 ohm, right?</w:t>
      </w:r>
    </w:p>
    <w:p>
      <w:pPr>
        <w:pStyle w:val="AssistantAnswer"/>
      </w:pPr>
      <w:r>
        <w:t>Yes, the schematic appears to show the unused upper input group including C11-C15 tied toward Cell10-S0 through a 100 ohm resistor, likely R50. C10 is the real top measurement input for the 10S half-pack; C11-C15 are unused-channel termination. If the board is populated as shown, measuring across that resistor directly should read about 100 ohms.</w:t>
      </w:r>
    </w:p>
    <w:p/>
    <w:p>
      <w:pPr>
        <w:pStyle w:val="Heading2"/>
      </w:pPr>
      <w:r>
        <w:t>22. User Question</w:t>
      </w:r>
    </w:p>
    <w:p>
      <w:pPr>
        <w:pStyle w:val="UserQuestion"/>
      </w:pPr>
      <w:r>
        <w:t>What is the resistor between V+ and Cell10?</w:t>
      </w:r>
    </w:p>
    <w:p>
      <w:pPr>
        <w:pStyle w:val="AssistantAnswer"/>
      </w:pPr>
      <w:r>
        <w:t>The resistor between LTC6812 V+ and the top cell tap Cell10/Cell10-S0 appears to be 100 ohms, likely R49. This is part of the V+ supply/filter path for the LTC6812, not the cell-measurement resistor. The top ladder node should connect to Cell10/Cell10-S0, while the board internally routes Cell10 through the 100 ohm resistor to V+.</w:t>
      </w:r>
    </w:p>
    <w:p/>
    <w:p>
      <w:pPr>
        <w:pStyle w:val="Heading2"/>
      </w:pPr>
      <w:r>
        <w:t>23. User Question</w:t>
      </w:r>
    </w:p>
    <w:p>
      <w:pPr>
        <w:pStyle w:val="UserQuestion"/>
      </w:pPr>
      <w:r>
        <w:t>Why are net name Cell10 and Cell10-S0 copper pad connected by 'connected via cells'?</w:t>
      </w:r>
    </w:p>
    <w:p>
      <w:pPr>
        <w:pStyle w:val="AssistantAnswer"/>
      </w:pPr>
      <w:r>
        <w:t>That note means Cell10 and Cell10-S0 are intentionally separate nets on the bare CSC PCB and are connected only through the cell/busbar/module assembly. Cell10 is likely the main busbar or power-side node; Cell10-S0 is the Kelvin sense tap going to AFE C10. This separation helps reduce measurement errors from current path/contact resistance. On a bare board, Cell10 to Cell10-S0 may measure open. For a bench resistor-ladder test, you may need to tie Cell10 and Cell10-S0 together externally at the ladder top node to simulate the assembled module.</w:t>
      </w:r>
    </w:p>
    <w:p/>
    <w:p>
      <w:pPr>
        <w:pStyle w:val="Heading2"/>
      </w:pPr>
      <w:r>
        <w:t>24. User Question</w:t>
      </w:r>
    </w:p>
    <w:p>
      <w:pPr>
        <w:pStyle w:val="UserQuestion"/>
      </w:pPr>
      <w:r>
        <w:t>For my test, can I just apply 30 V DC to V+ and V- and bypass soldering the resistors to the PCB board?</w:t>
      </w:r>
    </w:p>
    <w:p>
      <w:pPr>
        <w:pStyle w:val="AssistantAnswer"/>
      </w:pPr>
      <w:r>
        <w:t>For basic power/communication only, applying 30 V between AFE V+ and V- may be possible. For cell-voltage measurement, V+ and V- alone are not enough. The LTC6812 needs stepped voltages at C0-C10, such as 0 V, 3 V, 6 V, ..., 30 V. Use an external resistor ladder with 10 equal resistors, connect each node to the corresponding cell tap, and tie 'connected via cells' nets such as Cell10 and Cell10-S0 externally. A common starting point is 10 kOhm per segment with a 30 V current-limited supply, producing about 0.3 mA ladder current and 3 V per channel. Keep balancing disabled initially.</w:t>
      </w:r>
    </w:p>
    <w:p/>
    <w:p>
      <w:pPr>
        <w:pStyle w:val="Heading2"/>
      </w:pPr>
      <w:r>
        <w:t>25. User Question</w:t>
      </w:r>
    </w:p>
    <w:p>
      <w:pPr>
        <w:pStyle w:val="UserQuestion"/>
      </w:pPr>
      <w:r>
        <w:t>In the GEN3.0 schematic, did you see any controlling of switching on and off the contactors?</w:t>
      </w:r>
    </w:p>
    <w:p>
      <w:pPr>
        <w:pStyle w:val="AssistantAnswer"/>
      </w:pPr>
      <w:r>
        <w:t>No contactor control was visible in the CSC schematic screenshots or RFQ acceptance scope. The GEN3.0 CSC appears to be a monitoring/balancing board for LTC6812 cell voltage measurement, temperature measurement, EEPROM access, and isoSPI communication. If contactors exist, they are likely controlled by tester equipment, old BMU hardware, a pack-level controller, or other external safety circuitry rather than by the CSC board itself.</w:t>
      </w:r>
    </w:p>
    <w:p/>
    <w:p>
      <w:pPr>
        <w:pStyle w:val="Heading2"/>
      </w:pPr>
      <w:r>
        <w:t>26. User Question</w:t>
      </w:r>
    </w:p>
    <w:p>
      <w:pPr>
        <w:pStyle w:val="UserQuestion"/>
      </w:pPr>
      <w:r>
        <w:t>The DBC includes BMM_ControlDigitalOutputs. Can we implement those signals based only on the CSC board and isoSPI interface?</w:t>
      </w:r>
    </w:p>
    <w:p>
      <w:pPr>
        <w:pStyle w:val="AssistantAnswer"/>
      </w:pPr>
      <w:r>
        <w:t>Probably not. BMM_ControlDigitalOutputs looks like a BMU-level output message for positive, negative, precharge, and auxiliary contactors, voltage-sense relays, and fan state. Those require physical output drivers on the BMU replacement hardware. The CSC/LTC6812/ADBMS6833 over isoSPI can handle cell measurement, balancing, GPIO/temperature, and possibly EEPROM access, but it cannot switch contactors or fans without dedicated output hardware. You can parse the message in software, but you cannot physically implement it through the CSC/isoSPI path alone.</w:t>
      </w:r>
    </w:p>
    <w:p/>
    <w:p>
      <w:pPr>
        <w:pStyle w:val="Heading2"/>
      </w:pPr>
      <w:r>
        <w:t>27. User Question</w:t>
      </w:r>
    </w:p>
    <w:p>
      <w:pPr>
        <w:pStyle w:val="UserQuestion"/>
      </w:pPr>
      <w:r>
        <w:t>Based on these DBC files and my current environment with only isoSPI connected to the GEN3.0 board, what kind of messages can I support?</w:t>
      </w:r>
    </w:p>
    <w:p>
      <w:pPr>
        <w:pStyle w:val="AssistantAnswer"/>
      </w:pPr>
      <w:r>
        <w:t>With only isoSPI connected to the GEN3.0 CSC board, you should only claim support for CSC/AFE-related messages. Realistically supportable now: StartLTCTransmission mapped to wake/measure/read, C001-C020 CellMessage for 20 cell-group voltages (or only 10 channels if only AFE0 is connected), ModuleStatus/MaxMinVoltages/ModuleInformation derived from voltage/temperature data, temperature messages if NTC/GPIO path is confirmed, EEPROM messages if the EEPROM is reachable through the LTC6812/CSC path, and limited BalanceCells parsing with balancing disabled or carefully tested. Do not claim support for BMM_ControlDigitalOutputs, SCU contactor/high-side switch messages, pack current, SOC/SOH/energy, isolation resistance, or pack-level voltage-sense relays unless your BMU replacement hardware includes those sensors/outputs.</w:t>
      </w:r>
    </w:p>
    <w:p>
      <w:r>
        <w:br w:type="page"/>
      </w:r>
    </w:p>
    <w:p>
      <w:pPr>
        <w:pStyle w:val="Heading1"/>
      </w:pPr>
      <w:r>
        <w:t>Summary: Practical Implementation Boundary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Topic</w:t>
            </w:r>
          </w:p>
        </w:tc>
        <w:tc>
          <w:tcPr>
            <w:tcW w:type="dxa" w:w="5112"/>
            <w:shd w:fill="D9EAF7"/>
          </w:tcPr>
          <w:p>
            <w:r/>
            <w:r>
              <w:rPr>
                <w:b/>
                <w:sz w:val="18"/>
              </w:rPr>
              <w:t>Conclusion</w:t>
            </w:r>
          </w:p>
        </w:tc>
      </w:tr>
      <w:tr>
        <w:tc>
          <w:tcPr>
            <w:tcW w:type="dxa" w:w="5112"/>
            <w:vAlign w:val="top"/>
          </w:tcPr>
          <w:p>
            <w:r/>
            <w:r>
              <w:rPr>
                <w:b/>
                <w:sz w:val="18"/>
              </w:rPr>
              <w:t>Can support with isoSPI + GEN3.0 CSC</w:t>
            </w:r>
          </w:p>
        </w:tc>
        <w:tc>
          <w:tcPr>
            <w:tcW w:type="dxa" w:w="5112"/>
            <w:vAlign w:val="top"/>
          </w:tcPr>
          <w:p>
            <w:r/>
            <w:r>
              <w:rPr>
                <w:b w:val="0"/>
                <w:sz w:val="18"/>
              </w:rPr>
              <w:t>Start acquisition, LTC6812 cell voltage reads, cell voltage messages for available channels, derived min/max/average/module voltage, temperature reads if NTC/GPIO path is confirmed, EEPROM if reachable, limited balance command handling.</w:t>
            </w:r>
          </w:p>
        </w:tc>
      </w:tr>
      <w:tr>
        <w:tc>
          <w:tcPr>
            <w:tcW w:type="dxa" w:w="5112"/>
            <w:vAlign w:val="top"/>
          </w:tcPr>
          <w:p>
            <w:r/>
            <w:r>
              <w:rPr>
                <w:b/>
                <w:sz w:val="18"/>
              </w:rPr>
              <w:t>Cannot support with CSC/isoSPI only</w:t>
            </w:r>
          </w:p>
        </w:tc>
        <w:tc>
          <w:tcPr>
            <w:tcW w:type="dxa" w:w="5112"/>
            <w:vAlign w:val="top"/>
          </w:tcPr>
          <w:p>
            <w:r/>
            <w:r>
              <w:rPr>
                <w:b w:val="0"/>
                <w:sz w:val="18"/>
              </w:rPr>
              <w:t>Contactor control, precharge relay, fan output, high-side switch currents, pack current sensing, SOC/SOH/energy, isolation measurement, pack voltage relay control, or any function requiring BMU physical I/O hardware.</w:t>
            </w:r>
          </w:p>
        </w:tc>
      </w:tr>
      <w:tr>
        <w:tc>
          <w:tcPr>
            <w:tcW w:type="dxa" w:w="5112"/>
            <w:vAlign w:val="top"/>
          </w:tcPr>
          <w:p>
            <w:r/>
            <w:r>
              <w:rPr>
                <w:b/>
                <w:sz w:val="18"/>
              </w:rPr>
              <w:t>Bench test recommendation</w:t>
            </w:r>
          </w:p>
        </w:tc>
        <w:tc>
          <w:tcPr>
            <w:tcW w:type="dxa" w:w="5112"/>
            <w:vAlign w:val="top"/>
          </w:tcPr>
          <w:p>
            <w:r/>
            <w:r>
              <w:rPr>
                <w:b w:val="0"/>
                <w:sz w:val="18"/>
              </w:rPr>
              <w:t>Use an external 10-step resistor ladder for one LTC6812/AFE0. Connect Cell0-S/C0 at the bottom, Cell1-C1 through Cell9-C9 at intermediate nodes, and Cell10/Cell10-S0/C10 at the top. Do not rely on V+ and V- alone for measurement testing.</w:t>
            </w:r>
          </w:p>
        </w:tc>
      </w:tr>
      <w:tr>
        <w:tc>
          <w:tcPr>
            <w:tcW w:type="dxa" w:w="5112"/>
            <w:vAlign w:val="top"/>
          </w:tcPr>
          <w:p>
            <w:r/>
            <w:r>
              <w:rPr>
                <w:b/>
                <w:sz w:val="18"/>
              </w:rPr>
              <w:t>Key clarification for BorgWarner</w:t>
            </w:r>
          </w:p>
        </w:tc>
        <w:tc>
          <w:tcPr>
            <w:tcW w:type="dxa" w:w="5112"/>
            <w:vAlign w:val="top"/>
          </w:tcPr>
          <w:p>
            <w:r/>
            <w:r>
              <w:rPr>
                <w:b w:val="0"/>
                <w:sz w:val="18"/>
              </w:rPr>
              <w:t>Confirm whether the BMU replacement only needs CSC communication functions listed in the RFQ, or also requires BMU-level outputs such as contactors, relays, and fan control from DBC messages like BMM_ControlDigitalOutputs.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serQuestion">
    <w:name w:val="User Question"/>
    <w:pPr>
      <w:spacing w:after="80"/>
    </w:pPr>
    <w:rPr>
      <w:rFonts w:ascii="Arial" w:hAnsi="Arial"/>
      <w:b/>
      <w:sz w:val="20"/>
    </w:rPr>
  </w:style>
  <w:style w:type="paragraph" w:customStyle="1" w:styleId="AssistantAnswer">
    <w:name w:val="Assistant Answer"/>
    <w:pPr>
      <w:spacing w:after="80"/>
    </w:pPr>
    <w:rPr>
      <w:rFonts w:ascii="Arial" w:hAnsi="Arial"/>
      <w:b w:val="0"/>
      <w:sz w:val="20"/>
    </w:rPr>
  </w:style>
  <w:style w:type="paragraph" w:customStyle="1" w:styleId="CodeBlock">
    <w:name w:val="Code Block"/>
    <w:pPr>
      <w:spacing w:before="60" w:after="60"/>
      <w:ind w:left="360"/>
    </w:pPr>
    <w:rPr>
      <w:rFonts w:ascii="Consolas" w:hAnsi="Consola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