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D228A" w14:textId="77777777" w:rsidR="002C4443" w:rsidRDefault="00095B39">
      <w:pPr>
        <w:pStyle w:val="Title"/>
      </w:pPr>
      <w:r>
        <w:t>Transformers</w:t>
      </w:r>
    </w:p>
    <w:p w14:paraId="681D228D" w14:textId="77777777" w:rsidR="002C4443" w:rsidRDefault="00095B39">
      <w:pPr>
        <w:pStyle w:val="FirstParagraph"/>
      </w:pPr>
      <w:r>
        <w:t>Transformers were introduced to overcome the limitations of older sequence models like CNNs and RNNs, especially in handling:</w:t>
      </w:r>
    </w:p>
    <w:p w14:paraId="681D228E" w14:textId="77777777" w:rsidR="002C4443" w:rsidRDefault="00095B39">
      <w:pPr>
        <w:pStyle w:val="Compact"/>
        <w:numPr>
          <w:ilvl w:val="0"/>
          <w:numId w:val="2"/>
        </w:numPr>
      </w:pPr>
      <w:r>
        <w:t>Long-term dependencies – relationships between distant points in a sequence.</w:t>
      </w:r>
    </w:p>
    <w:p w14:paraId="681D228F" w14:textId="77777777" w:rsidR="002C4443" w:rsidRDefault="00095B39">
      <w:pPr>
        <w:pStyle w:val="Compact"/>
        <w:numPr>
          <w:ilvl w:val="0"/>
          <w:numId w:val="2"/>
        </w:numPr>
      </w:pPr>
      <w:r>
        <w:t>Parallelization – ability to train quickly by processing all tokens simultaneously.</w:t>
      </w:r>
    </w:p>
    <w:p w14:paraId="681D2290" w14:textId="77777777" w:rsidR="002C4443" w:rsidRDefault="00095B39">
      <w:pPr>
        <w:pStyle w:val="Compact"/>
        <w:numPr>
          <w:ilvl w:val="0"/>
          <w:numId w:val="2"/>
        </w:numPr>
      </w:pPr>
      <w:r>
        <w:t>Flexibility – capturing both local and global context.</w:t>
      </w:r>
    </w:p>
    <w:p w14:paraId="681D2291" w14:textId="77777777" w:rsidR="002C4443" w:rsidRDefault="00095B39">
      <w:pPr>
        <w:pStyle w:val="Heading2"/>
      </w:pPr>
      <w:bookmarkStart w:id="0" w:name="limitations"/>
      <w:r>
        <w:t>Limitations</w:t>
      </w:r>
    </w:p>
    <w:p w14:paraId="681D2292" w14:textId="77777777" w:rsidR="002C4443" w:rsidRDefault="00095B39">
      <w:pPr>
        <w:pStyle w:val="FirstParagraph"/>
      </w:pPr>
      <w:r>
        <w:t>CNNs:</w:t>
      </w:r>
    </w:p>
    <w:p w14:paraId="681D2293" w14:textId="77777777" w:rsidR="002C4443" w:rsidRDefault="00095B39">
      <w:pPr>
        <w:pStyle w:val="Compact"/>
        <w:numPr>
          <w:ilvl w:val="0"/>
          <w:numId w:val="3"/>
        </w:numPr>
      </w:pPr>
      <w:r>
        <w:t>Excellent at detecting local patterns (e.g, edges in images, short-term trends in sequences).</w:t>
      </w:r>
    </w:p>
    <w:p w14:paraId="681D2294" w14:textId="77777777" w:rsidR="002C4443" w:rsidRDefault="00095B39">
      <w:pPr>
        <w:pStyle w:val="Compact"/>
        <w:numPr>
          <w:ilvl w:val="0"/>
          <w:numId w:val="3"/>
        </w:numPr>
      </w:pPr>
      <w:r>
        <w:t>Limitation: Fixed receptive field; cannot naturally capture long-range dependencies or temporal relationships beyond the filter size.</w:t>
      </w:r>
    </w:p>
    <w:p w14:paraId="681D2295" w14:textId="77777777" w:rsidR="002C4443" w:rsidRDefault="00095B39">
      <w:pPr>
        <w:pStyle w:val="Compact"/>
        <w:numPr>
          <w:ilvl w:val="0"/>
          <w:numId w:val="3"/>
        </w:numPr>
      </w:pPr>
      <w:r>
        <w:t>Workarounds like stacking more layers or using dilated convolutions exist, but they are less flexible than sequence-aware models.</w:t>
      </w:r>
    </w:p>
    <w:p w14:paraId="681D2296" w14:textId="77777777" w:rsidR="002C4443" w:rsidRDefault="00095B39">
      <w:pPr>
        <w:pStyle w:val="FirstParagraph"/>
      </w:pPr>
      <w:r>
        <w:t>RNNs:</w:t>
      </w:r>
    </w:p>
    <w:p w14:paraId="681D2297" w14:textId="77777777" w:rsidR="002C4443" w:rsidRDefault="00095B39">
      <w:pPr>
        <w:pStyle w:val="Compact"/>
        <w:numPr>
          <w:ilvl w:val="0"/>
          <w:numId w:val="4"/>
        </w:numPr>
      </w:pPr>
      <w:r>
        <w:t>Process sequences one step at a time, updating the hidden state at each step.</w:t>
      </w:r>
    </w:p>
    <w:p w14:paraId="681D2298" w14:textId="77777777" w:rsidR="002C4443" w:rsidRDefault="00095B39">
      <w:pPr>
        <w:pStyle w:val="Compact"/>
        <w:numPr>
          <w:ilvl w:val="0"/>
          <w:numId w:val="4"/>
        </w:numPr>
      </w:pPr>
      <w:r>
        <w:t>Challenges:</w:t>
      </w:r>
    </w:p>
    <w:p w14:paraId="681D2299" w14:textId="77777777" w:rsidR="002C4443" w:rsidRDefault="00095B39">
      <w:pPr>
        <w:pStyle w:val="Compact"/>
        <w:numPr>
          <w:ilvl w:val="1"/>
          <w:numId w:val="5"/>
        </w:numPr>
      </w:pPr>
      <w:r>
        <w:t>Hard to parallelize: Each step depends on the previous, making training slower.</w:t>
      </w:r>
    </w:p>
    <w:p w14:paraId="681D229A" w14:textId="77777777" w:rsidR="002C4443" w:rsidRDefault="00095B39">
      <w:pPr>
        <w:pStyle w:val="Compact"/>
        <w:numPr>
          <w:ilvl w:val="1"/>
          <w:numId w:val="5"/>
        </w:numPr>
      </w:pPr>
      <w:r>
        <w:t>Long-term dependencies: Vanilla RNNs suffer from vanishing or exploding gradients, making it difficult to learn relationships over long sequences.</w:t>
      </w:r>
    </w:p>
    <w:p w14:paraId="681D229B" w14:textId="77777777" w:rsidR="002C4443" w:rsidRDefault="00095B39">
      <w:pPr>
        <w:pStyle w:val="Compact"/>
        <w:numPr>
          <w:ilvl w:val="0"/>
          <w:numId w:val="4"/>
        </w:numPr>
      </w:pPr>
      <w:r>
        <w:t>Variants like LSTM or GRU mitigate some of these issues via gating mechanisms but still cannot match the full parallelism of Transformers.</w:t>
      </w:r>
    </w:p>
    <w:p w14:paraId="681D229C" w14:textId="77777777" w:rsidR="002C4443" w:rsidRDefault="00095B39">
      <w:pPr>
        <w:pStyle w:val="FirstParagraph"/>
      </w:pPr>
      <w:r>
        <w:t>Transformers:</w:t>
      </w:r>
    </w:p>
    <w:p w14:paraId="681D229D" w14:textId="77777777" w:rsidR="002C4443" w:rsidRDefault="00095B39">
      <w:pPr>
        <w:pStyle w:val="Compact"/>
        <w:numPr>
          <w:ilvl w:val="0"/>
          <w:numId w:val="6"/>
        </w:numPr>
      </w:pPr>
      <w:r>
        <w:t>Use attention mechanisms to directly compare every input token with every other token.</w:t>
      </w:r>
    </w:p>
    <w:p w14:paraId="681D229E" w14:textId="77777777" w:rsidR="002C4443" w:rsidRDefault="00095B39">
      <w:pPr>
        <w:pStyle w:val="Compact"/>
        <w:numPr>
          <w:ilvl w:val="0"/>
          <w:numId w:val="6"/>
        </w:numPr>
      </w:pPr>
      <w:r>
        <w:t>Advantages:</w:t>
      </w:r>
    </w:p>
    <w:p w14:paraId="681D229F" w14:textId="77777777" w:rsidR="002C4443" w:rsidRDefault="00095B39">
      <w:pPr>
        <w:pStyle w:val="Compact"/>
        <w:numPr>
          <w:ilvl w:val="1"/>
          <w:numId w:val="7"/>
        </w:numPr>
      </w:pPr>
      <w:r>
        <w:t xml:space="preserve">No recurrence or convolution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>
        <w:t xml:space="preserve"> fully parallelizable over sequence length.</w:t>
      </w:r>
    </w:p>
    <w:p w14:paraId="681D22A0" w14:textId="77777777" w:rsidR="002C4443" w:rsidRDefault="00095B39">
      <w:pPr>
        <w:pStyle w:val="Compact"/>
        <w:numPr>
          <w:ilvl w:val="1"/>
          <w:numId w:val="7"/>
        </w:numPr>
      </w:pPr>
      <w:r>
        <w:t>Can model long-range dependencies efficiently, capturing global context.</w:t>
      </w:r>
    </w:p>
    <w:p w14:paraId="681D22A1" w14:textId="77777777" w:rsidR="002C4443" w:rsidRDefault="00095B39">
      <w:pPr>
        <w:pStyle w:val="Compact"/>
        <w:numPr>
          <w:ilvl w:val="1"/>
          <w:numId w:val="7"/>
        </w:numPr>
      </w:pPr>
      <w:r>
        <w:t>Scale well to large datasets and long sequences.</w:t>
      </w:r>
    </w:p>
    <w:p w14:paraId="681D22A2" w14:textId="77777777" w:rsidR="002C4443" w:rsidRDefault="00095B39">
      <w:pPr>
        <w:pStyle w:val="Compact"/>
        <w:numPr>
          <w:ilvl w:val="1"/>
          <w:numId w:val="7"/>
        </w:numPr>
      </w:pPr>
      <w:r>
        <w:t>Flexible architecture for diverse tasks (text, images, time series).</w:t>
      </w:r>
    </w:p>
    <w:p w14:paraId="681D22A3" w14:textId="77777777" w:rsidR="002C4443" w:rsidRDefault="00095B39">
      <w:pPr>
        <w:pStyle w:val="Compact"/>
        <w:numPr>
          <w:ilvl w:val="0"/>
          <w:numId w:val="6"/>
        </w:numPr>
      </w:pPr>
      <w:r>
        <w:t>Trade-offs: Computational cost grows quadratically with sequence length (though mitigations exist).</w:t>
      </w:r>
    </w:p>
    <w:p w14:paraId="681D22A4" w14:textId="77777777" w:rsidR="002C4443" w:rsidRDefault="00095B39">
      <w:pPr>
        <w:pStyle w:val="Heading2"/>
      </w:pPr>
      <w:bookmarkStart w:id="1" w:name="core-idea-attention"/>
      <w:bookmarkEnd w:id="0"/>
      <w:r>
        <w:lastRenderedPageBreak/>
        <w:t>Core Idea: Attention</w:t>
      </w:r>
    </w:p>
    <w:p w14:paraId="681D22A5" w14:textId="77777777" w:rsidR="002C4443" w:rsidRDefault="00095B39">
      <w:pPr>
        <w:pStyle w:val="FirstParagraph"/>
      </w:pPr>
      <w:r>
        <w:t xml:space="preserve">The core idea is that each token </w:t>
      </w:r>
      <w:r>
        <w:rPr>
          <w:b/>
          <w:bCs/>
        </w:rPr>
        <w:t>attends</w:t>
      </w:r>
      <w:r>
        <w:t xml:space="preserve"> </w:t>
      </w:r>
      <w:r>
        <w:t>to others to build a richer representation.</w:t>
      </w:r>
    </w:p>
    <w:p w14:paraId="681D22A6" w14:textId="77777777" w:rsidR="002C4443" w:rsidRDefault="00095B39">
      <w:pPr>
        <w:pStyle w:val="Compact"/>
        <w:numPr>
          <w:ilvl w:val="0"/>
          <w:numId w:val="8"/>
        </w:numPr>
      </w:pPr>
      <w:r>
        <w:t>Input is a sequence of tokens.</w:t>
      </w:r>
    </w:p>
    <w:p w14:paraId="681D22A7" w14:textId="77777777" w:rsidR="002C4443" w:rsidRDefault="00095B39">
      <w:pPr>
        <w:pStyle w:val="Compact"/>
        <w:numPr>
          <w:ilvl w:val="0"/>
          <w:numId w:val="8"/>
        </w:numPr>
      </w:pPr>
      <w:r>
        <w:t>Each token is projected into three vectors:</w:t>
      </w:r>
    </w:p>
    <w:p w14:paraId="681D22A8" w14:textId="77777777" w:rsidR="002C4443" w:rsidRDefault="00095B39">
      <w:pPr>
        <w:pStyle w:val="Compact"/>
        <w:numPr>
          <w:ilvl w:val="1"/>
          <w:numId w:val="9"/>
        </w:numPr>
      </w:pPr>
      <w:r>
        <w:t>Query (q) – “What am I looking for?”</w:t>
      </w:r>
    </w:p>
    <w:p w14:paraId="681D22A9" w14:textId="77777777" w:rsidR="002C4443" w:rsidRDefault="00095B39">
      <w:pPr>
        <w:pStyle w:val="Compact"/>
        <w:numPr>
          <w:ilvl w:val="1"/>
          <w:numId w:val="9"/>
        </w:numPr>
      </w:pPr>
      <w:r>
        <w:t>Key (k) – “What information do I hold?”</w:t>
      </w:r>
    </w:p>
    <w:p w14:paraId="681D22AA" w14:textId="77777777" w:rsidR="002C4443" w:rsidRDefault="00095B39">
      <w:pPr>
        <w:pStyle w:val="Compact"/>
        <w:numPr>
          <w:ilvl w:val="1"/>
          <w:numId w:val="9"/>
        </w:numPr>
      </w:pPr>
      <w:r>
        <w:t>Value (v) – “What content can I pass on?”</w:t>
      </w:r>
    </w:p>
    <w:p w14:paraId="681D22AB" w14:textId="77777777" w:rsidR="002C4443" w:rsidRDefault="00095B39">
      <w:pPr>
        <w:pStyle w:val="FirstParagraph"/>
      </w:pPr>
      <w:r>
        <w:t>Attention computes similarity between queries and keys to weight values: each token updates its representation based on all other tokens in the sequence.</w:t>
      </w:r>
    </w:p>
    <w:p w14:paraId="681D22AC" w14:textId="77777777" w:rsidR="002C4443" w:rsidRDefault="00095B39">
      <w:pPr>
        <w:pStyle w:val="Heading2"/>
      </w:pPr>
      <w:bookmarkStart w:id="2" w:name="attention-formula"/>
      <w:bookmarkEnd w:id="1"/>
      <w:r>
        <w:t>Attention Formula</w:t>
      </w:r>
    </w:p>
    <w:p w14:paraId="681D22AD" w14:textId="77777777" w:rsidR="002C4443" w:rsidRDefault="00095B39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Attention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softmax</m:t>
          </m:r>
          <m:r>
            <w:rPr>
              <w:rFonts w:ascii="Cambria Math" w:hAnsi="Cambria Math"/>
            </w:rPr>
            <m:t>​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⊤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V</m:t>
          </m:r>
        </m:oMath>
      </m:oMathPara>
    </w:p>
    <w:p w14:paraId="681D22AE" w14:textId="77777777" w:rsidR="002C4443" w:rsidRDefault="00095B39">
      <w:pPr>
        <w:numPr>
          <w:ilvl w:val="0"/>
          <w:numId w:val="10"/>
        </w:numPr>
      </w:pPr>
      <m:oMath>
        <m:r>
          <w:rPr>
            <w:rFonts w:ascii="Cambria Math" w:hAnsi="Cambria Math"/>
          </w:rPr>
          <m:t>Q</m:t>
        </m:r>
      </m:oMath>
      <w:r>
        <w:t xml:space="preserve">: queries, </w:t>
      </w:r>
      <m:oMath>
        <m:r>
          <w:rPr>
            <w:rFonts w:ascii="Cambria Math" w:hAnsi="Cambria Math"/>
          </w:rPr>
          <m:t>K</m:t>
        </m:r>
      </m:oMath>
      <w:r>
        <w:t xml:space="preserve">: keys, </w:t>
      </w:r>
      <m:oMath>
        <m:r>
          <w:rPr>
            <w:rFonts w:ascii="Cambria Math" w:hAnsi="Cambria Math"/>
          </w:rPr>
          <m:t>V</m:t>
        </m:r>
      </m:oMath>
      <w:r>
        <w:t>: values</w:t>
      </w:r>
      <w:r>
        <w:br/>
      </w:r>
    </w:p>
    <w:p w14:paraId="681D22AF" w14:textId="77777777" w:rsidR="002C4443" w:rsidRDefault="00095B39">
      <w:pPr>
        <w:numPr>
          <w:ilvl w:val="0"/>
          <w:numId w:val="10"/>
        </w:numPr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</m:oMath>
      <w:r>
        <w:t>: scaling factor for numerical stability.</w:t>
      </w:r>
      <w:r>
        <w:br/>
      </w:r>
    </w:p>
    <w:p w14:paraId="681D22B0" w14:textId="77777777" w:rsidR="002C4443" w:rsidRDefault="00095B39">
      <w:pPr>
        <w:numPr>
          <w:ilvl w:val="0"/>
          <w:numId w:val="10"/>
        </w:numPr>
      </w:pPr>
      <w:r>
        <w:t>Softmax ensures weights sum to 1.</w:t>
      </w:r>
      <w:r>
        <w:br/>
      </w:r>
    </w:p>
    <w:p w14:paraId="681D22B1" w14:textId="77777777" w:rsidR="002C4443" w:rsidRDefault="00095B39">
      <w:pPr>
        <w:numPr>
          <w:ilvl w:val="0"/>
          <w:numId w:val="10"/>
        </w:numPr>
      </w:pPr>
      <w:r>
        <w:t>Output: each token’s new representation incorporates context from all tokens.</w:t>
      </w:r>
    </w:p>
    <w:p w14:paraId="681D22B2" w14:textId="77777777" w:rsidR="002C4443" w:rsidRDefault="00095B39">
      <w:pPr>
        <w:numPr>
          <w:ilvl w:val="0"/>
          <w:numId w:val="10"/>
        </w:numPr>
      </w:pPr>
      <m:oMath>
        <m: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⊤</m:t>
            </m:r>
          </m:sup>
        </m:sSup>
      </m:oMath>
      <w:r>
        <w:t>: similarity score between tokens.</w:t>
      </w:r>
    </w:p>
    <w:p w14:paraId="681D22B3" w14:textId="77777777" w:rsidR="002C4443" w:rsidRDefault="00095B39">
      <w:pPr>
        <w:numPr>
          <w:ilvl w:val="0"/>
          <w:numId w:val="10"/>
        </w:numPr>
      </w:pPr>
      <w:r>
        <w:t>Softmax: converts scores into probabilities (weights sum to 1).</w:t>
      </w:r>
    </w:p>
    <w:p w14:paraId="681D22B4" w14:textId="77777777" w:rsidR="002C4443" w:rsidRDefault="00095B39">
      <w:pPr>
        <w:numPr>
          <w:ilvl w:val="0"/>
          <w:numId w:val="10"/>
        </w:numPr>
      </w:pPr>
      <w:r>
        <w:t xml:space="preserve">Multiplying by </w:t>
      </w:r>
      <m:oMath>
        <m:r>
          <w:rPr>
            <w:rFonts w:ascii="Cambria Math" w:hAnsi="Cambria Math"/>
          </w:rPr>
          <m:t>V</m:t>
        </m:r>
      </m:oMath>
      <w:r>
        <w:t>: combines token content weighted by these probabilities.</w:t>
      </w:r>
    </w:p>
    <w:p w14:paraId="681D22B5" w14:textId="77777777" w:rsidR="002C4443" w:rsidRDefault="00095B39">
      <w:pPr>
        <w:pStyle w:val="Heading2"/>
      </w:pPr>
      <w:bookmarkStart w:id="3" w:name="numerical-example"/>
      <w:bookmarkEnd w:id="2"/>
      <w:r>
        <w:t>Numerical example</w:t>
      </w:r>
    </w:p>
    <w:p w14:paraId="681D22B6" w14:textId="77777777" w:rsidR="002C4443" w:rsidRDefault="00095B39">
      <w:pPr>
        <w:pStyle w:val="Heading3"/>
      </w:pPr>
      <w:bookmarkStart w:id="4" w:name="step-1-inputs"/>
      <w:r>
        <w:t>Step 1: Inputs</w:t>
      </w:r>
    </w:p>
    <w:p w14:paraId="681D22B7" w14:textId="77777777" w:rsidR="002C4443" w:rsidRDefault="00095B39">
      <w:pPr>
        <w:pStyle w:val="FirstParagraph"/>
      </w:pPr>
      <w:r>
        <w:t>Suppose we have 3 tokens, each represented by a 2D vector:</w:t>
      </w:r>
    </w:p>
    <w:p w14:paraId="681D22B8" w14:textId="77777777" w:rsidR="002C4443" w:rsidRDefault="00095B39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81D22B9" w14:textId="77777777" w:rsidR="002C4443" w:rsidRDefault="00095B39">
      <w:pPr>
        <w:pStyle w:val="FirstParagraph"/>
      </w:pPr>
      <w:r>
        <w:t xml:space="preserve">We define </w:t>
      </w:r>
      <w:r>
        <w:rPr>
          <w:b/>
          <w:bCs/>
        </w:rPr>
        <w:t>trainable projection matrices</w:t>
      </w:r>
      <w:r>
        <w:t xml:space="preserve"> (here fixed for illustration):</w:t>
      </w:r>
    </w:p>
    <w:p w14:paraId="681D22BA" w14:textId="77777777" w:rsidR="002C4443" w:rsidRDefault="00095B39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 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 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81D22BB" w14:textId="77777777" w:rsidR="002C4443" w:rsidRDefault="00095B39">
      <w:pPr>
        <w:pStyle w:val="FirstParagraph"/>
      </w:pPr>
      <w:r>
        <w:t>## # Step 2: Compute Q, K, V</w:t>
      </w:r>
    </w:p>
    <w:p w14:paraId="681D22BC" w14:textId="77777777" w:rsidR="002C4443" w:rsidRDefault="00095B39">
      <w:pPr>
        <w:pStyle w:val="BodyText"/>
      </w:pPr>
      <w:r>
        <w:t>Queries:</w:t>
      </w:r>
    </w:p>
    <w:p w14:paraId="681D22BD" w14:textId="77777777" w:rsidR="002C4443" w:rsidRDefault="00095B39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681D22BE" w14:textId="77777777" w:rsidR="002C4443" w:rsidRDefault="00095B39">
      <w:pPr>
        <w:pStyle w:val="FirstParagraph"/>
      </w:pPr>
      <w:r>
        <w:t>Keys:</w:t>
      </w:r>
    </w:p>
    <w:p w14:paraId="681D22BF" w14:textId="77777777" w:rsidR="002C4443" w:rsidRDefault="00095B39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 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81D22C0" w14:textId="77777777" w:rsidR="002C4443" w:rsidRDefault="00095B39">
      <w:pPr>
        <w:pStyle w:val="FirstParagraph"/>
      </w:pPr>
      <w:r>
        <w:t>Values:</w:t>
      </w:r>
    </w:p>
    <w:p w14:paraId="681D22C1" w14:textId="77777777" w:rsidR="002C4443" w:rsidRDefault="00095B39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81D22C2" w14:textId="77777777" w:rsidR="002C4443" w:rsidRDefault="00095B39">
      <w:pPr>
        <w:pStyle w:val="Heading3"/>
      </w:pPr>
      <w:bookmarkStart w:id="5" w:name="step-3-compute-attention-for-token-1"/>
      <w:bookmarkEnd w:id="4"/>
      <w:r>
        <w:t>Step 3: Compute Attention for Token 1</w:t>
      </w:r>
    </w:p>
    <w:p w14:paraId="681D22C3" w14:textId="77777777" w:rsidR="002C4443" w:rsidRDefault="00095B39">
      <w:pPr>
        <w:pStyle w:val="FirstParagraph"/>
      </w:pPr>
      <w:r>
        <w:t xml:space="preserve">Query for token 1: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e>
        </m:d>
      </m:oMath>
    </w:p>
    <w:p w14:paraId="681D22C4" w14:textId="77777777" w:rsidR="002C4443" w:rsidRDefault="00095B39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e>
            </m:mr>
          </m:m>
        </m:oMath>
      </m:oMathPara>
    </w:p>
    <w:p w14:paraId="681D22C5" w14:textId="77777777" w:rsidR="002C4443" w:rsidRDefault="00095B39">
      <w:pPr>
        <w:pStyle w:val="FirstParagraph"/>
      </w:pPr>
      <w:r>
        <w:t>Softmax normalization:</w:t>
      </w:r>
    </w:p>
    <w:p w14:paraId="681D22C6" w14:textId="77777777" w:rsidR="002C4443" w:rsidRDefault="00095B39"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0.140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0.284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0.576</m:t>
              </m:r>
            </m:e>
          </m:d>
        </m:oMath>
      </m:oMathPara>
    </w:p>
    <w:p w14:paraId="681D22C7" w14:textId="77777777" w:rsidR="002C4443" w:rsidRDefault="00095B39">
      <w:pPr>
        <w:pStyle w:val="FirstParagraph"/>
      </w:pPr>
      <w:r>
        <w:t>Output vector for token 1:</w:t>
      </w:r>
    </w:p>
    <w:p w14:paraId="681D22C8" w14:textId="77777777" w:rsidR="002C4443" w:rsidRDefault="00095B39">
      <w:pPr>
        <w:pStyle w:val="BodyText"/>
      </w:pPr>
      <w:r>
        <w:t>$$</w:t>
      </w:r>
    </w:p>
    <w:p w14:paraId="681D22C9" w14:textId="77777777" w:rsidR="002C4443" w:rsidRDefault="00095B39">
      <w:pPr>
        <w:pStyle w:val="BodyText"/>
      </w:pPr>
      <w:r>
        <w:t>$$</w:t>
      </w:r>
    </w:p>
    <w:p w14:paraId="681D22CA" w14:textId="77777777" w:rsidR="002C4443" w:rsidRDefault="00095B39">
      <w:pPr>
        <w:pStyle w:val="Heading3"/>
      </w:pPr>
      <w:bookmarkStart w:id="6" w:name="final-attention-output"/>
      <w:bookmarkEnd w:id="5"/>
      <w:r>
        <w:t>Final Attention Output</w:t>
      </w:r>
    </w:p>
    <w:p w14:paraId="681D22CB" w14:textId="77777777" w:rsidR="002C4443" w:rsidRDefault="00095B39">
      <w:pPr>
        <w:pStyle w:val="FirstParagraph"/>
      </w:pPr>
      <w:r>
        <w:t>Attention weights (</w:t>
      </w:r>
      <m:oMath>
        <m:r>
          <w:rPr>
            <w:rFonts w:ascii="Cambria Math" w:hAnsi="Cambria Math"/>
          </w:rPr>
          <m:t>A</m:t>
        </m:r>
      </m:oMath>
      <w:r>
        <w:t>) &amp; updated token representations (</w:t>
      </w:r>
      <m:oMath>
        <m:r>
          <w:rPr>
            <w:rFonts w:ascii="Cambria Math" w:hAnsi="Cambria Math"/>
          </w:rPr>
          <m:t>O</m:t>
        </m:r>
      </m:oMath>
      <w:r>
        <w:t>):</w:t>
      </w:r>
    </w:p>
    <w:p w14:paraId="681D22CC" w14:textId="77777777" w:rsidR="002C4443" w:rsidRDefault="00095B39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0.140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0.284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0.576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0.198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0.306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0.620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</m:t>
          </m:r>
          <m:r>
            <w:rPr>
              <w:rFonts w:ascii="Cambria Math" w:hAnsi="Cambria Math"/>
            </w:rPr>
            <m:t>O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1.27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0.69</m:t>
                    </m:r>
                  </m:e>
                </m:mr>
              </m:m>
            </m:e>
          </m:d>
        </m:oMath>
      </m:oMathPara>
    </w:p>
    <w:p w14:paraId="681D22CD" w14:textId="77777777" w:rsidR="002C4443" w:rsidRDefault="00095B39">
      <w:pPr>
        <w:pStyle w:val="Heading3"/>
      </w:pPr>
      <w:bookmarkStart w:id="7" w:name="interpreting-the-attention-weight-matrix"/>
      <w:bookmarkEnd w:id="6"/>
      <w:r>
        <w:t>Interpreting the Attention Weight Matrix</w:t>
      </w:r>
    </w:p>
    <w:p w14:paraId="681D22CE" w14:textId="77777777" w:rsidR="002C4443" w:rsidRDefault="00095B39">
      <w:pPr>
        <w:pStyle w:val="FirstParagraph"/>
      </w:pPr>
      <m:oMath>
        <m:r>
          <w:rPr>
            <w:rFonts w:ascii="Cambria Math" w:hAnsi="Cambria Math"/>
          </w:rPr>
          <m:t>A</m:t>
        </m:r>
      </m:oMath>
      <w:r>
        <w:t xml:space="preserve"> is a 3×3 matrix where:</w:t>
      </w:r>
    </w:p>
    <w:p w14:paraId="681D22CF" w14:textId="77777777" w:rsidR="002C4443" w:rsidRDefault="00095B39">
      <w:pPr>
        <w:pStyle w:val="Compact"/>
        <w:numPr>
          <w:ilvl w:val="0"/>
          <w:numId w:val="11"/>
        </w:numPr>
      </w:pPr>
      <w:r>
        <w:lastRenderedPageBreak/>
        <w:t>Rows = query token (the “focusing” token).</w:t>
      </w:r>
    </w:p>
    <w:p w14:paraId="681D22D0" w14:textId="77777777" w:rsidR="002C4443" w:rsidRDefault="00095B39">
      <w:pPr>
        <w:pStyle w:val="Compact"/>
        <w:numPr>
          <w:ilvl w:val="0"/>
          <w:numId w:val="11"/>
        </w:numPr>
      </w:pPr>
      <w:r>
        <w:t>Columns = key token (the “source” token being attended to).</w:t>
      </w:r>
    </w:p>
    <w:p w14:paraId="681D22D1" w14:textId="77777777" w:rsidR="002C4443" w:rsidRDefault="00095B39">
      <w:pPr>
        <w:pStyle w:val="FirstParagraph"/>
      </w:pPr>
      <w:r>
        <w:t>Example:</w:t>
      </w:r>
    </w:p>
    <w:p w14:paraId="681D22D2" w14:textId="77777777" w:rsidR="002C4443" w:rsidRDefault="00095B39">
      <w:pPr>
        <w:pStyle w:val="Compact"/>
        <w:numPr>
          <w:ilvl w:val="0"/>
          <w:numId w:val="12"/>
        </w:numPr>
      </w:pPr>
      <w:r>
        <w:t>First row: [0.140, 0.284, 0.576]</w:t>
      </w:r>
    </w:p>
    <w:p w14:paraId="681D22D3" w14:textId="77777777" w:rsidR="002C4443" w:rsidRDefault="00095B39">
      <w:pPr>
        <w:pStyle w:val="Compact"/>
        <w:numPr>
          <w:ilvl w:val="0"/>
          <w:numId w:val="12"/>
        </w:numPr>
      </w:pPr>
      <w:r>
        <w:t>Token 1 is looking at itself, token 2, and token 3.</w:t>
      </w:r>
    </w:p>
    <w:p w14:paraId="681D22D4" w14:textId="77777777" w:rsidR="002C4443" w:rsidRDefault="00095B39">
      <w:pPr>
        <w:pStyle w:val="Compact"/>
        <w:numPr>
          <w:ilvl w:val="0"/>
          <w:numId w:val="12"/>
        </w:numPr>
      </w:pPr>
      <w:r>
        <w:t>It places 14% of its focus on itself, 28% on token 2, and 58% on token 3.</w:t>
      </w:r>
    </w:p>
    <w:p w14:paraId="681D22D5" w14:textId="77777777" w:rsidR="002C4443" w:rsidRDefault="00095B39">
      <w:pPr>
        <w:pStyle w:val="FirstParagraph"/>
      </w:pPr>
      <w:r>
        <w:t>Key Properties:</w:t>
      </w:r>
    </w:p>
    <w:p w14:paraId="681D22D6" w14:textId="77777777" w:rsidR="002C4443" w:rsidRDefault="00095B39">
      <w:pPr>
        <w:pStyle w:val="Compact"/>
        <w:numPr>
          <w:ilvl w:val="0"/>
          <w:numId w:val="13"/>
        </w:numPr>
      </w:pPr>
      <w:r>
        <w:t xml:space="preserve">Each row sums to 1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>
        <w:t xml:space="preserve"> the softmax normalization ensures attention is a weighted average:</w:t>
      </w:r>
    </w:p>
    <w:p w14:paraId="681D22D7" w14:textId="77777777" w:rsidR="002C4443" w:rsidRDefault="00095B39"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681D22D8" w14:textId="77777777" w:rsidR="002C4443" w:rsidRDefault="00095B39">
      <w:pPr>
        <w:pStyle w:val="Compact"/>
        <w:numPr>
          <w:ilvl w:val="0"/>
          <w:numId w:val="14"/>
        </w:numPr>
      </w:pPr>
      <w:r>
        <w:t xml:space="preserve">These weights are </w:t>
      </w:r>
      <w:r>
        <w:rPr>
          <w:b/>
          <w:bCs/>
        </w:rPr>
        <w:t>learned relationships</w:t>
      </w:r>
      <w:r>
        <w:t xml:space="preserve"> between tokens:</w:t>
      </w:r>
    </w:p>
    <w:p w14:paraId="681D22D9" w14:textId="77777777" w:rsidR="002C4443" w:rsidRDefault="00095B39">
      <w:pPr>
        <w:pStyle w:val="Compact"/>
        <w:numPr>
          <w:ilvl w:val="1"/>
          <w:numId w:val="15"/>
        </w:numPr>
      </w:pPr>
      <w:r>
        <w:t>Higher weight = stronger relationship or influence</w:t>
      </w:r>
    </w:p>
    <w:p w14:paraId="681D22DA" w14:textId="77777777" w:rsidR="002C4443" w:rsidRDefault="00095B39">
      <w:pPr>
        <w:pStyle w:val="Compact"/>
        <w:numPr>
          <w:ilvl w:val="1"/>
          <w:numId w:val="15"/>
        </w:numPr>
      </w:pPr>
      <w:r>
        <w:t>E.g. token 3 has a high weight of 0.620 in its own row, meaning it primarily relies on itself but also incorporates information from others</w:t>
      </w:r>
    </w:p>
    <w:p w14:paraId="681D22DB" w14:textId="77777777" w:rsidR="002C4443" w:rsidRDefault="00095B39">
      <w:pPr>
        <w:pStyle w:val="Heading2"/>
      </w:pPr>
      <w:bookmarkStart w:id="8" w:name="X83ab99e9d6be499321a13dff1cad452f9be2aa4"/>
      <w:bookmarkEnd w:id="7"/>
      <w:bookmarkEnd w:id="3"/>
      <w:r>
        <w:t xml:space="preserve">Interpreting </w:t>
      </w:r>
      <m:oMath>
        <m:r>
          <w:rPr>
            <w:rFonts w:ascii="Cambria Math" w:hAnsi="Cambria Math"/>
          </w:rPr>
          <m:t>O</m:t>
        </m:r>
      </m:oMath>
      <w:r>
        <w:t xml:space="preserve"> </w:t>
      </w:r>
      <w:r>
        <w:t>— Updated Token Representations</w:t>
      </w:r>
    </w:p>
    <w:p w14:paraId="681D22DC" w14:textId="77777777" w:rsidR="002C4443" w:rsidRDefault="00095B39">
      <w:pPr>
        <w:pStyle w:val="FirstParagraph"/>
      </w:pPr>
      <w:r>
        <w:t xml:space="preserve">The matrix </w:t>
      </w:r>
      <m:oMath>
        <m:r>
          <w:rPr>
            <w:rFonts w:ascii="Cambria Math" w:hAnsi="Cambria Math"/>
          </w:rPr>
          <m:t>O</m:t>
        </m:r>
      </m:oMath>
      <w:r>
        <w:t xml:space="preserve"> contains the </w:t>
      </w:r>
      <w:r>
        <w:rPr>
          <w:b/>
          <w:bCs/>
        </w:rPr>
        <w:t>final output vectors</w:t>
      </w:r>
      <w:r>
        <w:t xml:space="preserve"> from the attention mechanism.</w:t>
      </w:r>
    </w:p>
    <w:p w14:paraId="681D22DD" w14:textId="77777777" w:rsidR="002C4443" w:rsidRDefault="00095B39">
      <w:pPr>
        <w:pStyle w:val="Compact"/>
        <w:numPr>
          <w:ilvl w:val="0"/>
          <w:numId w:val="16"/>
        </w:numPr>
      </w:pPr>
      <w:r>
        <w:t xml:space="preserve">Each row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corresponds to one token’s new embedding</w:t>
      </w:r>
    </w:p>
    <w:p w14:paraId="681D22DE" w14:textId="77777777" w:rsidR="002C4443" w:rsidRDefault="00095B39">
      <w:pPr>
        <w:pStyle w:val="Compact"/>
        <w:numPr>
          <w:ilvl w:val="0"/>
          <w:numId w:val="16"/>
        </w:numPr>
      </w:pPr>
      <w:r>
        <w:t>Computed by combining the value vectors (</w:t>
      </w:r>
      <m:oMath>
        <m:r>
          <w:rPr>
            <w:rFonts w:ascii="Cambria Math" w:hAnsi="Cambria Math"/>
          </w:rPr>
          <m:t>V</m:t>
        </m:r>
      </m:oMath>
      <w:r>
        <w:t>) using the attention weights from that token’s row:</w:t>
      </w:r>
    </w:p>
    <w:p w14:paraId="681D22DF" w14:textId="77777777" w:rsidR="002C4443" w:rsidRDefault="00095B39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681D22E0" w14:textId="77777777" w:rsidR="002C4443" w:rsidRDefault="00095B39">
      <w:pPr>
        <w:pStyle w:val="FirstParagraph"/>
      </w:pPr>
      <w:r>
        <w:t>Example:</w:t>
      </w:r>
    </w:p>
    <w:p w14:paraId="681D22E1" w14:textId="77777777" w:rsidR="002C4443" w:rsidRDefault="00095B39">
      <w:pPr>
        <w:pStyle w:val="BodyText"/>
      </w:pPr>
      <w:r>
        <w:t>For Token 1:</w:t>
      </w:r>
    </w:p>
    <w:p w14:paraId="681D22E2" w14:textId="77777777" w:rsidR="002C4443" w:rsidRDefault="00095B39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0.140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0.284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0.576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1.21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0.72</m:t>
              </m:r>
            </m:e>
          </m:d>
        </m:oMath>
      </m:oMathPara>
    </w:p>
    <w:p w14:paraId="681D22E3" w14:textId="77777777" w:rsidR="002C4443" w:rsidRDefault="00095B39">
      <w:pPr>
        <w:pStyle w:val="FirstParagraph"/>
      </w:pPr>
      <w:r>
        <w:t xml:space="preserve">This vector now encodes </w:t>
      </w:r>
      <w:r>
        <w:rPr>
          <w:b/>
          <w:bCs/>
        </w:rPr>
        <w:t>Token 1’s original meaning + contextual information</w:t>
      </w:r>
      <w:r>
        <w:t xml:space="preserve"> from Tokens 2 and 3, weighted by their relevance</w:t>
      </w:r>
    </w:p>
    <w:p w14:paraId="681D22E4" w14:textId="77777777" w:rsidR="002C4443" w:rsidRDefault="00095B39">
      <w:pPr>
        <w:pStyle w:val="Heading3"/>
      </w:pPr>
      <w:bookmarkStart w:id="9" w:name="why-o-is-more-powerful-than-x"/>
      <w:r>
        <w:t xml:space="preserve">Why </w:t>
      </w:r>
      <m:oMath>
        <m:r>
          <w:rPr>
            <w:rFonts w:ascii="Cambria Math" w:hAnsi="Cambria Math"/>
          </w:rPr>
          <m:t>O</m:t>
        </m:r>
      </m:oMath>
      <w:r>
        <w:t xml:space="preserve"> is More Powerful than </w:t>
      </w:r>
      <m:oMath>
        <m:r>
          <w:rPr>
            <w:rFonts w:ascii="Cambria Math" w:hAnsi="Cambria Math"/>
          </w:rPr>
          <m:t>X</m:t>
        </m:r>
      </m:oMath>
    </w:p>
    <w:p w14:paraId="681D22E5" w14:textId="77777777" w:rsidR="002C4443" w:rsidRDefault="00095B39">
      <w:pPr>
        <w:numPr>
          <w:ilvl w:val="0"/>
          <w:numId w:val="17"/>
        </w:numPr>
      </w:pPr>
      <w:r>
        <w:t xml:space="preserve">The original input tokens </w:t>
      </w:r>
      <m:oMath>
        <m:r>
          <w:rPr>
            <w:rFonts w:ascii="Cambria Math" w:hAnsi="Cambria Math"/>
          </w:rPr>
          <m:t>X</m:t>
        </m:r>
      </m:oMath>
      <w:r>
        <w:t xml:space="preserve"> are </w:t>
      </w:r>
      <w:r>
        <w:rPr>
          <w:b/>
          <w:bCs/>
        </w:rPr>
        <w:t>isolated</w:t>
      </w:r>
      <w:r>
        <w:t>, containing no information about other tokens</w:t>
      </w:r>
    </w:p>
    <w:p w14:paraId="681D22E6" w14:textId="77777777" w:rsidR="002C4443" w:rsidRDefault="00095B39">
      <w:pPr>
        <w:numPr>
          <w:ilvl w:val="0"/>
          <w:numId w:val="17"/>
        </w:numPr>
      </w:pPr>
      <w:r>
        <w:lastRenderedPageBreak/>
        <w:t>After self-attention:</w:t>
      </w:r>
    </w:p>
    <w:p w14:paraId="681D22E7" w14:textId="77777777" w:rsidR="002C4443" w:rsidRDefault="00095B39">
      <w:pPr>
        <w:pStyle w:val="Compact"/>
        <w:numPr>
          <w:ilvl w:val="1"/>
          <w:numId w:val="18"/>
        </w:numPr>
      </w:pPr>
      <w:r>
        <w:t xml:space="preserve">Each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</w:t>
      </w:r>
      <w:r>
        <w:rPr>
          <w:b/>
          <w:bCs/>
        </w:rPr>
        <w:t>context-aware</w:t>
      </w:r>
      <w:r>
        <w:t xml:space="preserve">, enriched with information from the </w:t>
      </w:r>
      <w:r>
        <w:rPr>
          <w:b/>
          <w:bCs/>
        </w:rPr>
        <w:t>entire sequence</w:t>
      </w:r>
    </w:p>
    <w:p w14:paraId="681D22E8" w14:textId="77777777" w:rsidR="002C4443" w:rsidRDefault="00095B39">
      <w:pPr>
        <w:pStyle w:val="Compact"/>
        <w:numPr>
          <w:ilvl w:val="1"/>
          <w:numId w:val="18"/>
        </w:numPr>
      </w:pPr>
      <w:r>
        <w:t>Example use cases:</w:t>
      </w:r>
    </w:p>
    <w:p w14:paraId="681D22E9" w14:textId="77777777" w:rsidR="002C4443" w:rsidRDefault="00095B39">
      <w:pPr>
        <w:pStyle w:val="Compact"/>
        <w:numPr>
          <w:ilvl w:val="2"/>
          <w:numId w:val="19"/>
        </w:numPr>
      </w:pPr>
      <w:r>
        <w:t xml:space="preserve">In language models: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could represent a word’s meaning </w:t>
      </w:r>
      <w:r>
        <w:rPr>
          <w:b/>
          <w:bCs/>
        </w:rPr>
        <w:t>in context</w:t>
      </w:r>
    </w:p>
    <w:p w14:paraId="681D22EA" w14:textId="77777777" w:rsidR="002C4443" w:rsidRDefault="00095B39">
      <w:pPr>
        <w:pStyle w:val="Compact"/>
        <w:numPr>
          <w:ilvl w:val="2"/>
          <w:numId w:val="19"/>
        </w:numPr>
      </w:pPr>
      <w:r>
        <w:t xml:space="preserve">In time series: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could combine signals from past, present, and future steps</w:t>
      </w:r>
    </w:p>
    <w:p w14:paraId="681D22EB" w14:textId="77777777" w:rsidR="002C4443" w:rsidRDefault="00095B39">
      <w:pPr>
        <w:pStyle w:val="Compact"/>
        <w:numPr>
          <w:ilvl w:val="0"/>
          <w:numId w:val="20"/>
        </w:numPr>
      </w:pPr>
      <m:oMath>
        <m:r>
          <w:rPr>
            <w:rFonts w:ascii="Cambria Math" w:hAnsi="Cambria Math"/>
          </w:rPr>
          <m:t>A</m:t>
        </m:r>
      </m:oMath>
      <w:r>
        <w:t xml:space="preserve"> answers: </w:t>
      </w:r>
      <w:r>
        <w:rPr>
          <w:i/>
          <w:iCs/>
        </w:rPr>
        <w:t>“Which tokens matter most to me?”</w:t>
      </w:r>
    </w:p>
    <w:p w14:paraId="681D22EC" w14:textId="77777777" w:rsidR="002C4443" w:rsidRDefault="00095B39">
      <w:pPr>
        <w:pStyle w:val="Compact"/>
        <w:numPr>
          <w:ilvl w:val="1"/>
          <w:numId w:val="21"/>
        </w:numPr>
      </w:pPr>
      <w:r>
        <w:t xml:space="preserve">It’s like a </w:t>
      </w:r>
      <w:r>
        <w:rPr>
          <w:b/>
          <w:bCs/>
        </w:rPr>
        <w:t>map of relationships</w:t>
      </w:r>
      <w:r>
        <w:t xml:space="preserve"> between tokens</w:t>
      </w:r>
    </w:p>
    <w:p w14:paraId="681D22ED" w14:textId="77777777" w:rsidR="002C4443" w:rsidRDefault="00095B39">
      <w:pPr>
        <w:pStyle w:val="Compact"/>
        <w:numPr>
          <w:ilvl w:val="0"/>
          <w:numId w:val="20"/>
        </w:numPr>
      </w:pPr>
      <m:oMath>
        <m:r>
          <w:rPr>
            <w:rFonts w:ascii="Cambria Math" w:hAnsi="Cambria Math"/>
          </w:rPr>
          <m:t>O</m:t>
        </m:r>
      </m:oMath>
      <w:r>
        <w:t xml:space="preserve"> answers: </w:t>
      </w:r>
      <w:r>
        <w:rPr>
          <w:i/>
          <w:iCs/>
        </w:rPr>
        <w:t>“</w:t>
      </w:r>
      <w:r>
        <w:rPr>
          <w:i/>
          <w:iCs/>
        </w:rPr>
        <w:t>Given those relationships, what is my updated understanding?”</w:t>
      </w:r>
    </w:p>
    <w:p w14:paraId="681D22EE" w14:textId="77777777" w:rsidR="002C4443" w:rsidRDefault="00095B39">
      <w:pPr>
        <w:pStyle w:val="Compact"/>
        <w:numPr>
          <w:ilvl w:val="1"/>
          <w:numId w:val="22"/>
        </w:numPr>
      </w:pPr>
      <w:r>
        <w:t xml:space="preserve">It’s a </w:t>
      </w:r>
      <w:r>
        <w:rPr>
          <w:b/>
          <w:bCs/>
        </w:rPr>
        <w:t>contextual embedding</w:t>
      </w:r>
      <w:r>
        <w:t xml:space="preserve"> ready for downstream tasks like prediction or classification</w:t>
      </w:r>
    </w:p>
    <w:p w14:paraId="681D22EF" w14:textId="77777777" w:rsidR="002C4443" w:rsidRDefault="00095B39">
      <w:pPr>
        <w:pStyle w:val="FirstParagraph"/>
      </w:pPr>
      <w:r>
        <w:t>This interpretation is crucial because in deep transformers:</w:t>
      </w:r>
    </w:p>
    <w:p w14:paraId="681D22F0" w14:textId="77777777" w:rsidR="002C4443" w:rsidRDefault="00095B39">
      <w:pPr>
        <w:pStyle w:val="Compact"/>
        <w:numPr>
          <w:ilvl w:val="0"/>
          <w:numId w:val="23"/>
        </w:numPr>
      </w:pPr>
      <w:r>
        <w:rPr>
          <w:b/>
          <w:bCs/>
        </w:rPr>
        <w:t>Multiple attention heads</w:t>
      </w:r>
      <w:r>
        <w:t xml:space="preserve"> produce multiple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O</m:t>
        </m:r>
      </m:oMath>
      <w:r>
        <w:t xml:space="preserve"> matrices in parallel</w:t>
      </w:r>
    </w:p>
    <w:p w14:paraId="681D22F1" w14:textId="77777777" w:rsidR="002C4443" w:rsidRDefault="00095B39">
      <w:pPr>
        <w:pStyle w:val="Compact"/>
        <w:numPr>
          <w:ilvl w:val="0"/>
          <w:numId w:val="23"/>
        </w:numPr>
      </w:pPr>
      <w:r>
        <w:t>Later layers refine and combine them</w:t>
      </w:r>
    </w:p>
    <w:p w14:paraId="681D22F2" w14:textId="77777777" w:rsidR="002C4443" w:rsidRDefault="00095B39">
      <w:pPr>
        <w:pStyle w:val="Compact"/>
        <w:numPr>
          <w:ilvl w:val="0"/>
          <w:numId w:val="23"/>
        </w:numPr>
      </w:pPr>
      <w:r>
        <w:t>Resulting in extremely rich, hierarchical representations of the input data</w:t>
      </w:r>
    </w:p>
    <w:p w14:paraId="681D22F3" w14:textId="77777777" w:rsidR="002C4443" w:rsidRDefault="00095B39">
      <w:pPr>
        <w:pStyle w:val="Heading2"/>
      </w:pPr>
      <w:bookmarkStart w:id="10" w:name="what-happens-to-the-o_i"/>
      <w:bookmarkEnd w:id="9"/>
      <w:bookmarkEnd w:id="8"/>
      <w:r>
        <w:t xml:space="preserve">What happens to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681D22F4" w14:textId="77777777" w:rsidR="002C4443" w:rsidRDefault="00095B39">
      <w:pPr>
        <w:pStyle w:val="FirstParagraph"/>
      </w:pPr>
      <w:r>
        <w:t xml:space="preserve">Each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goes through:</w:t>
      </w:r>
    </w:p>
    <w:p w14:paraId="681D22F5" w14:textId="77777777" w:rsidR="002C4443" w:rsidRDefault="00095B39">
      <w:pPr>
        <w:pStyle w:val="Compact"/>
        <w:numPr>
          <w:ilvl w:val="0"/>
          <w:numId w:val="24"/>
        </w:numPr>
      </w:pPr>
      <w:r>
        <w:t>Feed-forward network: nonlinear transformation to refine features.</w:t>
      </w:r>
    </w:p>
    <w:p w14:paraId="681D22F6" w14:textId="77777777" w:rsidR="002C4443" w:rsidRDefault="00095B39">
      <w:pPr>
        <w:pStyle w:val="Compact"/>
        <w:numPr>
          <w:ilvl w:val="0"/>
          <w:numId w:val="24"/>
        </w:numPr>
      </w:pPr>
      <w:r>
        <w:t xml:space="preserve">Residual connection &amp; Layer normalization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>
        <w:t xml:space="preserve"> helps stabilize deep training.</w:t>
      </w:r>
    </w:p>
    <w:p w14:paraId="681D22F7" w14:textId="77777777" w:rsidR="002C4443" w:rsidRDefault="00095B39">
      <w:pPr>
        <w:pStyle w:val="Compact"/>
        <w:numPr>
          <w:ilvl w:val="0"/>
          <w:numId w:val="24"/>
        </w:numPr>
      </w:pPr>
      <w:r>
        <w:t xml:space="preserve">Decoder output layer that projects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back into vocabulary space (for language tasks):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m:t>softmax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⊤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</m:oMath>
    </w:p>
    <w:p w14:paraId="681D22F8" w14:textId="77777777" w:rsidR="002C4443" w:rsidRDefault="00095B39">
      <w:pPr>
        <w:pStyle w:val="FirstParagraph"/>
      </w:pPr>
      <w:r>
        <w:t xml:space="preserve">Result: a </w:t>
      </w:r>
      <w:r>
        <w:rPr>
          <w:b/>
          <w:bCs/>
        </w:rPr>
        <w:t>probability distribution over next possible tokens</w:t>
      </w:r>
    </w:p>
    <w:p w14:paraId="681D22F9" w14:textId="77777777" w:rsidR="002C4443" w:rsidRDefault="00095B39">
      <w:pPr>
        <w:pStyle w:val="Heading2"/>
      </w:pPr>
      <w:bookmarkStart w:id="11" w:name="training-target-and-loss"/>
      <w:bookmarkEnd w:id="10"/>
      <w:r>
        <w:t>Training Target and Loss</w:t>
      </w:r>
    </w:p>
    <w:p w14:paraId="681D22FA" w14:textId="77777777" w:rsidR="002C4443" w:rsidRDefault="00095B39">
      <w:pPr>
        <w:pStyle w:val="Compact"/>
        <w:numPr>
          <w:ilvl w:val="0"/>
          <w:numId w:val="25"/>
        </w:numPr>
      </w:pPr>
      <w:r>
        <w:t xml:space="preserve">Goal: Predict the </w:t>
      </w:r>
      <w:r>
        <w:rPr>
          <w:b/>
          <w:bCs/>
        </w:rPr>
        <w:t>next word</w:t>
      </w:r>
      <w:r>
        <w:t xml:space="preserve"> given a sequence.</w:t>
      </w:r>
    </w:p>
    <w:p w14:paraId="681D22FB" w14:textId="77777777" w:rsidR="002C4443" w:rsidRDefault="00095B39">
      <w:pPr>
        <w:pStyle w:val="Compact"/>
        <w:numPr>
          <w:ilvl w:val="0"/>
          <w:numId w:val="25"/>
        </w:numPr>
      </w:pPr>
      <w:r>
        <w:t xml:space="preserve">Input: tokens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681D22FC" w14:textId="77777777" w:rsidR="002C4443" w:rsidRDefault="00095B39">
      <w:pPr>
        <w:pStyle w:val="Compact"/>
        <w:numPr>
          <w:ilvl w:val="0"/>
          <w:numId w:val="25"/>
        </w:numPr>
      </w:pPr>
      <w:r>
        <w:t xml:space="preserve">Target: the next token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</m:oMath>
    </w:p>
    <w:p w14:paraId="681D22FD" w14:textId="77777777" w:rsidR="002C4443" w:rsidRDefault="00095B39">
      <w:pPr>
        <w:pStyle w:val="Compact"/>
        <w:numPr>
          <w:ilvl w:val="0"/>
          <w:numId w:val="25"/>
        </w:numPr>
      </w:pPr>
      <w:r>
        <w:t xml:space="preserve">Prediction: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from the final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681D22FE" w14:textId="77777777" w:rsidR="002C4443" w:rsidRDefault="00095B39">
      <w:pPr>
        <w:pStyle w:val="FirstParagraph"/>
      </w:pPr>
      <w:r>
        <w:t xml:space="preserve">Loss function: Cross-entropy between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and the true token.</w:t>
      </w:r>
    </w:p>
    <w:p w14:paraId="681D22FF" w14:textId="77777777" w:rsidR="002C4443" w:rsidRDefault="00095B39">
      <w:pPr>
        <w:pStyle w:val="BodyText"/>
      </w:pPr>
      <w:r>
        <w:t>Gradients flow backward through:</w:t>
      </w:r>
    </w:p>
    <w:p w14:paraId="681D2300" w14:textId="77777777" w:rsidR="002C4443" w:rsidRDefault="00095B39">
      <w:pPr>
        <w:pStyle w:val="Compact"/>
        <w:numPr>
          <w:ilvl w:val="0"/>
          <w:numId w:val="26"/>
        </w:numPr>
      </w:pPr>
      <w:r>
        <w:t>Output projection,</w:t>
      </w:r>
    </w:p>
    <w:p w14:paraId="681D2301" w14:textId="77777777" w:rsidR="002C4443" w:rsidRDefault="00095B39">
      <w:pPr>
        <w:pStyle w:val="Compact"/>
        <w:numPr>
          <w:ilvl w:val="0"/>
          <w:numId w:val="26"/>
        </w:numPr>
      </w:pPr>
      <w:r>
        <w:t>Transformer layers,</w:t>
      </w:r>
    </w:p>
    <w:p w14:paraId="681D2302" w14:textId="77777777" w:rsidR="002C4443" w:rsidRDefault="00095B39">
      <w:pPr>
        <w:pStyle w:val="Compact"/>
        <w:numPr>
          <w:ilvl w:val="0"/>
          <w:numId w:val="26"/>
        </w:numPr>
      </w:pPr>
      <w:r>
        <w:t>Embedding layer.</w:t>
      </w:r>
    </w:p>
    <w:p w14:paraId="681D2303" w14:textId="77777777" w:rsidR="002C4443" w:rsidRDefault="00095B39">
      <w:pPr>
        <w:pStyle w:val="Heading2"/>
      </w:pPr>
      <w:bookmarkStart w:id="12" w:name="multi-head-attention"/>
      <w:bookmarkEnd w:id="11"/>
      <w:r>
        <w:lastRenderedPageBreak/>
        <w:t>Multi-Head Attention</w:t>
      </w:r>
    </w:p>
    <w:p w14:paraId="681D2304" w14:textId="77777777" w:rsidR="002C4443" w:rsidRDefault="00095B39">
      <w:pPr>
        <w:pStyle w:val="FirstParagraph"/>
      </w:pPr>
      <w:r>
        <w:t>Instead of a single attention computation:</w:t>
      </w:r>
    </w:p>
    <w:p w14:paraId="681D2305" w14:textId="77777777" w:rsidR="002C4443" w:rsidRDefault="00095B39">
      <w:pPr>
        <w:pStyle w:val="Compact"/>
        <w:numPr>
          <w:ilvl w:val="0"/>
          <w:numId w:val="27"/>
        </w:numPr>
      </w:pPr>
      <w:r>
        <w:rPr>
          <w:b/>
          <w:bCs/>
        </w:rPr>
        <w:t>Multiple heads</w:t>
      </w:r>
      <w:r>
        <w:t xml:space="preserve"> learn different aspects of relationships - run in parallel</w:t>
      </w:r>
    </w:p>
    <w:p w14:paraId="681D2306" w14:textId="77777777" w:rsidR="002C4443" w:rsidRDefault="00095B39">
      <w:pPr>
        <w:pStyle w:val="Compact"/>
        <w:numPr>
          <w:ilvl w:val="0"/>
          <w:numId w:val="27"/>
        </w:numPr>
      </w:pPr>
      <w:r>
        <w:t xml:space="preserve">Each head has its own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V</m:t>
            </m:r>
          </m:sup>
        </m:sSup>
      </m:oMath>
      <w:r>
        <w:t>.</w:t>
      </w:r>
    </w:p>
    <w:p w14:paraId="681D2307" w14:textId="77777777" w:rsidR="002C4443" w:rsidRDefault="00095B39">
      <w:pPr>
        <w:pStyle w:val="Heading3"/>
      </w:pPr>
      <w:bookmarkStart w:id="13" w:name="analogy"/>
      <w:r>
        <w:t>Analogy:</w:t>
      </w:r>
    </w:p>
    <w:p w14:paraId="681D2308" w14:textId="77777777" w:rsidR="002C4443" w:rsidRDefault="00095B39">
      <w:pPr>
        <w:pStyle w:val="Compact"/>
        <w:numPr>
          <w:ilvl w:val="0"/>
          <w:numId w:val="28"/>
        </w:numPr>
      </w:pPr>
      <w:r>
        <w:t>CNN: each filter detects a different feature (edges, shapes).</w:t>
      </w:r>
    </w:p>
    <w:p w14:paraId="681D2309" w14:textId="77777777" w:rsidR="002C4443" w:rsidRDefault="00095B39">
      <w:pPr>
        <w:pStyle w:val="Compact"/>
        <w:numPr>
          <w:ilvl w:val="0"/>
          <w:numId w:val="28"/>
        </w:numPr>
      </w:pPr>
      <w:r>
        <w:t>Transformer: each head focuses on different token relationships.</w:t>
      </w:r>
    </w:p>
    <w:p w14:paraId="681D230A" w14:textId="77777777" w:rsidR="002C4443" w:rsidRDefault="00095B39">
      <w:pPr>
        <w:pStyle w:val="Heading2"/>
      </w:pPr>
      <w:bookmarkStart w:id="14" w:name="full-transformer-block"/>
      <w:bookmarkEnd w:id="13"/>
      <w:bookmarkEnd w:id="12"/>
      <w:r>
        <w:t>Full Transformer Block</w:t>
      </w:r>
    </w:p>
    <w:p w14:paraId="681D230B" w14:textId="77777777" w:rsidR="002C4443" w:rsidRDefault="00095B39">
      <w:pPr>
        <w:pStyle w:val="FirstParagraph"/>
      </w:pPr>
      <w:r>
        <w:t>Architecture of one encoder block:</w:t>
      </w:r>
    </w:p>
    <w:p w14:paraId="681D230C" w14:textId="77777777" w:rsidR="002C4443" w:rsidRDefault="00095B39">
      <w:pPr>
        <w:pStyle w:val="Compact"/>
        <w:numPr>
          <w:ilvl w:val="0"/>
          <w:numId w:val="29"/>
        </w:numPr>
      </w:pPr>
      <w:r>
        <w:t>Input tokens + positional encoding (to add order info).</w:t>
      </w:r>
    </w:p>
    <w:p w14:paraId="681D230D" w14:textId="77777777" w:rsidR="002C4443" w:rsidRDefault="00095B39">
      <w:pPr>
        <w:pStyle w:val="Compact"/>
        <w:numPr>
          <w:ilvl w:val="0"/>
          <w:numId w:val="29"/>
        </w:numPr>
      </w:pPr>
      <w:r>
        <w:t xml:space="preserve">Multi-head attention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>
        <w:t xml:space="preserve"> combined outputs.</w:t>
      </w:r>
    </w:p>
    <w:p w14:paraId="681D230E" w14:textId="77777777" w:rsidR="002C4443" w:rsidRDefault="00095B39">
      <w:pPr>
        <w:pStyle w:val="Compact"/>
        <w:numPr>
          <w:ilvl w:val="0"/>
          <w:numId w:val="29"/>
        </w:numPr>
      </w:pPr>
      <w:r>
        <w:t>Residual connection + layer norm.</w:t>
      </w:r>
    </w:p>
    <w:p w14:paraId="681D230F" w14:textId="77777777" w:rsidR="002C4443" w:rsidRDefault="00095B39">
      <w:pPr>
        <w:pStyle w:val="Compact"/>
        <w:numPr>
          <w:ilvl w:val="0"/>
          <w:numId w:val="29"/>
        </w:numPr>
      </w:pPr>
      <w:r>
        <w:t>Feed-forward network.</w:t>
      </w:r>
    </w:p>
    <w:p w14:paraId="681D2310" w14:textId="77777777" w:rsidR="002C4443" w:rsidRDefault="00095B39">
      <w:pPr>
        <w:pStyle w:val="Compact"/>
        <w:numPr>
          <w:ilvl w:val="0"/>
          <w:numId w:val="29"/>
        </w:numPr>
      </w:pPr>
      <w:r>
        <w:t>Residual connection + layer norm.</w:t>
      </w:r>
    </w:p>
    <w:p w14:paraId="681D2311" w14:textId="77777777" w:rsidR="002C4443" w:rsidRDefault="00095B39">
      <w:pPr>
        <w:pStyle w:val="FirstParagraph"/>
      </w:pPr>
      <w:r>
        <w:t>Stacking many blocks = deep Transformer.</w:t>
      </w:r>
    </w:p>
    <w:p w14:paraId="681D2312" w14:textId="77777777" w:rsidR="002C4443" w:rsidRDefault="00095B39">
      <w:pPr>
        <w:pStyle w:val="Heading2"/>
      </w:pPr>
      <w:bookmarkStart w:id="15" w:name="key-advantages"/>
      <w:bookmarkEnd w:id="14"/>
      <w:r>
        <w:t>Key Advantages</w:t>
      </w:r>
    </w:p>
    <w:p w14:paraId="681D2313" w14:textId="77777777" w:rsidR="002C4443" w:rsidRDefault="00095B39">
      <w:pPr>
        <w:pStyle w:val="Compact"/>
        <w:numPr>
          <w:ilvl w:val="0"/>
          <w:numId w:val="30"/>
        </w:numPr>
      </w:pPr>
      <w:r>
        <w:t>Parallelism: Train on all tokens at once → huge speedup.</w:t>
      </w:r>
    </w:p>
    <w:p w14:paraId="681D2314" w14:textId="77777777" w:rsidR="002C4443" w:rsidRDefault="00095B39">
      <w:pPr>
        <w:pStyle w:val="Compact"/>
        <w:numPr>
          <w:ilvl w:val="0"/>
          <w:numId w:val="30"/>
        </w:numPr>
      </w:pPr>
      <w:r>
        <w:t>Long-range dependencies: Global context captured easily.</w:t>
      </w:r>
    </w:p>
    <w:p w14:paraId="681D2315" w14:textId="77777777" w:rsidR="002C4443" w:rsidRDefault="00095B39">
      <w:pPr>
        <w:pStyle w:val="Compact"/>
        <w:numPr>
          <w:ilvl w:val="0"/>
          <w:numId w:val="30"/>
        </w:numPr>
      </w:pPr>
      <w:r>
        <w:t>Specialization: Different attention heads focus on different relationships.</w:t>
      </w:r>
    </w:p>
    <w:p w14:paraId="681D2316" w14:textId="77777777" w:rsidR="002C4443" w:rsidRDefault="00095B39">
      <w:pPr>
        <w:pStyle w:val="Compact"/>
        <w:numPr>
          <w:ilvl w:val="0"/>
          <w:numId w:val="30"/>
        </w:numPr>
      </w:pPr>
      <w:r>
        <w:t>Scalability: Foundation of modern LLMs like GPT, BERT.</w:t>
      </w:r>
    </w:p>
    <w:p w14:paraId="681D2317" w14:textId="77777777" w:rsidR="002C4443" w:rsidRDefault="00095B39">
      <w:pPr>
        <w:pStyle w:val="Heading2"/>
      </w:pPr>
      <w:bookmarkStart w:id="16" w:name="summary"/>
      <w:bookmarkEnd w:id="15"/>
      <w:r>
        <w:t>Summary</w:t>
      </w:r>
    </w:p>
    <w:p w14:paraId="681D2318" w14:textId="77777777" w:rsidR="002C4443" w:rsidRDefault="00095B39">
      <w:pPr>
        <w:pStyle w:val="FirstParagraph"/>
      </w:pPr>
      <w:r>
        <w:t>Transformers revolutionized sequence modeling by:</w:t>
      </w:r>
    </w:p>
    <w:p w14:paraId="681D2319" w14:textId="77777777" w:rsidR="002C4443" w:rsidRDefault="00095B39">
      <w:pPr>
        <w:pStyle w:val="Compact"/>
        <w:numPr>
          <w:ilvl w:val="0"/>
          <w:numId w:val="31"/>
        </w:numPr>
      </w:pPr>
      <w:r>
        <w:t xml:space="preserve">Replacing recurrence and convolution with </w:t>
      </w:r>
      <w:r>
        <w:rPr>
          <w:b/>
          <w:bCs/>
        </w:rPr>
        <w:t>attention</w:t>
      </w:r>
      <w:r>
        <w:t>.</w:t>
      </w:r>
    </w:p>
    <w:p w14:paraId="681D231A" w14:textId="77777777" w:rsidR="002C4443" w:rsidRDefault="00095B39">
      <w:pPr>
        <w:pStyle w:val="Compact"/>
        <w:numPr>
          <w:ilvl w:val="0"/>
          <w:numId w:val="31"/>
        </w:numPr>
      </w:pPr>
      <w:r>
        <w:t xml:space="preserve">Allowing </w:t>
      </w:r>
      <w:r>
        <w:rPr>
          <w:b/>
          <w:bCs/>
        </w:rPr>
        <w:t>efficient parallel training</w:t>
      </w:r>
      <w:r>
        <w:t>.</w:t>
      </w:r>
    </w:p>
    <w:p w14:paraId="681D231B" w14:textId="77777777" w:rsidR="002C4443" w:rsidRDefault="00095B39">
      <w:pPr>
        <w:pStyle w:val="Compact"/>
        <w:numPr>
          <w:ilvl w:val="0"/>
          <w:numId w:val="31"/>
        </w:numPr>
      </w:pPr>
      <w:r>
        <w:t>Enabling large-scale models that power modern NLP and beyond.</w:t>
      </w:r>
    </w:p>
    <w:p w14:paraId="681D231C" w14:textId="77777777" w:rsidR="002C4443" w:rsidRDefault="00095B39">
      <w:pPr>
        <w:pStyle w:val="FirstParagraph"/>
      </w:pPr>
      <w:r>
        <w:t xml:space="preserve">The core is </w:t>
      </w:r>
      <w:r>
        <w:rPr>
          <w:b/>
          <w:bCs/>
        </w:rPr>
        <w:t>self-attention</w:t>
      </w:r>
      <w:r>
        <w:t>, which lets each token “see” every other token and decide what matters most.</w:t>
      </w:r>
    </w:p>
    <w:bookmarkEnd w:id="16"/>
    <w:sectPr w:rsidR="002C444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184295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BCAE83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41803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E492508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" w16cid:durableId="355237426">
    <w:abstractNumId w:val="0"/>
  </w:num>
  <w:num w:numId="2" w16cid:durableId="947784191">
    <w:abstractNumId w:val="1"/>
  </w:num>
  <w:num w:numId="3" w16cid:durableId="664476648">
    <w:abstractNumId w:val="1"/>
  </w:num>
  <w:num w:numId="4" w16cid:durableId="1598320065">
    <w:abstractNumId w:val="1"/>
  </w:num>
  <w:num w:numId="5" w16cid:durableId="1979066008">
    <w:abstractNumId w:val="1"/>
  </w:num>
  <w:num w:numId="6" w16cid:durableId="1249198169">
    <w:abstractNumId w:val="1"/>
  </w:num>
  <w:num w:numId="7" w16cid:durableId="1120493895">
    <w:abstractNumId w:val="1"/>
  </w:num>
  <w:num w:numId="8" w16cid:durableId="424813835">
    <w:abstractNumId w:val="1"/>
  </w:num>
  <w:num w:numId="9" w16cid:durableId="1074737720">
    <w:abstractNumId w:val="1"/>
  </w:num>
  <w:num w:numId="10" w16cid:durableId="1085766677">
    <w:abstractNumId w:val="1"/>
  </w:num>
  <w:num w:numId="11" w16cid:durableId="2013726177">
    <w:abstractNumId w:val="1"/>
  </w:num>
  <w:num w:numId="12" w16cid:durableId="803622033">
    <w:abstractNumId w:val="1"/>
  </w:num>
  <w:num w:numId="13" w16cid:durableId="13881411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456502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" w16cid:durableId="1544557356">
    <w:abstractNumId w:val="1"/>
  </w:num>
  <w:num w:numId="16" w16cid:durableId="1931542832">
    <w:abstractNumId w:val="1"/>
  </w:num>
  <w:num w:numId="17" w16cid:durableId="2702114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34861489">
    <w:abstractNumId w:val="1"/>
  </w:num>
  <w:num w:numId="19" w16cid:durableId="1278296435">
    <w:abstractNumId w:val="1"/>
  </w:num>
  <w:num w:numId="20" w16cid:durableId="1256013253">
    <w:abstractNumId w:val="1"/>
  </w:num>
  <w:num w:numId="21" w16cid:durableId="1099832919">
    <w:abstractNumId w:val="1"/>
  </w:num>
  <w:num w:numId="22" w16cid:durableId="1867712973">
    <w:abstractNumId w:val="1"/>
  </w:num>
  <w:num w:numId="23" w16cid:durableId="741761162">
    <w:abstractNumId w:val="1"/>
  </w:num>
  <w:num w:numId="24" w16cid:durableId="20614348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71919341">
    <w:abstractNumId w:val="1"/>
  </w:num>
  <w:num w:numId="26" w16cid:durableId="8054663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03778743">
    <w:abstractNumId w:val="1"/>
  </w:num>
  <w:num w:numId="28" w16cid:durableId="573469834">
    <w:abstractNumId w:val="1"/>
  </w:num>
  <w:num w:numId="29" w16cid:durableId="19014769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035360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85031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443"/>
    <w:rsid w:val="00095B39"/>
    <w:rsid w:val="002C4443"/>
    <w:rsid w:val="0065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1D228A"/>
  <w15:docId w15:val="{A8FE708B-2F08-4F17-A58F-99224708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1112</Words>
  <Characters>6343</Characters>
  <Application>Microsoft Office Word</Application>
  <DocSecurity>0</DocSecurity>
  <Lines>52</Lines>
  <Paragraphs>14</Paragraphs>
  <ScaleCrop>false</ScaleCrop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Transformers</dc:title>
  <dc:creator>Hope Hennessy</dc:creator>
  <cp:keywords/>
  <cp:lastModifiedBy>Hope Hennessy</cp:lastModifiedBy>
  <cp:revision>2</cp:revision>
  <dcterms:created xsi:type="dcterms:W3CDTF">2025-10-01T07:04:00Z</dcterms:created>
  <dcterms:modified xsi:type="dcterms:W3CDTF">2025-10-01T07:04:00Z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2025-09-30</vt:lpwstr>
  </property>
  <property fmtid="{D5CDD505-2E9C-101B-9397-08002B2CF9AE}" pid="3" name="output">
    <vt:lpwstr>word_document</vt:lpwstr>
  </property>
</Properties>
</file>