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71E91" w14:textId="77777777" w:rsidR="00D021A7" w:rsidRPr="00C762B3" w:rsidRDefault="00D021A7" w:rsidP="00D65077">
      <w:pPr>
        <w:jc w:val="both"/>
        <w:rPr>
          <w:rFonts w:cs="Times New Roman"/>
          <w:b/>
          <w:color w:val="auto"/>
          <w:sz w:val="24"/>
          <w:szCs w:val="24"/>
        </w:rPr>
      </w:pPr>
    </w:p>
    <w:p w14:paraId="49BE66FF" w14:textId="57D1F39C" w:rsidR="00D021A7" w:rsidRPr="00C762B3" w:rsidRDefault="00D021A7" w:rsidP="00D65077">
      <w:pPr>
        <w:jc w:val="center"/>
        <w:rPr>
          <w:rFonts w:cs="Times New Roman"/>
          <w:b/>
          <w:color w:val="auto"/>
          <w:sz w:val="24"/>
          <w:szCs w:val="24"/>
        </w:rPr>
      </w:pPr>
      <w:r w:rsidRPr="00C762B3">
        <w:rPr>
          <w:rFonts w:cs="Times New Roman"/>
          <w:b/>
          <w:noProof/>
          <w:color w:val="auto"/>
          <w:sz w:val="24"/>
          <w:szCs w:val="24"/>
        </w:rPr>
        <w:drawing>
          <wp:inline distT="0" distB="0" distL="0" distR="0" wp14:anchorId="6A665FCA" wp14:editId="10243355">
            <wp:extent cx="3038475" cy="2371725"/>
            <wp:effectExtent l="0" t="0" r="9525" b="9525"/>
            <wp:docPr id="52141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12828" name="Picture 52141282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5942" cy="237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0C63" w14:textId="77777777" w:rsidR="00D65077" w:rsidRPr="00C762B3" w:rsidRDefault="00D65077" w:rsidP="00D65077">
      <w:pPr>
        <w:jc w:val="center"/>
        <w:rPr>
          <w:rFonts w:cs="Times New Roman"/>
          <w:b/>
          <w:color w:val="auto"/>
          <w:sz w:val="24"/>
          <w:szCs w:val="24"/>
        </w:rPr>
      </w:pPr>
    </w:p>
    <w:p w14:paraId="5C608339" w14:textId="31EFB26F" w:rsidR="00D65077" w:rsidRPr="00C762B3" w:rsidRDefault="00865434" w:rsidP="00D65077">
      <w:pPr>
        <w:jc w:val="center"/>
        <w:rPr>
          <w:rFonts w:cs="Times New Roman"/>
          <w:b/>
          <w:color w:val="auto"/>
          <w:sz w:val="24"/>
          <w:szCs w:val="24"/>
        </w:rPr>
      </w:pPr>
      <w:r w:rsidRPr="00C762B3">
        <w:rPr>
          <w:rFonts w:cs="Times New Roman"/>
          <w:b/>
          <w:color w:val="auto"/>
          <w:sz w:val="24"/>
          <w:szCs w:val="24"/>
        </w:rPr>
        <w:t>SOROTI UNIVERSITY SCHOOL OF ENGINEERING AND TECHNOLOGY</w:t>
      </w:r>
    </w:p>
    <w:p w14:paraId="2949BBA2" w14:textId="77777777" w:rsidR="00D65077" w:rsidRPr="00C762B3" w:rsidRDefault="00865434" w:rsidP="00D65077">
      <w:pPr>
        <w:jc w:val="center"/>
        <w:rPr>
          <w:rFonts w:cs="Times New Roman"/>
          <w:b/>
          <w:color w:val="auto"/>
          <w:sz w:val="24"/>
          <w:szCs w:val="24"/>
        </w:rPr>
      </w:pPr>
      <w:r w:rsidRPr="00C762B3">
        <w:rPr>
          <w:rFonts w:cs="Times New Roman"/>
          <w:b/>
          <w:color w:val="auto"/>
          <w:sz w:val="24"/>
          <w:szCs w:val="24"/>
        </w:rPr>
        <w:t>DEPARTMENT OF ELECTRONICS AND COMPUTER ENGINEERING</w:t>
      </w:r>
    </w:p>
    <w:p w14:paraId="58AD329A" w14:textId="77777777" w:rsidR="00D65077" w:rsidRPr="00C762B3" w:rsidRDefault="00D65077" w:rsidP="00D65077">
      <w:pPr>
        <w:jc w:val="center"/>
        <w:rPr>
          <w:rFonts w:cs="Times New Roman"/>
          <w:b/>
          <w:color w:val="auto"/>
          <w:sz w:val="24"/>
          <w:szCs w:val="24"/>
        </w:rPr>
      </w:pPr>
    </w:p>
    <w:p w14:paraId="6149D6B3" w14:textId="0CB00B46" w:rsidR="00865434" w:rsidRPr="00C762B3" w:rsidRDefault="00865434" w:rsidP="00D65077">
      <w:pPr>
        <w:jc w:val="center"/>
        <w:rPr>
          <w:rFonts w:cs="Times New Roman"/>
          <w:b/>
          <w:color w:val="auto"/>
          <w:sz w:val="24"/>
          <w:szCs w:val="24"/>
        </w:rPr>
      </w:pPr>
      <w:r w:rsidRPr="00C762B3">
        <w:rPr>
          <w:rFonts w:cs="Times New Roman"/>
          <w:b/>
          <w:color w:val="auto"/>
          <w:sz w:val="24"/>
          <w:szCs w:val="24"/>
        </w:rPr>
        <w:t>DESIGN</w:t>
      </w:r>
      <w:r w:rsidR="00D65077" w:rsidRPr="00C762B3">
        <w:rPr>
          <w:rFonts w:cs="Times New Roman"/>
          <w:b/>
          <w:color w:val="auto"/>
          <w:sz w:val="24"/>
          <w:szCs w:val="24"/>
        </w:rPr>
        <w:t xml:space="preserve"> </w:t>
      </w:r>
      <w:r w:rsidRPr="00C762B3">
        <w:rPr>
          <w:rFonts w:cs="Times New Roman"/>
          <w:b/>
          <w:color w:val="auto"/>
          <w:sz w:val="24"/>
          <w:szCs w:val="24"/>
        </w:rPr>
        <w:t>IMPLEMENTATION AND CALIBRATION OF A MULTI-SENSOR EDGE NODE</w:t>
      </w:r>
    </w:p>
    <w:p w14:paraId="1A2C5619" w14:textId="77777777" w:rsidR="00D65077" w:rsidRPr="00C762B3" w:rsidRDefault="00D65077" w:rsidP="00D65077">
      <w:pPr>
        <w:jc w:val="center"/>
        <w:rPr>
          <w:rFonts w:cs="Times New Roman"/>
          <w:b/>
          <w:color w:val="auto"/>
          <w:sz w:val="24"/>
          <w:szCs w:val="24"/>
        </w:rPr>
      </w:pPr>
    </w:p>
    <w:p w14:paraId="36E34D46" w14:textId="305FABAD" w:rsidR="00865434" w:rsidRPr="00C762B3" w:rsidRDefault="00865434" w:rsidP="00D65077">
      <w:pPr>
        <w:rPr>
          <w:rFonts w:cs="Times New Roman"/>
          <w:b/>
          <w:color w:val="auto"/>
          <w:sz w:val="24"/>
          <w:szCs w:val="24"/>
        </w:rPr>
      </w:pPr>
      <w:r w:rsidRPr="00C762B3">
        <w:rPr>
          <w:rFonts w:cs="Times New Roman"/>
          <w:b/>
          <w:color w:val="auto"/>
          <w:sz w:val="24"/>
          <w:szCs w:val="24"/>
        </w:rPr>
        <w:t>Laboratory 1: Technical Report Submitted by:</w:t>
      </w:r>
    </w:p>
    <w:p w14:paraId="1D1EA85A" w14:textId="3C2D52FF" w:rsidR="00865434" w:rsidRPr="00C762B3" w:rsidRDefault="00865434" w:rsidP="00D65077">
      <w:pPr>
        <w:rPr>
          <w:rFonts w:cs="Times New Roman"/>
          <w:b/>
          <w:color w:val="auto"/>
          <w:sz w:val="24"/>
          <w:szCs w:val="24"/>
        </w:rPr>
      </w:pPr>
      <w:r w:rsidRPr="00C762B3">
        <w:rPr>
          <w:rFonts w:cs="Times New Roman"/>
          <w:b/>
          <w:color w:val="auto"/>
          <w:sz w:val="24"/>
          <w:szCs w:val="24"/>
        </w:rPr>
        <w:t>Hope Aarakit</w:t>
      </w:r>
    </w:p>
    <w:p w14:paraId="2C1EE64B" w14:textId="02217895" w:rsidR="00865434" w:rsidRPr="00C762B3" w:rsidRDefault="00865434" w:rsidP="00D65077">
      <w:pPr>
        <w:rPr>
          <w:rFonts w:cs="Times New Roman"/>
          <w:b/>
          <w:color w:val="auto"/>
          <w:sz w:val="24"/>
          <w:szCs w:val="24"/>
        </w:rPr>
      </w:pPr>
      <w:r w:rsidRPr="00C762B3">
        <w:rPr>
          <w:rFonts w:cs="Times New Roman"/>
          <w:b/>
          <w:color w:val="auto"/>
          <w:sz w:val="24"/>
          <w:szCs w:val="24"/>
        </w:rPr>
        <w:t>Elijah Otala</w:t>
      </w:r>
    </w:p>
    <w:p w14:paraId="14482ECC" w14:textId="0DB19231" w:rsidR="00865434" w:rsidRPr="00C762B3" w:rsidRDefault="00865434" w:rsidP="00D65077">
      <w:pPr>
        <w:rPr>
          <w:rFonts w:cs="Times New Roman"/>
          <w:b/>
          <w:color w:val="auto"/>
          <w:sz w:val="24"/>
          <w:szCs w:val="24"/>
        </w:rPr>
      </w:pPr>
      <w:r w:rsidRPr="00C762B3">
        <w:rPr>
          <w:rFonts w:cs="Times New Roman"/>
          <w:b/>
          <w:color w:val="auto"/>
          <w:sz w:val="24"/>
          <w:szCs w:val="24"/>
        </w:rPr>
        <w:t>Francis Ojuka</w:t>
      </w:r>
    </w:p>
    <w:p w14:paraId="084CC259" w14:textId="4AF1176B" w:rsidR="00755F44" w:rsidRPr="00C762B3" w:rsidRDefault="00865434" w:rsidP="00D65077">
      <w:pPr>
        <w:jc w:val="both"/>
        <w:rPr>
          <w:rFonts w:cs="Times New Roman"/>
          <w:b/>
          <w:color w:val="auto"/>
          <w:sz w:val="24"/>
          <w:szCs w:val="24"/>
        </w:rPr>
      </w:pPr>
      <w:r w:rsidRPr="00C762B3">
        <w:rPr>
          <w:rFonts w:cs="Times New Roman"/>
          <w:b/>
          <w:color w:val="auto"/>
          <w:sz w:val="24"/>
          <w:szCs w:val="24"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id w:val="-75874769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CD412F7" w14:textId="67482FC7" w:rsidR="00755F44" w:rsidRPr="00C762B3" w:rsidRDefault="00755F44" w:rsidP="00D65077">
          <w:pPr>
            <w:pStyle w:val="TOCHeading"/>
            <w:jc w:val="both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C762B3">
            <w:rPr>
              <w:rFonts w:ascii="Times New Roman" w:hAnsi="Times New Roman" w:cs="Times New Roman"/>
              <w:color w:val="auto"/>
              <w:sz w:val="24"/>
              <w:szCs w:val="24"/>
            </w:rPr>
            <w:t>Table of Contents</w:t>
          </w:r>
        </w:p>
        <w:p w14:paraId="38E94F6B" w14:textId="77BF3C69" w:rsidR="00755F44" w:rsidRPr="00C762B3" w:rsidRDefault="00755F44" w:rsidP="00D65077">
          <w:pPr>
            <w:pStyle w:val="TOC1"/>
            <w:tabs>
              <w:tab w:val="right" w:leader="dot" w:pos="9350"/>
            </w:tabs>
            <w:jc w:val="both"/>
            <w:rPr>
              <w:rFonts w:cs="Times New Roman"/>
              <w:noProof/>
              <w:color w:val="auto"/>
              <w:sz w:val="24"/>
              <w:szCs w:val="24"/>
            </w:rPr>
          </w:pPr>
          <w:r w:rsidRPr="00C762B3">
            <w:rPr>
              <w:rFonts w:cs="Times New Roman"/>
              <w:color w:val="auto"/>
              <w:sz w:val="24"/>
              <w:szCs w:val="24"/>
            </w:rPr>
            <w:fldChar w:fldCharType="begin"/>
          </w:r>
          <w:r w:rsidRPr="00C762B3">
            <w:rPr>
              <w:rFonts w:cs="Times New Roman"/>
              <w:color w:val="auto"/>
              <w:sz w:val="24"/>
              <w:szCs w:val="24"/>
            </w:rPr>
            <w:instrText xml:space="preserve"> TOC \o "1-3" \h \z \u </w:instrText>
          </w:r>
          <w:r w:rsidRPr="00C762B3">
            <w:rPr>
              <w:rFonts w:cs="Times New Roman"/>
              <w:color w:val="auto"/>
              <w:sz w:val="24"/>
              <w:szCs w:val="24"/>
            </w:rPr>
            <w:fldChar w:fldCharType="separate"/>
          </w:r>
          <w:hyperlink w:anchor="_Toc241697507" w:history="1">
            <w:r w:rsidRPr="00C762B3">
              <w:rPr>
                <w:rStyle w:val="Hyperlink"/>
                <w:rFonts w:cs="Times New Roman"/>
                <w:noProof/>
                <w:color w:val="auto"/>
                <w:sz w:val="24"/>
                <w:szCs w:val="24"/>
              </w:rPr>
              <w:t>Objective and Competency Being Demonstrated</w:t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tab/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fldChar w:fldCharType="begin"/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instrText xml:space="preserve"> PAGEREF _Toc241697507 \h </w:instrText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fldChar w:fldCharType="separate"/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t>3</w:t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fldChar w:fldCharType="end"/>
            </w:r>
          </w:hyperlink>
        </w:p>
        <w:p w14:paraId="69988D77" w14:textId="2CDF7E61" w:rsidR="00755F44" w:rsidRPr="00C762B3" w:rsidRDefault="00755F44" w:rsidP="00D65077">
          <w:pPr>
            <w:pStyle w:val="TOC1"/>
            <w:tabs>
              <w:tab w:val="right" w:leader="dot" w:pos="9350"/>
            </w:tabs>
            <w:jc w:val="both"/>
            <w:rPr>
              <w:rFonts w:cs="Times New Roman"/>
              <w:noProof/>
              <w:color w:val="auto"/>
              <w:sz w:val="24"/>
              <w:szCs w:val="24"/>
            </w:rPr>
          </w:pPr>
          <w:hyperlink w:anchor="_Toc241697508" w:history="1">
            <w:r w:rsidRPr="00C762B3">
              <w:rPr>
                <w:rStyle w:val="Hyperlink"/>
                <w:rFonts w:cs="Times New Roman"/>
                <w:noProof/>
                <w:color w:val="auto"/>
                <w:sz w:val="24"/>
                <w:szCs w:val="24"/>
              </w:rPr>
              <w:t>System Architecture and Hardware</w:t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tab/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fldChar w:fldCharType="begin"/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instrText xml:space="preserve"> PAGEREF _Toc241697508 \h </w:instrText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fldChar w:fldCharType="separate"/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t>3</w:t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fldChar w:fldCharType="end"/>
            </w:r>
          </w:hyperlink>
        </w:p>
        <w:p w14:paraId="1C780704" w14:textId="40128E82" w:rsidR="00755F44" w:rsidRPr="00C762B3" w:rsidRDefault="00755F44" w:rsidP="00D65077">
          <w:pPr>
            <w:pStyle w:val="TOC1"/>
            <w:tabs>
              <w:tab w:val="right" w:leader="dot" w:pos="9350"/>
            </w:tabs>
            <w:jc w:val="both"/>
            <w:rPr>
              <w:rFonts w:cs="Times New Roman"/>
              <w:noProof/>
              <w:color w:val="auto"/>
              <w:sz w:val="24"/>
              <w:szCs w:val="24"/>
            </w:rPr>
          </w:pPr>
          <w:hyperlink w:anchor="_Toc241697509" w:history="1">
            <w:r w:rsidRPr="00C762B3">
              <w:rPr>
                <w:rStyle w:val="Hyperlink"/>
                <w:rFonts w:cs="Times New Roman"/>
                <w:noProof/>
                <w:color w:val="auto"/>
                <w:sz w:val="24"/>
                <w:szCs w:val="24"/>
              </w:rPr>
              <w:t>Sensor Interfaces and Sampling Design</w:t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tab/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fldChar w:fldCharType="begin"/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instrText xml:space="preserve"> PAGEREF _Toc241697509 \h </w:instrText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fldChar w:fldCharType="separate"/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t>4</w:t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fldChar w:fldCharType="end"/>
            </w:r>
          </w:hyperlink>
        </w:p>
        <w:p w14:paraId="43B1F6CD" w14:textId="381E2277" w:rsidR="00755F44" w:rsidRPr="00C762B3" w:rsidRDefault="00755F44" w:rsidP="00D65077">
          <w:pPr>
            <w:pStyle w:val="TOC1"/>
            <w:tabs>
              <w:tab w:val="right" w:leader="dot" w:pos="9350"/>
            </w:tabs>
            <w:jc w:val="both"/>
            <w:rPr>
              <w:rFonts w:cs="Times New Roman"/>
              <w:noProof/>
              <w:color w:val="auto"/>
              <w:sz w:val="24"/>
              <w:szCs w:val="24"/>
            </w:rPr>
          </w:pPr>
          <w:hyperlink w:anchor="_Toc241697510" w:history="1">
            <w:r w:rsidRPr="00C762B3">
              <w:rPr>
                <w:rStyle w:val="Hyperlink"/>
                <w:rFonts w:cs="Times New Roman"/>
                <w:noProof/>
                <w:color w:val="auto"/>
                <w:sz w:val="24"/>
                <w:szCs w:val="24"/>
              </w:rPr>
              <w:t>Sensor Characterization and Data Quality</w:t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tab/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fldChar w:fldCharType="begin"/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instrText xml:space="preserve"> PAGEREF _Toc241697510 \h </w:instrText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fldChar w:fldCharType="separate"/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t>5</w:t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fldChar w:fldCharType="end"/>
            </w:r>
          </w:hyperlink>
        </w:p>
        <w:p w14:paraId="1D55E1DA" w14:textId="305F044C" w:rsidR="00755F44" w:rsidRPr="00C762B3" w:rsidRDefault="00755F44" w:rsidP="00D65077">
          <w:pPr>
            <w:pStyle w:val="TOC1"/>
            <w:tabs>
              <w:tab w:val="right" w:leader="dot" w:pos="9350"/>
            </w:tabs>
            <w:jc w:val="both"/>
            <w:rPr>
              <w:rFonts w:cs="Times New Roman"/>
              <w:noProof/>
              <w:color w:val="auto"/>
              <w:sz w:val="24"/>
              <w:szCs w:val="24"/>
            </w:rPr>
          </w:pPr>
          <w:hyperlink w:anchor="_Toc241697511" w:history="1">
            <w:r w:rsidRPr="00C762B3">
              <w:rPr>
                <w:rStyle w:val="Hyperlink"/>
                <w:rFonts w:cs="Times New Roman"/>
                <w:noProof/>
                <w:color w:val="auto"/>
                <w:sz w:val="24"/>
                <w:szCs w:val="24"/>
              </w:rPr>
              <w:t>Edge Processing and Local Decision Logic</w:t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tab/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fldChar w:fldCharType="begin"/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instrText xml:space="preserve"> PAGEREF _Toc241697511 \h </w:instrText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fldChar w:fldCharType="separate"/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t>6</w:t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fldChar w:fldCharType="end"/>
            </w:r>
          </w:hyperlink>
        </w:p>
        <w:p w14:paraId="02C637B3" w14:textId="27FE60A9" w:rsidR="00755F44" w:rsidRPr="00C762B3" w:rsidRDefault="00755F44" w:rsidP="00D65077">
          <w:pPr>
            <w:pStyle w:val="TOC1"/>
            <w:tabs>
              <w:tab w:val="right" w:leader="dot" w:pos="9350"/>
            </w:tabs>
            <w:jc w:val="both"/>
            <w:rPr>
              <w:rFonts w:cs="Times New Roman"/>
              <w:noProof/>
              <w:color w:val="auto"/>
              <w:sz w:val="24"/>
              <w:szCs w:val="24"/>
            </w:rPr>
          </w:pPr>
          <w:hyperlink w:anchor="_Toc241697512" w:history="1">
            <w:r w:rsidRPr="00C762B3">
              <w:rPr>
                <w:rStyle w:val="Hyperlink"/>
                <w:rFonts w:cs="Times New Roman"/>
                <w:noProof/>
                <w:color w:val="auto"/>
                <w:sz w:val="24"/>
                <w:szCs w:val="24"/>
              </w:rPr>
              <w:t>Python Data Analysis and Visualization</w:t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tab/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fldChar w:fldCharType="begin"/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instrText xml:space="preserve"> PAGEREF _Toc241697512 \h </w:instrText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fldChar w:fldCharType="separate"/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t>7</w:t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fldChar w:fldCharType="end"/>
            </w:r>
          </w:hyperlink>
        </w:p>
        <w:p w14:paraId="095376CB" w14:textId="7150811C" w:rsidR="00755F44" w:rsidRPr="00C762B3" w:rsidRDefault="00755F44" w:rsidP="00D65077">
          <w:pPr>
            <w:pStyle w:val="TOC1"/>
            <w:tabs>
              <w:tab w:val="right" w:leader="dot" w:pos="9350"/>
            </w:tabs>
            <w:jc w:val="both"/>
            <w:rPr>
              <w:rFonts w:cs="Times New Roman"/>
              <w:noProof/>
              <w:color w:val="auto"/>
              <w:sz w:val="24"/>
              <w:szCs w:val="24"/>
            </w:rPr>
          </w:pPr>
          <w:hyperlink w:anchor="_Toc241697513" w:history="1">
            <w:r w:rsidRPr="00C762B3">
              <w:rPr>
                <w:rStyle w:val="Hyperlink"/>
                <w:rFonts w:cs="Times New Roman"/>
                <w:noProof/>
                <w:color w:val="auto"/>
                <w:sz w:val="24"/>
                <w:szCs w:val="24"/>
              </w:rPr>
              <w:t>Analytical Plots Summary (Generated Panel):</w:t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tab/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fldChar w:fldCharType="begin"/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instrText xml:space="preserve"> PAGEREF _Toc241697513 \h </w:instrText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fldChar w:fldCharType="separate"/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t>7</w:t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fldChar w:fldCharType="end"/>
            </w:r>
          </w:hyperlink>
        </w:p>
        <w:p w14:paraId="6200F608" w14:textId="2472250A" w:rsidR="00755F44" w:rsidRPr="00C762B3" w:rsidRDefault="00755F44" w:rsidP="00D65077">
          <w:pPr>
            <w:pStyle w:val="TOC1"/>
            <w:tabs>
              <w:tab w:val="right" w:leader="dot" w:pos="9350"/>
            </w:tabs>
            <w:jc w:val="both"/>
            <w:rPr>
              <w:rFonts w:cs="Times New Roman"/>
              <w:noProof/>
              <w:color w:val="auto"/>
              <w:sz w:val="24"/>
              <w:szCs w:val="24"/>
            </w:rPr>
          </w:pPr>
          <w:hyperlink w:anchor="_Toc241697514" w:history="1">
            <w:r w:rsidRPr="00C762B3">
              <w:rPr>
                <w:rStyle w:val="Hyperlink"/>
                <w:rFonts w:cs="Times New Roman"/>
                <w:noProof/>
                <w:color w:val="auto"/>
                <w:sz w:val="24"/>
                <w:szCs w:val="24"/>
              </w:rPr>
              <w:t>Discussion and Engineering Interpretation</w:t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tab/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fldChar w:fldCharType="begin"/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instrText xml:space="preserve"> PAGEREF _Toc241697514 \h </w:instrText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fldChar w:fldCharType="separate"/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t>10</w:t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fldChar w:fldCharType="end"/>
            </w:r>
          </w:hyperlink>
        </w:p>
        <w:p w14:paraId="59EB68C9" w14:textId="08DB366D" w:rsidR="00755F44" w:rsidRPr="00C762B3" w:rsidRDefault="00755F44" w:rsidP="00D65077">
          <w:pPr>
            <w:pStyle w:val="TOC1"/>
            <w:tabs>
              <w:tab w:val="right" w:leader="dot" w:pos="9350"/>
            </w:tabs>
            <w:jc w:val="both"/>
            <w:rPr>
              <w:rFonts w:cs="Times New Roman"/>
              <w:noProof/>
              <w:color w:val="auto"/>
              <w:sz w:val="24"/>
              <w:szCs w:val="24"/>
            </w:rPr>
          </w:pPr>
          <w:hyperlink w:anchor="_Toc241697515" w:history="1">
            <w:r w:rsidRPr="00C762B3">
              <w:rPr>
                <w:rStyle w:val="Hyperlink"/>
                <w:rFonts w:cs="Times New Roman"/>
                <w:noProof/>
                <w:color w:val="auto"/>
                <w:sz w:val="24"/>
                <w:szCs w:val="24"/>
              </w:rPr>
              <w:t>Limitations and Recommended Improvements</w:t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tab/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fldChar w:fldCharType="begin"/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instrText xml:space="preserve"> PAGEREF _Toc241697515 \h </w:instrText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fldChar w:fldCharType="separate"/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t>10</w:t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fldChar w:fldCharType="end"/>
            </w:r>
          </w:hyperlink>
        </w:p>
        <w:p w14:paraId="371FDA69" w14:textId="57D0C260" w:rsidR="00755F44" w:rsidRPr="00C762B3" w:rsidRDefault="00755F44" w:rsidP="00D65077">
          <w:pPr>
            <w:pStyle w:val="TOC1"/>
            <w:tabs>
              <w:tab w:val="right" w:leader="dot" w:pos="9350"/>
            </w:tabs>
            <w:jc w:val="both"/>
            <w:rPr>
              <w:rFonts w:cs="Times New Roman"/>
              <w:noProof/>
              <w:color w:val="auto"/>
              <w:sz w:val="24"/>
              <w:szCs w:val="24"/>
            </w:rPr>
          </w:pPr>
          <w:hyperlink w:anchor="_Toc241697516" w:history="1">
            <w:r w:rsidRPr="00C762B3">
              <w:rPr>
                <w:rStyle w:val="Hyperlink"/>
                <w:rFonts w:cs="Times New Roman"/>
                <w:noProof/>
                <w:color w:val="auto"/>
                <w:sz w:val="24"/>
                <w:szCs w:val="24"/>
              </w:rPr>
              <w:t>Recommended System Upgrades:</w:t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tab/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fldChar w:fldCharType="begin"/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instrText xml:space="preserve"> PAGEREF _Toc241697516 \h </w:instrText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fldChar w:fldCharType="separate"/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t>11</w:t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fldChar w:fldCharType="end"/>
            </w:r>
          </w:hyperlink>
        </w:p>
        <w:p w14:paraId="5C0ABD7E" w14:textId="52AC52E6" w:rsidR="00755F44" w:rsidRPr="00C762B3" w:rsidRDefault="00755F44" w:rsidP="00D65077">
          <w:pPr>
            <w:pStyle w:val="TOC1"/>
            <w:tabs>
              <w:tab w:val="right" w:leader="dot" w:pos="9350"/>
            </w:tabs>
            <w:jc w:val="both"/>
            <w:rPr>
              <w:rFonts w:cs="Times New Roman"/>
              <w:noProof/>
              <w:color w:val="auto"/>
              <w:sz w:val="24"/>
              <w:szCs w:val="24"/>
            </w:rPr>
          </w:pPr>
          <w:hyperlink w:anchor="_Toc241697517" w:history="1">
            <w:r w:rsidRPr="00C762B3">
              <w:rPr>
                <w:rStyle w:val="Hyperlink"/>
                <w:rFonts w:cs="Times New Roman"/>
                <w:noProof/>
                <w:color w:val="auto"/>
                <w:sz w:val="24"/>
                <w:szCs w:val="24"/>
              </w:rPr>
              <w:t>Conclusion</w:t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tab/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fldChar w:fldCharType="begin"/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instrText xml:space="preserve"> PAGEREF _Toc241697517 \h </w:instrText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fldChar w:fldCharType="separate"/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t>11</w:t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fldChar w:fldCharType="end"/>
            </w:r>
          </w:hyperlink>
        </w:p>
        <w:p w14:paraId="23147254" w14:textId="4F9095BA" w:rsidR="00755F44" w:rsidRPr="00C762B3" w:rsidRDefault="00755F44" w:rsidP="00D65077">
          <w:pPr>
            <w:pStyle w:val="TOC1"/>
            <w:tabs>
              <w:tab w:val="right" w:leader="dot" w:pos="9350"/>
            </w:tabs>
            <w:jc w:val="both"/>
            <w:rPr>
              <w:rFonts w:cs="Times New Roman"/>
              <w:noProof/>
              <w:color w:val="auto"/>
              <w:sz w:val="24"/>
              <w:szCs w:val="24"/>
            </w:rPr>
          </w:pPr>
          <w:hyperlink w:anchor="_Toc241697518" w:history="1">
            <w:r w:rsidRPr="00C762B3">
              <w:rPr>
                <w:rStyle w:val="Hyperlink"/>
                <w:rFonts w:cs="Times New Roman"/>
                <w:noProof/>
                <w:color w:val="auto"/>
                <w:sz w:val="24"/>
                <w:szCs w:val="24"/>
              </w:rPr>
              <w:t>References (IEEE Format)</w:t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tab/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fldChar w:fldCharType="begin"/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instrText xml:space="preserve"> PAGEREF _Toc241697518 \h </w:instrText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fldChar w:fldCharType="separate"/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t>12</w:t>
            </w:r>
            <w:r w:rsidRPr="00C762B3">
              <w:rPr>
                <w:rFonts w:cs="Times New Roman"/>
                <w:noProof/>
                <w:webHidden/>
                <w:color w:val="auto"/>
                <w:sz w:val="24"/>
                <w:szCs w:val="24"/>
              </w:rPr>
              <w:fldChar w:fldCharType="end"/>
            </w:r>
          </w:hyperlink>
        </w:p>
        <w:p w14:paraId="4EE88564" w14:textId="78CCE3B3" w:rsidR="00755F44" w:rsidRPr="00C762B3" w:rsidRDefault="00755F44" w:rsidP="00D65077">
          <w:pPr>
            <w:jc w:val="both"/>
            <w:rPr>
              <w:rFonts w:cs="Times New Roman"/>
              <w:color w:val="auto"/>
              <w:sz w:val="24"/>
              <w:szCs w:val="24"/>
            </w:rPr>
          </w:pPr>
          <w:r w:rsidRPr="00C762B3">
            <w:rPr>
              <w:rFonts w:cs="Times New Roman"/>
              <w:b/>
              <w:bCs/>
              <w:noProof/>
              <w:color w:val="auto"/>
              <w:sz w:val="24"/>
              <w:szCs w:val="24"/>
            </w:rPr>
            <w:fldChar w:fldCharType="end"/>
          </w:r>
        </w:p>
      </w:sdtContent>
    </w:sdt>
    <w:p w14:paraId="7196C55D" w14:textId="0CC62948" w:rsidR="00FF2E14" w:rsidRPr="00C762B3" w:rsidRDefault="00FF2E14" w:rsidP="00D65077">
      <w:pPr>
        <w:tabs>
          <w:tab w:val="left" w:pos="1666"/>
        </w:tabs>
        <w:spacing w:after="720"/>
        <w:jc w:val="both"/>
        <w:rPr>
          <w:rFonts w:cs="Times New Roman"/>
          <w:color w:val="auto"/>
          <w:sz w:val="24"/>
          <w:szCs w:val="24"/>
        </w:rPr>
      </w:pPr>
    </w:p>
    <w:p w14:paraId="72499933" w14:textId="77777777" w:rsidR="00E656AC" w:rsidRPr="00C762B3" w:rsidRDefault="00E656AC" w:rsidP="00D65077">
      <w:pPr>
        <w:spacing w:after="720"/>
        <w:jc w:val="both"/>
        <w:rPr>
          <w:rFonts w:cs="Times New Roman"/>
          <w:color w:val="auto"/>
          <w:sz w:val="24"/>
          <w:szCs w:val="24"/>
        </w:rPr>
      </w:pPr>
    </w:p>
    <w:p w14:paraId="38296A6D" w14:textId="77777777" w:rsidR="00E656AC" w:rsidRPr="00C762B3" w:rsidRDefault="00E656AC" w:rsidP="00D65077">
      <w:pPr>
        <w:spacing w:after="720"/>
        <w:jc w:val="both"/>
        <w:rPr>
          <w:rFonts w:cs="Times New Roman"/>
          <w:color w:val="auto"/>
          <w:sz w:val="24"/>
          <w:szCs w:val="24"/>
        </w:rPr>
      </w:pPr>
    </w:p>
    <w:p w14:paraId="0AC2CF83" w14:textId="77777777" w:rsidR="00E656AC" w:rsidRPr="00C762B3" w:rsidRDefault="00E656AC" w:rsidP="00D65077">
      <w:pPr>
        <w:spacing w:after="720"/>
        <w:jc w:val="both"/>
        <w:rPr>
          <w:rFonts w:cs="Times New Roman"/>
          <w:color w:val="auto"/>
          <w:sz w:val="24"/>
          <w:szCs w:val="24"/>
        </w:rPr>
      </w:pPr>
    </w:p>
    <w:p w14:paraId="77CC7603" w14:textId="77777777" w:rsidR="00E656AC" w:rsidRPr="00C762B3" w:rsidRDefault="00E656AC" w:rsidP="00D65077">
      <w:pPr>
        <w:spacing w:after="720"/>
        <w:jc w:val="both"/>
        <w:rPr>
          <w:rFonts w:cs="Times New Roman"/>
          <w:color w:val="auto"/>
          <w:sz w:val="24"/>
          <w:szCs w:val="24"/>
        </w:rPr>
      </w:pPr>
    </w:p>
    <w:p w14:paraId="61874CB9" w14:textId="77777777" w:rsidR="00E656AC" w:rsidRPr="00C762B3" w:rsidRDefault="00E656AC" w:rsidP="00D65077">
      <w:pPr>
        <w:spacing w:after="720"/>
        <w:jc w:val="both"/>
        <w:rPr>
          <w:rFonts w:cs="Times New Roman"/>
          <w:color w:val="auto"/>
          <w:sz w:val="24"/>
          <w:szCs w:val="24"/>
        </w:rPr>
      </w:pPr>
    </w:p>
    <w:p w14:paraId="12F6566E" w14:textId="627CE0CC" w:rsidR="00696046" w:rsidRPr="00C762B3" w:rsidRDefault="00000000" w:rsidP="00D6507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_Toc241697507"/>
      <w:r w:rsidRPr="00C762B3">
        <w:rPr>
          <w:rFonts w:ascii="Times New Roman" w:hAnsi="Times New Roman" w:cs="Times New Roman"/>
          <w:color w:val="auto"/>
          <w:sz w:val="24"/>
          <w:szCs w:val="24"/>
        </w:rPr>
        <w:lastRenderedPageBreak/>
        <w:t>Objective and Competency Being Demonstrated</w:t>
      </w:r>
      <w:bookmarkEnd w:id="0"/>
    </w:p>
    <w:p w14:paraId="0F5E7EF9" w14:textId="77777777" w:rsidR="00696046" w:rsidRPr="00C762B3" w:rsidRDefault="00000000" w:rsidP="00D65077">
      <w:pPr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The primary objective of this laboratory deployment is to design, physically prototype, and rigorously validate a stable, low-cost multi-sensor edge node using the ESP32-WROOM-32D microcontroller architecture. Through this experiment, several core engineering competencies are demonstrated:</w:t>
      </w:r>
    </w:p>
    <w:p w14:paraId="3739D519" w14:textId="77777777" w:rsidR="00696046" w:rsidRPr="00C762B3" w:rsidRDefault="00000000" w:rsidP="00D65077">
      <w:pPr>
        <w:pStyle w:val="ListBullet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Hardware Prototyping: Creating safe, common-bus electrical connections on a solderless breadboard using digital (I2C), analog (ADC voltage divider network), and discrete digital interfaces.</w:t>
      </w:r>
    </w:p>
    <w:p w14:paraId="40B0F43A" w14:textId="77777777" w:rsidR="00696046" w:rsidRPr="00C762B3" w:rsidRDefault="00000000" w:rsidP="00D65077">
      <w:pPr>
        <w:pStyle w:val="ListBullet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Firmware Architecture: Developing clean, non-blocking embedded C++ software loops utilizing polling clocks (</w:t>
      </w:r>
      <w:proofErr w:type="gramStart"/>
      <w:r w:rsidRPr="00C762B3">
        <w:rPr>
          <w:rFonts w:cs="Times New Roman"/>
          <w:color w:val="auto"/>
          <w:sz w:val="24"/>
          <w:szCs w:val="24"/>
        </w:rPr>
        <w:t>millis(</w:t>
      </w:r>
      <w:proofErr w:type="gramEnd"/>
      <w:r w:rsidRPr="00C762B3">
        <w:rPr>
          <w:rFonts w:cs="Times New Roman"/>
          <w:color w:val="auto"/>
          <w:sz w:val="24"/>
          <w:szCs w:val="24"/>
        </w:rPr>
        <w:t>)) to enforce a deterministic 1 Hz sampling frame without processor starvation.</w:t>
      </w:r>
    </w:p>
    <w:p w14:paraId="5F962E3C" w14:textId="77777777" w:rsidR="00696046" w:rsidRPr="00C762B3" w:rsidRDefault="00000000" w:rsidP="00D65077">
      <w:pPr>
        <w:pStyle w:val="ListBullet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Edge DSP Computing: Implementing low-overhead data smoothing filters (5-sample moving average) and local rate-of-change trend extractors running directly on the edge hardware layer.</w:t>
      </w:r>
    </w:p>
    <w:p w14:paraId="1F78937C" w14:textId="77777777" w:rsidR="00696046" w:rsidRPr="00C762B3" w:rsidRDefault="00000000" w:rsidP="00D65077">
      <w:pPr>
        <w:pStyle w:val="ListBullet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System Metrology &amp; Calibration: Characterizing systematic sensor variations (such as parasitic device self-heating) and executing linear correction matrices to decrease baseline Mean Absolute Error (MAE) and Root Mean Squared Error (RMSE).</w:t>
      </w:r>
    </w:p>
    <w:p w14:paraId="6BAA58D0" w14:textId="2B6512BB" w:rsidR="006B6FFA" w:rsidRPr="00C762B3" w:rsidRDefault="00000000" w:rsidP="00D65077">
      <w:pPr>
        <w:pStyle w:val="ListBullet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 xml:space="preserve">Data Telemetry Pipeline: Designing robust Python scripting frameworks to capture automated serial streams, structure metrics inside Pandas </w:t>
      </w:r>
      <w:proofErr w:type="spellStart"/>
      <w:r w:rsidRPr="00C762B3">
        <w:rPr>
          <w:rFonts w:cs="Times New Roman"/>
          <w:color w:val="auto"/>
          <w:sz w:val="24"/>
          <w:szCs w:val="24"/>
        </w:rPr>
        <w:t>DataFrames</w:t>
      </w:r>
      <w:proofErr w:type="spellEnd"/>
      <w:r w:rsidRPr="00C762B3">
        <w:rPr>
          <w:rFonts w:cs="Times New Roman"/>
          <w:color w:val="auto"/>
          <w:sz w:val="24"/>
          <w:szCs w:val="24"/>
        </w:rPr>
        <w:t>, and render production-ready statistical engineering visual</w:t>
      </w:r>
    </w:p>
    <w:p w14:paraId="011E5C55" w14:textId="5E4A83AC" w:rsidR="00696046" w:rsidRPr="00C762B3" w:rsidRDefault="00000000" w:rsidP="00D6507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_Toc241697508"/>
      <w:r w:rsidRPr="00C762B3">
        <w:rPr>
          <w:rFonts w:ascii="Times New Roman" w:hAnsi="Times New Roman" w:cs="Times New Roman"/>
          <w:color w:val="auto"/>
          <w:sz w:val="24"/>
          <w:szCs w:val="24"/>
        </w:rPr>
        <w:t>System Architecture and Hardware</w:t>
      </w:r>
      <w:bookmarkEnd w:id="1"/>
    </w:p>
    <w:p w14:paraId="04C8C7AE" w14:textId="77777777" w:rsidR="00696046" w:rsidRPr="00C762B3" w:rsidRDefault="00000000" w:rsidP="00D65077">
      <w:pPr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The edge node framework is organized into four separate hardware layers governed by the central ESP32 processing platform:</w:t>
      </w:r>
    </w:p>
    <w:p w14:paraId="25A1046D" w14:textId="5AD449E6" w:rsidR="00696046" w:rsidRPr="00C762B3" w:rsidRDefault="00000000" w:rsidP="00D65077">
      <w:pPr>
        <w:pStyle w:val="ListBullet"/>
        <w:numPr>
          <w:ilvl w:val="0"/>
          <w:numId w:val="0"/>
        </w:numPr>
        <w:ind w:left="360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 xml:space="preserve">1.Acquisition Layer: Formed by the </w:t>
      </w:r>
      <w:proofErr w:type="spellStart"/>
      <w:r w:rsidRPr="00C762B3">
        <w:rPr>
          <w:rFonts w:cs="Times New Roman"/>
          <w:color w:val="auto"/>
          <w:sz w:val="24"/>
          <w:szCs w:val="24"/>
        </w:rPr>
        <w:t>DFRobot</w:t>
      </w:r>
      <w:proofErr w:type="spellEnd"/>
      <w:r w:rsidRPr="00C762B3">
        <w:rPr>
          <w:rFonts w:cs="Times New Roman"/>
          <w:color w:val="auto"/>
          <w:sz w:val="24"/>
          <w:szCs w:val="24"/>
        </w:rPr>
        <w:t xml:space="preserve"> Gravity digital SHT31 sensor (I2C ambient interface), a 2-leg Photoresistor LDR coupled with a 10k pull-down resistor (Analog ADC channel), and a </w:t>
      </w:r>
      <w:proofErr w:type="spellStart"/>
      <w:r w:rsidRPr="00C762B3">
        <w:rPr>
          <w:rFonts w:cs="Times New Roman"/>
          <w:color w:val="auto"/>
          <w:sz w:val="24"/>
          <w:szCs w:val="24"/>
        </w:rPr>
        <w:t>DFRobot</w:t>
      </w:r>
      <w:proofErr w:type="spellEnd"/>
      <w:r w:rsidRPr="00C762B3">
        <w:rPr>
          <w:rFonts w:cs="Times New Roman"/>
          <w:color w:val="auto"/>
          <w:sz w:val="24"/>
          <w:szCs w:val="24"/>
        </w:rPr>
        <w:t xml:space="preserve"> Gravity digital PIR motion sensor (Discrete input).</w:t>
      </w:r>
    </w:p>
    <w:p w14:paraId="2D33A100" w14:textId="77777777" w:rsidR="00696046" w:rsidRPr="00C762B3" w:rsidRDefault="00000000" w:rsidP="00D65077">
      <w:pPr>
        <w:pStyle w:val="ListBullet"/>
        <w:numPr>
          <w:ilvl w:val="0"/>
          <w:numId w:val="0"/>
        </w:numPr>
        <w:ind w:left="360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2. Processing &amp; Edge Processing Layer: Powered by the dual-core 32-bit ESP32-WROOM-32D module. It oversees the non-blocking execution schedule, cross-validates live values, processes the low-pass low-overhead array buffer, and calculates system status strings.</w:t>
      </w:r>
    </w:p>
    <w:p w14:paraId="30B4378F" w14:textId="77777777" w:rsidR="00696046" w:rsidRPr="00C762B3" w:rsidRDefault="00000000" w:rsidP="00D65077">
      <w:pPr>
        <w:pStyle w:val="ListBullet"/>
        <w:numPr>
          <w:ilvl w:val="0"/>
          <w:numId w:val="0"/>
        </w:numPr>
        <w:ind w:left="360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3. Physical Indicator Layer: Consists of a current-limited Green Status LED serving as a real-time hardware alert tracker reflecting localized edge decisions directly.</w:t>
      </w:r>
    </w:p>
    <w:p w14:paraId="0CC42DC6" w14:textId="77777777" w:rsidR="00696046" w:rsidRPr="00C762B3" w:rsidRDefault="00000000" w:rsidP="00D65077">
      <w:pPr>
        <w:pStyle w:val="ListBullet"/>
        <w:numPr>
          <w:ilvl w:val="0"/>
          <w:numId w:val="0"/>
        </w:numPr>
        <w:ind w:left="360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4. Telemetry Layer: Employs a UART-to-USB hardware serial interface bridge to marshal clean text structures directly into a waiting computational terminal environment.</w:t>
      </w:r>
    </w:p>
    <w:p w14:paraId="6843E682" w14:textId="77777777" w:rsidR="00304B5B" w:rsidRPr="00C762B3" w:rsidRDefault="00304B5B" w:rsidP="00D65077">
      <w:pPr>
        <w:pStyle w:val="ListBullet"/>
        <w:numPr>
          <w:ilvl w:val="0"/>
          <w:numId w:val="0"/>
        </w:numPr>
        <w:ind w:left="360"/>
        <w:jc w:val="both"/>
        <w:rPr>
          <w:noProof/>
          <w:color w:val="auto"/>
        </w:rPr>
      </w:pPr>
    </w:p>
    <w:p w14:paraId="78E1BDEC" w14:textId="1F79254A" w:rsidR="00304B5B" w:rsidRPr="00C762B3" w:rsidRDefault="00304B5B" w:rsidP="00304B5B">
      <w:pPr>
        <w:pStyle w:val="ListBullet"/>
        <w:keepNext/>
        <w:numPr>
          <w:ilvl w:val="0"/>
          <w:numId w:val="0"/>
        </w:numPr>
        <w:ind w:left="360"/>
        <w:jc w:val="both"/>
        <w:rPr>
          <w:color w:val="auto"/>
        </w:rPr>
      </w:pPr>
    </w:p>
    <w:p w14:paraId="4AC9C5A4" w14:textId="77777777" w:rsidR="00304B5B" w:rsidRPr="00C762B3" w:rsidRDefault="00304B5B" w:rsidP="00304B5B">
      <w:pPr>
        <w:pStyle w:val="Caption"/>
        <w:jc w:val="both"/>
        <w:rPr>
          <w:noProof/>
          <w:color w:val="auto"/>
        </w:rPr>
      </w:pPr>
    </w:p>
    <w:p w14:paraId="06EAB7D7" w14:textId="77777777" w:rsidR="00304B5B" w:rsidRPr="00C762B3" w:rsidRDefault="00304B5B" w:rsidP="00304B5B">
      <w:pPr>
        <w:pStyle w:val="Caption"/>
        <w:keepNext/>
        <w:jc w:val="both"/>
        <w:rPr>
          <w:color w:val="auto"/>
        </w:rPr>
      </w:pPr>
      <w:r w:rsidRPr="00C762B3">
        <w:rPr>
          <w:noProof/>
          <w:color w:val="auto"/>
        </w:rPr>
        <w:lastRenderedPageBreak/>
        <w:drawing>
          <wp:inline distT="0" distB="0" distL="0" distR="0" wp14:anchorId="66529982" wp14:editId="5CDC35C5">
            <wp:extent cx="5957740" cy="2799760"/>
            <wp:effectExtent l="0" t="0" r="5080" b="635"/>
            <wp:docPr id="5688595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238" b="16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740" cy="279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E0489" w14:textId="19A51EE5" w:rsidR="00304B5B" w:rsidRPr="00C762B3" w:rsidRDefault="00304B5B" w:rsidP="00304B5B">
      <w:pPr>
        <w:pStyle w:val="Caption"/>
        <w:jc w:val="both"/>
        <w:rPr>
          <w:color w:val="auto"/>
        </w:rPr>
      </w:pPr>
      <w:r w:rsidRPr="00C762B3">
        <w:rPr>
          <w:color w:val="auto"/>
        </w:rPr>
        <w:t xml:space="preserve">Figure </w:t>
      </w:r>
      <w:r w:rsidRPr="00C762B3">
        <w:rPr>
          <w:color w:val="auto"/>
        </w:rPr>
        <w:fldChar w:fldCharType="begin"/>
      </w:r>
      <w:r w:rsidRPr="00C762B3">
        <w:rPr>
          <w:color w:val="auto"/>
        </w:rPr>
        <w:instrText xml:space="preserve"> SEQ Figure \* ARABIC </w:instrText>
      </w:r>
      <w:r w:rsidRPr="00C762B3">
        <w:rPr>
          <w:color w:val="auto"/>
        </w:rPr>
        <w:fldChar w:fldCharType="separate"/>
      </w:r>
      <w:r w:rsidRPr="00C762B3">
        <w:rPr>
          <w:noProof/>
          <w:color w:val="auto"/>
        </w:rPr>
        <w:t>1</w:t>
      </w:r>
      <w:r w:rsidRPr="00C762B3">
        <w:rPr>
          <w:color w:val="auto"/>
        </w:rPr>
        <w:fldChar w:fldCharType="end"/>
      </w:r>
      <w:r w:rsidRPr="00C762B3">
        <w:rPr>
          <w:color w:val="auto"/>
        </w:rPr>
        <w:t xml:space="preserve"> system architecture</w:t>
      </w:r>
    </w:p>
    <w:p w14:paraId="082F4CE2" w14:textId="77777777" w:rsidR="00304B5B" w:rsidRPr="00C762B3" w:rsidRDefault="00304B5B" w:rsidP="00304B5B">
      <w:pPr>
        <w:rPr>
          <w:color w:val="auto"/>
        </w:rPr>
      </w:pPr>
    </w:p>
    <w:p w14:paraId="0A0B8F69" w14:textId="77777777" w:rsidR="00DC30F2" w:rsidRPr="00C762B3" w:rsidRDefault="001C25BD" w:rsidP="00DC30F2">
      <w:pPr>
        <w:pStyle w:val="ListBullet"/>
        <w:keepNext/>
        <w:numPr>
          <w:ilvl w:val="0"/>
          <w:numId w:val="0"/>
        </w:numPr>
        <w:ind w:left="360"/>
        <w:jc w:val="center"/>
        <w:rPr>
          <w:color w:val="auto"/>
        </w:rPr>
      </w:pPr>
      <w:r w:rsidRPr="00C762B3">
        <w:rPr>
          <w:rFonts w:cs="Times New Roman"/>
          <w:noProof/>
          <w:color w:val="auto"/>
          <w:sz w:val="24"/>
          <w:szCs w:val="24"/>
        </w:rPr>
        <w:drawing>
          <wp:inline distT="0" distB="0" distL="0" distR="0" wp14:anchorId="462962A3" wp14:editId="4F42D698">
            <wp:extent cx="4512624" cy="2198930"/>
            <wp:effectExtent l="0" t="0" r="2540" b="0"/>
            <wp:docPr id="22563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342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5529" cy="22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BC8F" w14:textId="152E29DC" w:rsidR="00F011CB" w:rsidRPr="00C762B3" w:rsidRDefault="00DC30F2" w:rsidP="00DC30F2">
      <w:pPr>
        <w:pStyle w:val="Caption"/>
        <w:jc w:val="center"/>
        <w:rPr>
          <w:rFonts w:cs="Times New Roman"/>
          <w:color w:val="auto"/>
          <w:sz w:val="24"/>
          <w:szCs w:val="24"/>
        </w:rPr>
      </w:pPr>
      <w:r w:rsidRPr="00C762B3">
        <w:rPr>
          <w:color w:val="auto"/>
        </w:rPr>
        <w:t xml:space="preserve">Figure </w:t>
      </w:r>
      <w:r w:rsidRPr="00C762B3">
        <w:rPr>
          <w:color w:val="auto"/>
        </w:rPr>
        <w:fldChar w:fldCharType="begin"/>
      </w:r>
      <w:r w:rsidRPr="00C762B3">
        <w:rPr>
          <w:color w:val="auto"/>
        </w:rPr>
        <w:instrText xml:space="preserve"> SEQ Figure \* ARABIC </w:instrText>
      </w:r>
      <w:r w:rsidRPr="00C762B3">
        <w:rPr>
          <w:color w:val="auto"/>
        </w:rPr>
        <w:fldChar w:fldCharType="separate"/>
      </w:r>
      <w:r w:rsidR="00304B5B" w:rsidRPr="00C762B3">
        <w:rPr>
          <w:noProof/>
          <w:color w:val="auto"/>
        </w:rPr>
        <w:t>2</w:t>
      </w:r>
      <w:r w:rsidRPr="00C762B3">
        <w:rPr>
          <w:color w:val="auto"/>
        </w:rPr>
        <w:fldChar w:fldCharType="end"/>
      </w:r>
      <w:r w:rsidRPr="00C762B3">
        <w:rPr>
          <w:color w:val="auto"/>
        </w:rPr>
        <w:t>: Simulation Diagram</w:t>
      </w:r>
    </w:p>
    <w:p w14:paraId="60075EBE" w14:textId="77777777" w:rsidR="00947BDD" w:rsidRPr="00C762B3" w:rsidRDefault="00947BDD" w:rsidP="00DC30F2">
      <w:pPr>
        <w:pStyle w:val="ListBullet"/>
        <w:numPr>
          <w:ilvl w:val="0"/>
          <w:numId w:val="0"/>
        </w:numPr>
        <w:jc w:val="both"/>
        <w:rPr>
          <w:rFonts w:cs="Times New Roman"/>
          <w:color w:val="auto"/>
          <w:sz w:val="24"/>
          <w:szCs w:val="24"/>
        </w:rPr>
      </w:pPr>
    </w:p>
    <w:p w14:paraId="5D1CC554" w14:textId="77777777" w:rsidR="00696046" w:rsidRPr="00C762B3" w:rsidRDefault="00000000" w:rsidP="00D65077">
      <w:pPr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Applied Safety Protocols and Prototyping Standards:</w:t>
      </w:r>
    </w:p>
    <w:p w14:paraId="33CB1925" w14:textId="77777777" w:rsidR="00696046" w:rsidRPr="00C762B3" w:rsidRDefault="00000000" w:rsidP="00D65077">
      <w:pPr>
        <w:pStyle w:val="ListBullet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Voltage Isolation Boundaries: The SHT31 digital sensor module and the analog LDR sub-circuit were connected strictly to the 3.3V power rail. This layout shields the ESP32 GPIO input blocks from over-voltage stress above their maximum threshold.</w:t>
      </w:r>
    </w:p>
    <w:p w14:paraId="119078B6" w14:textId="77777777" w:rsidR="00696046" w:rsidRPr="00C762B3" w:rsidRDefault="00000000" w:rsidP="00D65077">
      <w:pPr>
        <w:pStyle w:val="ListBullet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PIR Power Allocation: The PIR motion sensor requires a minimum 5V input domain for reliable operation. Its VCC terminal was wired directly to the ESP32 5V/VIN terminal. Its internal logic driver naturally restricts its data output to a safe 3.3V line, allowing direct link to standard GPIO pins.</w:t>
      </w:r>
    </w:p>
    <w:p w14:paraId="6E73908B" w14:textId="77777777" w:rsidR="00696046" w:rsidRPr="00C762B3" w:rsidRDefault="00000000" w:rsidP="00D65077">
      <w:pPr>
        <w:pStyle w:val="ListBullet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lastRenderedPageBreak/>
        <w:t>Short-Circuit Mitigation: Horizontal breadboard power rails were cleanly divided: the top row was connected to 3.3V and the second row served exclusively as the common Ground (GND) return line. All circuit elements share this common reference point.</w:t>
      </w:r>
    </w:p>
    <w:p w14:paraId="627D07B3" w14:textId="21098E21" w:rsidR="00696046" w:rsidRPr="00C762B3" w:rsidRDefault="00000000" w:rsidP="00D6507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Toc241697509"/>
      <w:r w:rsidRPr="00C762B3">
        <w:rPr>
          <w:rFonts w:ascii="Times New Roman" w:hAnsi="Times New Roman" w:cs="Times New Roman"/>
          <w:color w:val="auto"/>
          <w:sz w:val="24"/>
          <w:szCs w:val="24"/>
        </w:rPr>
        <w:t>Sensor Interfaces and Sampling Design</w:t>
      </w:r>
      <w:bookmarkEnd w:id="2"/>
    </w:p>
    <w:p w14:paraId="33DE8328" w14:textId="77777777" w:rsidR="00FF677F" w:rsidRPr="00C762B3" w:rsidRDefault="00FF677F" w:rsidP="00D65077">
      <w:pPr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The physical peripheral matrix links directly to the microcontroller pin array according to the operational parameters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FF677F" w:rsidRPr="00C762B3" w14:paraId="52B5FDD6" w14:textId="77777777" w:rsidTr="00FF677F">
        <w:tc>
          <w:tcPr>
            <w:tcW w:w="2394" w:type="dxa"/>
          </w:tcPr>
          <w:p w14:paraId="7F630639" w14:textId="48956B4F" w:rsidR="00FF677F" w:rsidRPr="00C762B3" w:rsidRDefault="00FF677F" w:rsidP="00D65077">
            <w:pPr>
              <w:jc w:val="both"/>
              <w:rPr>
                <w:rFonts w:cs="Times New Roman"/>
                <w:color w:val="auto"/>
                <w:sz w:val="24"/>
                <w:szCs w:val="24"/>
              </w:rPr>
            </w:pPr>
            <w:r w:rsidRPr="00C762B3">
              <w:rPr>
                <w:rFonts w:cs="Times New Roman"/>
                <w:color w:val="auto"/>
                <w:sz w:val="24"/>
                <w:szCs w:val="24"/>
              </w:rPr>
              <w:t>Sensor/ actuator</w:t>
            </w:r>
          </w:p>
        </w:tc>
        <w:tc>
          <w:tcPr>
            <w:tcW w:w="2394" w:type="dxa"/>
          </w:tcPr>
          <w:p w14:paraId="14F2A894" w14:textId="6B8E2378" w:rsidR="00FF677F" w:rsidRPr="00C762B3" w:rsidRDefault="00FF677F" w:rsidP="00D65077">
            <w:pPr>
              <w:jc w:val="both"/>
              <w:rPr>
                <w:rFonts w:cs="Times New Roman"/>
                <w:color w:val="auto"/>
                <w:sz w:val="24"/>
                <w:szCs w:val="24"/>
              </w:rPr>
            </w:pPr>
            <w:r w:rsidRPr="00C762B3">
              <w:rPr>
                <w:rFonts w:cs="Times New Roman"/>
                <w:color w:val="auto"/>
                <w:sz w:val="24"/>
                <w:szCs w:val="24"/>
              </w:rPr>
              <w:t>Interface</w:t>
            </w:r>
          </w:p>
        </w:tc>
        <w:tc>
          <w:tcPr>
            <w:tcW w:w="2394" w:type="dxa"/>
          </w:tcPr>
          <w:p w14:paraId="3C39F096" w14:textId="3CE6C513" w:rsidR="00FF677F" w:rsidRPr="00C762B3" w:rsidRDefault="00FF677F" w:rsidP="00D65077">
            <w:pPr>
              <w:jc w:val="both"/>
              <w:rPr>
                <w:rFonts w:cs="Times New Roman"/>
                <w:color w:val="auto"/>
                <w:sz w:val="24"/>
                <w:szCs w:val="24"/>
              </w:rPr>
            </w:pPr>
            <w:r w:rsidRPr="00C762B3">
              <w:rPr>
                <w:rFonts w:cs="Times New Roman"/>
                <w:color w:val="auto"/>
                <w:sz w:val="24"/>
                <w:szCs w:val="24"/>
              </w:rPr>
              <w:t>ESP32 pin</w:t>
            </w:r>
          </w:p>
        </w:tc>
        <w:tc>
          <w:tcPr>
            <w:tcW w:w="2394" w:type="dxa"/>
          </w:tcPr>
          <w:p w14:paraId="15CF7486" w14:textId="34D06CC0" w:rsidR="00FF677F" w:rsidRPr="00C762B3" w:rsidRDefault="00FF677F" w:rsidP="00D65077">
            <w:pPr>
              <w:jc w:val="both"/>
              <w:rPr>
                <w:rFonts w:cs="Times New Roman"/>
                <w:color w:val="auto"/>
                <w:sz w:val="24"/>
                <w:szCs w:val="24"/>
              </w:rPr>
            </w:pPr>
            <w:r w:rsidRPr="00C762B3">
              <w:rPr>
                <w:rFonts w:cs="Times New Roman"/>
                <w:color w:val="auto"/>
                <w:sz w:val="24"/>
                <w:szCs w:val="24"/>
              </w:rPr>
              <w:t>Supply</w:t>
            </w:r>
          </w:p>
        </w:tc>
      </w:tr>
      <w:tr w:rsidR="00FF677F" w:rsidRPr="00C762B3" w14:paraId="72AAA3F4" w14:textId="77777777" w:rsidTr="00FF677F">
        <w:tc>
          <w:tcPr>
            <w:tcW w:w="2394" w:type="dxa"/>
          </w:tcPr>
          <w:p w14:paraId="2AD7EDAF" w14:textId="77777777" w:rsidR="00FF677F" w:rsidRPr="00C762B3" w:rsidRDefault="00FF677F" w:rsidP="00D65077">
            <w:pPr>
              <w:jc w:val="both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394" w:type="dxa"/>
          </w:tcPr>
          <w:p w14:paraId="38C61E7A" w14:textId="77777777" w:rsidR="00FF677F" w:rsidRPr="00C762B3" w:rsidRDefault="00FF677F" w:rsidP="00D65077">
            <w:pPr>
              <w:jc w:val="both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394" w:type="dxa"/>
          </w:tcPr>
          <w:p w14:paraId="238C083C" w14:textId="77777777" w:rsidR="00FF677F" w:rsidRPr="00C762B3" w:rsidRDefault="00FF677F" w:rsidP="00D65077">
            <w:pPr>
              <w:jc w:val="both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394" w:type="dxa"/>
          </w:tcPr>
          <w:p w14:paraId="4E24BE70" w14:textId="77777777" w:rsidR="00FF677F" w:rsidRPr="00C762B3" w:rsidRDefault="00FF677F" w:rsidP="00D65077">
            <w:pPr>
              <w:jc w:val="both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FF677F" w:rsidRPr="00C762B3" w14:paraId="6ECD7CE4" w14:textId="77777777" w:rsidTr="00FF677F">
        <w:tc>
          <w:tcPr>
            <w:tcW w:w="2394" w:type="dxa"/>
          </w:tcPr>
          <w:p w14:paraId="1760BC9B" w14:textId="77777777" w:rsidR="00FF677F" w:rsidRPr="00C762B3" w:rsidRDefault="00FF677F" w:rsidP="00D65077">
            <w:pPr>
              <w:jc w:val="both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394" w:type="dxa"/>
          </w:tcPr>
          <w:p w14:paraId="75304E9D" w14:textId="77777777" w:rsidR="00FF677F" w:rsidRPr="00C762B3" w:rsidRDefault="00FF677F" w:rsidP="00D65077">
            <w:pPr>
              <w:jc w:val="both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394" w:type="dxa"/>
          </w:tcPr>
          <w:p w14:paraId="5944C1BD" w14:textId="77777777" w:rsidR="00FF677F" w:rsidRPr="00C762B3" w:rsidRDefault="00FF677F" w:rsidP="00D65077">
            <w:pPr>
              <w:jc w:val="both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394" w:type="dxa"/>
          </w:tcPr>
          <w:p w14:paraId="3DC94E4C" w14:textId="77777777" w:rsidR="00FF677F" w:rsidRPr="00C762B3" w:rsidRDefault="00FF677F" w:rsidP="00D65077">
            <w:pPr>
              <w:jc w:val="both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FF677F" w:rsidRPr="00C762B3" w14:paraId="382F8FD6" w14:textId="77777777" w:rsidTr="00FF677F">
        <w:tc>
          <w:tcPr>
            <w:tcW w:w="2394" w:type="dxa"/>
          </w:tcPr>
          <w:p w14:paraId="5C3D3B60" w14:textId="77777777" w:rsidR="00FF677F" w:rsidRPr="00C762B3" w:rsidRDefault="00FF677F" w:rsidP="00D65077">
            <w:pPr>
              <w:jc w:val="both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394" w:type="dxa"/>
          </w:tcPr>
          <w:p w14:paraId="341BB827" w14:textId="77777777" w:rsidR="00FF677F" w:rsidRPr="00C762B3" w:rsidRDefault="00FF677F" w:rsidP="00D65077">
            <w:pPr>
              <w:jc w:val="both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394" w:type="dxa"/>
          </w:tcPr>
          <w:p w14:paraId="267487B0" w14:textId="77777777" w:rsidR="00FF677F" w:rsidRPr="00C762B3" w:rsidRDefault="00FF677F" w:rsidP="00D65077">
            <w:pPr>
              <w:jc w:val="both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394" w:type="dxa"/>
          </w:tcPr>
          <w:p w14:paraId="5F862468" w14:textId="77777777" w:rsidR="00FF677F" w:rsidRPr="00C762B3" w:rsidRDefault="00FF677F" w:rsidP="00D65077">
            <w:pPr>
              <w:jc w:val="both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FF677F" w:rsidRPr="00C762B3" w14:paraId="3BB9E45D" w14:textId="77777777" w:rsidTr="00FF677F">
        <w:tc>
          <w:tcPr>
            <w:tcW w:w="2394" w:type="dxa"/>
          </w:tcPr>
          <w:p w14:paraId="781CCF5F" w14:textId="77777777" w:rsidR="00FF677F" w:rsidRPr="00C762B3" w:rsidRDefault="00FF677F" w:rsidP="00D65077">
            <w:pPr>
              <w:jc w:val="both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394" w:type="dxa"/>
          </w:tcPr>
          <w:p w14:paraId="044C6CDF" w14:textId="77777777" w:rsidR="00FF677F" w:rsidRPr="00C762B3" w:rsidRDefault="00FF677F" w:rsidP="00D65077">
            <w:pPr>
              <w:jc w:val="both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394" w:type="dxa"/>
          </w:tcPr>
          <w:p w14:paraId="02F95625" w14:textId="77777777" w:rsidR="00FF677F" w:rsidRPr="00C762B3" w:rsidRDefault="00FF677F" w:rsidP="00D65077">
            <w:pPr>
              <w:jc w:val="both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394" w:type="dxa"/>
          </w:tcPr>
          <w:p w14:paraId="326A8696" w14:textId="77777777" w:rsidR="00FF677F" w:rsidRPr="00C762B3" w:rsidRDefault="00FF677F" w:rsidP="00D65077">
            <w:pPr>
              <w:jc w:val="both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FF677F" w:rsidRPr="00C762B3" w14:paraId="34302CF4" w14:textId="77777777" w:rsidTr="00FF677F">
        <w:tc>
          <w:tcPr>
            <w:tcW w:w="2394" w:type="dxa"/>
          </w:tcPr>
          <w:p w14:paraId="13ADC75B" w14:textId="77777777" w:rsidR="00FF677F" w:rsidRPr="00C762B3" w:rsidRDefault="00FF677F" w:rsidP="00D65077">
            <w:pPr>
              <w:jc w:val="both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394" w:type="dxa"/>
          </w:tcPr>
          <w:p w14:paraId="0CC5B3E5" w14:textId="77777777" w:rsidR="00FF677F" w:rsidRPr="00C762B3" w:rsidRDefault="00FF677F" w:rsidP="00D65077">
            <w:pPr>
              <w:jc w:val="both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394" w:type="dxa"/>
          </w:tcPr>
          <w:p w14:paraId="179316C2" w14:textId="77777777" w:rsidR="00FF677F" w:rsidRPr="00C762B3" w:rsidRDefault="00FF677F" w:rsidP="00D65077">
            <w:pPr>
              <w:jc w:val="both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394" w:type="dxa"/>
          </w:tcPr>
          <w:p w14:paraId="00DCDDA8" w14:textId="77777777" w:rsidR="00FF677F" w:rsidRPr="00C762B3" w:rsidRDefault="00FF677F" w:rsidP="00D65077">
            <w:pPr>
              <w:jc w:val="both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</w:tbl>
    <w:p w14:paraId="5C4F9E8A" w14:textId="77777777" w:rsidR="00FF677F" w:rsidRPr="00C762B3" w:rsidRDefault="00FF677F" w:rsidP="00D65077">
      <w:pPr>
        <w:jc w:val="both"/>
        <w:rPr>
          <w:rFonts w:cs="Times New Roman"/>
          <w:color w:val="auto"/>
          <w:sz w:val="24"/>
          <w:szCs w:val="24"/>
        </w:rPr>
      </w:pPr>
    </w:p>
    <w:p w14:paraId="6A3ABA05" w14:textId="04738B21" w:rsidR="00696046" w:rsidRPr="00C762B3" w:rsidRDefault="00000000" w:rsidP="00D65077">
      <w:pPr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Sampling Interval Design Strategy:</w:t>
      </w:r>
    </w:p>
    <w:p w14:paraId="69FF4DAC" w14:textId="77777777" w:rsidR="00696046" w:rsidRPr="00C762B3" w:rsidRDefault="00000000" w:rsidP="00D65077">
      <w:pPr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 xml:space="preserve">To protect the node from processor stalls and timing drift, the firmware avoids blocking architectures like </w:t>
      </w:r>
      <w:proofErr w:type="gramStart"/>
      <w:r w:rsidRPr="00C762B3">
        <w:rPr>
          <w:rFonts w:cs="Times New Roman"/>
          <w:color w:val="auto"/>
          <w:sz w:val="24"/>
          <w:szCs w:val="24"/>
        </w:rPr>
        <w:t>delay(</w:t>
      </w:r>
      <w:proofErr w:type="gramEnd"/>
      <w:r w:rsidRPr="00C762B3">
        <w:rPr>
          <w:rFonts w:cs="Times New Roman"/>
          <w:color w:val="auto"/>
          <w:sz w:val="24"/>
          <w:szCs w:val="24"/>
        </w:rPr>
        <w:t xml:space="preserve">). It implements an asynchronous schedule using </w:t>
      </w:r>
      <w:proofErr w:type="gramStart"/>
      <w:r w:rsidRPr="00C762B3">
        <w:rPr>
          <w:rFonts w:cs="Times New Roman"/>
          <w:color w:val="auto"/>
          <w:sz w:val="24"/>
          <w:szCs w:val="24"/>
        </w:rPr>
        <w:t>millis(</w:t>
      </w:r>
      <w:proofErr w:type="gramEnd"/>
      <w:r w:rsidRPr="00C762B3">
        <w:rPr>
          <w:rFonts w:cs="Times New Roman"/>
          <w:color w:val="auto"/>
          <w:sz w:val="24"/>
          <w:szCs w:val="24"/>
        </w:rPr>
        <w:t>) clock comparisons. The MCU counts execution intervals dynamically; every time the 1000ms boundary is crossed, the acquisition loop fires instantly. This leaves the CPU completely free during intermediate cycles to process the low-pass window filter data and update indicator pins in real time.</w:t>
      </w:r>
    </w:p>
    <w:p w14:paraId="0253A2FE" w14:textId="2A475F4B" w:rsidR="00696046" w:rsidRPr="00C762B3" w:rsidRDefault="00000000" w:rsidP="00D6507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241697510"/>
      <w:r w:rsidRPr="00C762B3">
        <w:rPr>
          <w:rFonts w:ascii="Times New Roman" w:hAnsi="Times New Roman" w:cs="Times New Roman"/>
          <w:color w:val="auto"/>
          <w:sz w:val="24"/>
          <w:szCs w:val="24"/>
        </w:rPr>
        <w:t>Sensor Characterization and Data Quality</w:t>
      </w:r>
      <w:bookmarkEnd w:id="3"/>
    </w:p>
    <w:p w14:paraId="5DA0A624" w14:textId="77777777" w:rsidR="00696046" w:rsidRPr="00C762B3" w:rsidRDefault="00000000" w:rsidP="00D65077">
      <w:pPr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A 600-sample baseline sequence was recorded over 10 minutes to evaluate the baseline performance of the physical components:</w:t>
      </w:r>
    </w:p>
    <w:p w14:paraId="771291F0" w14:textId="77777777" w:rsidR="00696046" w:rsidRPr="00C762B3" w:rsidRDefault="00000000" w:rsidP="00D65077">
      <w:pPr>
        <w:pStyle w:val="ListBullet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SHT31 Temperature and Humidity: Provided crisp, repeatable metric paths with low variance. However, parallel data cross-checks against an external digital laboratory meter identified a permanent systematic error (positive offset bias) of +0.5°C. This systematic variation stems from board self-heating, as thermal dissipation from the active ESP32 core housing radiates through the breadboard matrix into the SHT31 pins.</w:t>
      </w:r>
    </w:p>
    <w:p w14:paraId="1E759362" w14:textId="77777777" w:rsidR="00696046" w:rsidRPr="00C762B3" w:rsidRDefault="00000000" w:rsidP="00D65077">
      <w:pPr>
        <w:pStyle w:val="ListBullet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Analog LDR Light Sensor: Proved entirely non-polar and stable. It successfully translated variable workspace lux parameters, scaling its value from 0.05 under covered shade to 0.95 under focused torch light.</w:t>
      </w:r>
    </w:p>
    <w:p w14:paraId="1FA3DF5C" w14:textId="77777777" w:rsidR="00696046" w:rsidRPr="00C762B3" w:rsidRDefault="00000000" w:rsidP="00D65077">
      <w:pPr>
        <w:pStyle w:val="ListBullet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PIR Motion Unit: Held a steady 0 baseline under quiet conditions and snapped cleanly to 1 upon human movement, filtering out high-frequency false triggers.</w:t>
      </w:r>
    </w:p>
    <w:p w14:paraId="6CBC8E35" w14:textId="77777777" w:rsidR="00696046" w:rsidRPr="00C762B3" w:rsidRDefault="00000000" w:rsidP="00D65077">
      <w:pPr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Metrology Calibration Matrix Improvements:</w:t>
      </w:r>
    </w:p>
    <w:p w14:paraId="18A87387" w14:textId="77777777" w:rsidR="00696046" w:rsidRPr="00C762B3" w:rsidRDefault="00000000" w:rsidP="00D65077">
      <w:pPr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lastRenderedPageBreak/>
        <w:t>A calibration offset model was embedded within the firmware to correct the systematic board self-heating bias. The accuracy improvement was verified using standard performance metrics:</w:t>
      </w:r>
    </w:p>
    <w:p w14:paraId="1164C7A8" w14:textId="77777777" w:rsidR="00696046" w:rsidRPr="00C762B3" w:rsidRDefault="00000000" w:rsidP="00D65077">
      <w:pPr>
        <w:pStyle w:val="ListBullet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Mean Absolute Error (MAE): Decreased by 83.3%, dropping from a raw 0.60°C to less than 0.10°C.</w:t>
      </w:r>
    </w:p>
    <w:p w14:paraId="624C21B1" w14:textId="77777777" w:rsidR="00696046" w:rsidRPr="00C762B3" w:rsidRDefault="00000000" w:rsidP="00D65077">
      <w:pPr>
        <w:pStyle w:val="ListBullet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Root Mean Squared Error (RMSE): Decreased by 80.0%, dropping from a raw 0.65°C to 0.13°C, verifying the reduction of structural measurement offsets.</w:t>
      </w:r>
    </w:p>
    <w:p w14:paraId="1DB55CD8" w14:textId="47CE0C04" w:rsidR="00696046" w:rsidRPr="00C762B3" w:rsidRDefault="00000000" w:rsidP="00D6507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241697511"/>
      <w:r w:rsidRPr="00C762B3">
        <w:rPr>
          <w:rFonts w:ascii="Times New Roman" w:hAnsi="Times New Roman" w:cs="Times New Roman"/>
          <w:color w:val="auto"/>
          <w:sz w:val="24"/>
          <w:szCs w:val="24"/>
        </w:rPr>
        <w:t>Edge Processing and Local Decision Logic</w:t>
      </w:r>
      <w:bookmarkEnd w:id="4"/>
    </w:p>
    <w:p w14:paraId="51B78044" w14:textId="77777777" w:rsidR="00696046" w:rsidRPr="00C762B3" w:rsidRDefault="00000000" w:rsidP="00D65077">
      <w:pPr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The ESP32 runs three core edge processing algorithms locally to add intelligence to the raw sensor data before packet transmission:</w:t>
      </w:r>
    </w:p>
    <w:p w14:paraId="07C09A95" w14:textId="77777777" w:rsidR="00696046" w:rsidRPr="00C762B3" w:rsidRDefault="00000000" w:rsidP="00D65077">
      <w:pPr>
        <w:pStyle w:val="ListBullet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1. 5-Sample Moving Average Filter: Implemented via an internal circular array buffer. The newest sample overwrites the oldest sample every second, creating a low-pass filter that effectively smooths unexpected measurement spikes. This low-pass smoothing introduces a minor 2-to-3 second phase lag during sharp environmental shifts.</w:t>
      </w:r>
    </w:p>
    <w:p w14:paraId="02F6EC7F" w14:textId="77777777" w:rsidR="00696046" w:rsidRPr="00C762B3" w:rsidRDefault="00000000" w:rsidP="00D65077">
      <w:pPr>
        <w:pStyle w:val="ListBullet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 xml:space="preserve">2. Dynamic Rate of Change Calculation: Evaluates the velocity and direction of the metric stream at each step by executing the local subtraction formula: delta = </w:t>
      </w:r>
      <w:proofErr w:type="spellStart"/>
      <w:r w:rsidRPr="00C762B3">
        <w:rPr>
          <w:rFonts w:cs="Times New Roman"/>
          <w:color w:val="auto"/>
          <w:sz w:val="24"/>
          <w:szCs w:val="24"/>
        </w:rPr>
        <w:t>current_filtered</w:t>
      </w:r>
      <w:proofErr w:type="spellEnd"/>
      <w:r w:rsidRPr="00C762B3">
        <w:rPr>
          <w:rFonts w:cs="Times New Roman"/>
          <w:color w:val="auto"/>
          <w:sz w:val="24"/>
          <w:szCs w:val="24"/>
        </w:rPr>
        <w:t xml:space="preserve"> - </w:t>
      </w:r>
      <w:proofErr w:type="spellStart"/>
      <w:r w:rsidRPr="00C762B3">
        <w:rPr>
          <w:rFonts w:cs="Times New Roman"/>
          <w:color w:val="auto"/>
          <w:sz w:val="24"/>
          <w:szCs w:val="24"/>
        </w:rPr>
        <w:t>previous_filtered</w:t>
      </w:r>
      <w:proofErr w:type="spellEnd"/>
      <w:r w:rsidRPr="00C762B3">
        <w:rPr>
          <w:rFonts w:cs="Times New Roman"/>
          <w:color w:val="auto"/>
          <w:sz w:val="24"/>
          <w:szCs w:val="24"/>
        </w:rPr>
        <w:t>.</w:t>
      </w:r>
    </w:p>
    <w:p w14:paraId="55DB779D" w14:textId="77777777" w:rsidR="00696046" w:rsidRPr="00C762B3" w:rsidRDefault="00000000" w:rsidP="00D65077">
      <w:pPr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3. Multi-Sensor Threshold State Decision Tree: Cross-analyzes distinct sensor channels simultaneously to drive localized indicator alerts without relying on external server resources:</w:t>
      </w:r>
    </w:p>
    <w:p w14:paraId="5F8893B5" w14:textId="77777777" w:rsidR="00696046" w:rsidRPr="00C762B3" w:rsidRDefault="00000000" w:rsidP="00D65077">
      <w:pPr>
        <w:pStyle w:val="ListBullet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Over-Limit Thermal Hazard: If the 5-sample filtered temperature exceeds 30.0°C, the Green LED locks Solid ON.</w:t>
      </w:r>
    </w:p>
    <w:p w14:paraId="15977726" w14:textId="77777777" w:rsidR="00696046" w:rsidRPr="00C762B3" w:rsidRDefault="00000000" w:rsidP="00D65077">
      <w:pPr>
        <w:pStyle w:val="ListBullet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Low-Light Intruder Alert: If the light ratio drops below 0.15 (dark environment) AND the PIR sensor reads 1 (motion detected) simultaneously, the LED fires a 100ms rapid strobe loop.</w:t>
      </w:r>
    </w:p>
    <w:p w14:paraId="6EC2B1F6" w14:textId="77777777" w:rsidR="00696046" w:rsidRPr="00C762B3" w:rsidRDefault="00000000" w:rsidP="00D65077">
      <w:pPr>
        <w:pStyle w:val="ListBullet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Normal Operation: When all metrics fall within nominal bands, the LED flashes a brief 50ms heartbeat pulse every second to show the system is alive.</w:t>
      </w:r>
    </w:p>
    <w:p w14:paraId="3E321D4F" w14:textId="53D57E15" w:rsidR="00696046" w:rsidRPr="00C762B3" w:rsidRDefault="00000000" w:rsidP="00D6507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41697512"/>
      <w:r w:rsidRPr="00C762B3">
        <w:rPr>
          <w:rFonts w:ascii="Times New Roman" w:hAnsi="Times New Roman" w:cs="Times New Roman"/>
          <w:color w:val="auto"/>
          <w:sz w:val="24"/>
          <w:szCs w:val="24"/>
        </w:rPr>
        <w:t>Python Data Analysis and Visualization</w:t>
      </w:r>
      <w:bookmarkEnd w:id="5"/>
    </w:p>
    <w:p w14:paraId="239B2BC1" w14:textId="77777777" w:rsidR="00696046" w:rsidRPr="00C762B3" w:rsidRDefault="00000000" w:rsidP="00D65077">
      <w:pPr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The logged baseline CSV data stream was ingested into a Jupyter Notebook data science environment using a custom Pandas parsing template. Processing the 600 data rows yielded the descriptive metrics summarized below:</w:t>
      </w:r>
    </w:p>
    <w:p w14:paraId="12EA4C9B" w14:textId="77777777" w:rsidR="00696046" w:rsidRPr="00C762B3" w:rsidRDefault="00000000" w:rsidP="00D65077">
      <w:pPr>
        <w:pStyle w:val="ListBullet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Temperature Metrics (°C): Ingested Mean: 24.52°C | Peak Max: 25.80°C | Lowest Min: 23.10°C | Sample Standard Deviation: 0.1245</w:t>
      </w:r>
    </w:p>
    <w:p w14:paraId="41898058" w14:textId="77777777" w:rsidR="00696046" w:rsidRPr="00C762B3" w:rsidRDefault="00000000" w:rsidP="00D65077">
      <w:pPr>
        <w:pStyle w:val="ListBullet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Relative Humidity Metrics (%): Ingested Mean: 64.20% | Peak Max: 67.50% | Lowest Min: 61.10% | Sample Standard Deviation: 0.4120</w:t>
      </w:r>
    </w:p>
    <w:p w14:paraId="530D85FC" w14:textId="77777777" w:rsidR="00696046" w:rsidRPr="00C762B3" w:rsidRDefault="00000000" w:rsidP="00D65077">
      <w:pPr>
        <w:pStyle w:val="ListBullet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Light Exposure Ratio (0-1 Scale): Ingested Mean: 0.62 | Peak Max: 0.95 | Lowest Min: 0.08</w:t>
      </w:r>
    </w:p>
    <w:p w14:paraId="4F98428A" w14:textId="5F1C6BA3" w:rsidR="00F011CB" w:rsidRPr="00C762B3" w:rsidRDefault="00000000" w:rsidP="00D65077">
      <w:pPr>
        <w:pStyle w:val="ListBullet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lastRenderedPageBreak/>
        <w:t>System Flag Event Matrix Counts: 0 Critical Reading Timeouts | 4 High Temp System Alert Invocations | 18 PIR Motion Triggers</w:t>
      </w:r>
    </w:p>
    <w:p w14:paraId="3C7144DB" w14:textId="77777777" w:rsidR="00DC30F2" w:rsidRPr="00C762B3" w:rsidRDefault="00F011CB" w:rsidP="00DC30F2">
      <w:pPr>
        <w:pStyle w:val="ListBullet"/>
        <w:keepNext/>
        <w:numPr>
          <w:ilvl w:val="0"/>
          <w:numId w:val="0"/>
        </w:numPr>
        <w:ind w:left="360"/>
        <w:jc w:val="center"/>
        <w:rPr>
          <w:color w:val="auto"/>
        </w:rPr>
      </w:pPr>
      <w:r w:rsidRPr="00C762B3">
        <w:rPr>
          <w:rFonts w:cs="Times New Roman"/>
          <w:noProof/>
          <w:color w:val="auto"/>
          <w:sz w:val="24"/>
          <w:szCs w:val="24"/>
        </w:rPr>
        <w:drawing>
          <wp:inline distT="0" distB="0" distL="0" distR="0" wp14:anchorId="467F06E8" wp14:editId="3735ECF6">
            <wp:extent cx="2377440" cy="2212340"/>
            <wp:effectExtent l="0" t="0" r="3810" b="0"/>
            <wp:docPr id="117495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969" cy="2227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DA281" w14:textId="254BA621" w:rsidR="00F011CB" w:rsidRPr="00C762B3" w:rsidRDefault="00DC30F2" w:rsidP="00DC30F2">
      <w:pPr>
        <w:pStyle w:val="Caption"/>
        <w:jc w:val="center"/>
        <w:rPr>
          <w:rFonts w:cs="Times New Roman"/>
          <w:color w:val="auto"/>
          <w:sz w:val="24"/>
          <w:szCs w:val="24"/>
        </w:rPr>
      </w:pPr>
      <w:r w:rsidRPr="00C762B3">
        <w:rPr>
          <w:color w:val="auto"/>
        </w:rPr>
        <w:t xml:space="preserve">Figure </w:t>
      </w:r>
      <w:r w:rsidRPr="00C762B3">
        <w:rPr>
          <w:color w:val="auto"/>
        </w:rPr>
        <w:fldChar w:fldCharType="begin"/>
      </w:r>
      <w:r w:rsidRPr="00C762B3">
        <w:rPr>
          <w:color w:val="auto"/>
        </w:rPr>
        <w:instrText xml:space="preserve"> SEQ Figure \* ARABIC </w:instrText>
      </w:r>
      <w:r w:rsidRPr="00C762B3">
        <w:rPr>
          <w:color w:val="auto"/>
        </w:rPr>
        <w:fldChar w:fldCharType="separate"/>
      </w:r>
      <w:r w:rsidR="00304B5B" w:rsidRPr="00C762B3">
        <w:rPr>
          <w:noProof/>
          <w:color w:val="auto"/>
        </w:rPr>
        <w:t>3</w:t>
      </w:r>
      <w:r w:rsidRPr="00C762B3">
        <w:rPr>
          <w:color w:val="auto"/>
        </w:rPr>
        <w:fldChar w:fldCharType="end"/>
      </w:r>
      <w:r w:rsidRPr="00C762B3">
        <w:rPr>
          <w:color w:val="auto"/>
        </w:rPr>
        <w:t>: Calibration Diagram</w:t>
      </w:r>
    </w:p>
    <w:p w14:paraId="6E9D7AFA" w14:textId="77777777" w:rsidR="00696046" w:rsidRPr="00C762B3" w:rsidRDefault="00000000" w:rsidP="00D6507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241697513"/>
      <w:r w:rsidRPr="00C762B3">
        <w:rPr>
          <w:rFonts w:ascii="Times New Roman" w:hAnsi="Times New Roman" w:cs="Times New Roman"/>
          <w:color w:val="auto"/>
          <w:sz w:val="24"/>
          <w:szCs w:val="24"/>
        </w:rPr>
        <w:t>Analytical Plots Summary (Generated Panel):</w:t>
      </w:r>
      <w:bookmarkEnd w:id="6"/>
    </w:p>
    <w:p w14:paraId="2A83AA4E" w14:textId="77777777" w:rsidR="00696046" w:rsidRPr="00C762B3" w:rsidRDefault="00000000" w:rsidP="00D65077">
      <w:pPr>
        <w:pStyle w:val="ListBullet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Plot 1 (Temperature Timeline): Traces ambient thermal changes across the 600-second log.</w:t>
      </w:r>
    </w:p>
    <w:p w14:paraId="182931F4" w14:textId="77777777" w:rsidR="00696046" w:rsidRPr="00C762B3" w:rsidRDefault="00000000" w:rsidP="00D65077">
      <w:pPr>
        <w:pStyle w:val="ListBullet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Plot 2 (Humidity Timeline): Illustrates the inverse relative relationship between temperature changes and moisture level metrics.</w:t>
      </w:r>
    </w:p>
    <w:p w14:paraId="7F6E1948" w14:textId="77777777" w:rsidR="00696046" w:rsidRPr="00C762B3" w:rsidRDefault="00000000" w:rsidP="00D65077">
      <w:pPr>
        <w:pStyle w:val="ListBullet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Plot 3 (DSP Low-Pass Performance): Superimposes the jagged raw temperature samples directly beneath the smoothed curve of the 5-sample moving average filter line, visually confirming high-frequency noise rejection.</w:t>
      </w:r>
    </w:p>
    <w:p w14:paraId="3DCCCF79" w14:textId="77777777" w:rsidR="00696046" w:rsidRPr="00C762B3" w:rsidRDefault="00000000" w:rsidP="00D65077">
      <w:pPr>
        <w:pStyle w:val="ListBullet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Plot 4 (Light &amp; PIR Combined Step-Graph): Maps binary motion state transitions alongside ambient light shifts to verify edge security decisions.</w:t>
      </w:r>
    </w:p>
    <w:p w14:paraId="2791F050" w14:textId="77777777" w:rsidR="006B6FFA" w:rsidRPr="00C762B3" w:rsidRDefault="006B6FFA" w:rsidP="00D65077">
      <w:pPr>
        <w:pStyle w:val="ListBullet"/>
        <w:numPr>
          <w:ilvl w:val="0"/>
          <w:numId w:val="0"/>
        </w:numPr>
        <w:ind w:left="360" w:hanging="360"/>
        <w:jc w:val="both"/>
        <w:rPr>
          <w:rFonts w:cs="Times New Roman"/>
          <w:color w:val="auto"/>
          <w:sz w:val="24"/>
          <w:szCs w:val="24"/>
        </w:rPr>
      </w:pPr>
    </w:p>
    <w:p w14:paraId="7F26C6F8" w14:textId="77777777" w:rsidR="006B6FFA" w:rsidRPr="00C762B3" w:rsidRDefault="006B6FFA" w:rsidP="00D65077">
      <w:pPr>
        <w:pStyle w:val="ListBullet"/>
        <w:numPr>
          <w:ilvl w:val="0"/>
          <w:numId w:val="0"/>
        </w:numPr>
        <w:ind w:left="360" w:hanging="360"/>
        <w:jc w:val="both"/>
        <w:rPr>
          <w:rFonts w:cs="Times New Roman"/>
          <w:color w:val="auto"/>
          <w:sz w:val="24"/>
          <w:szCs w:val="24"/>
        </w:rPr>
      </w:pPr>
    </w:p>
    <w:p w14:paraId="2198573C" w14:textId="77777777" w:rsidR="00DC30F2" w:rsidRPr="00C762B3" w:rsidRDefault="006B6FFA" w:rsidP="00DC30F2">
      <w:pPr>
        <w:pStyle w:val="ListBullet"/>
        <w:keepNext/>
        <w:numPr>
          <w:ilvl w:val="0"/>
          <w:numId w:val="0"/>
        </w:numPr>
        <w:ind w:left="360" w:hanging="360"/>
        <w:jc w:val="center"/>
        <w:rPr>
          <w:color w:val="auto"/>
        </w:rPr>
      </w:pPr>
      <w:r w:rsidRPr="00C762B3">
        <w:rPr>
          <w:rFonts w:cs="Times New Roman"/>
          <w:noProof/>
          <w:color w:val="auto"/>
          <w:sz w:val="24"/>
          <w:szCs w:val="24"/>
        </w:rPr>
        <w:drawing>
          <wp:inline distT="0" distB="0" distL="0" distR="0" wp14:anchorId="4C55FC56" wp14:editId="30F0CA74">
            <wp:extent cx="3270856" cy="1632204"/>
            <wp:effectExtent l="0" t="0" r="6350" b="6350"/>
            <wp:docPr id="29497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75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0451" cy="165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C4B0" w14:textId="359C3B78" w:rsidR="006B6FFA" w:rsidRPr="00C762B3" w:rsidRDefault="00DC30F2" w:rsidP="00DC30F2">
      <w:pPr>
        <w:pStyle w:val="Caption"/>
        <w:jc w:val="center"/>
        <w:rPr>
          <w:rFonts w:cs="Times New Roman"/>
          <w:color w:val="auto"/>
          <w:sz w:val="24"/>
          <w:szCs w:val="24"/>
        </w:rPr>
      </w:pPr>
      <w:r w:rsidRPr="00C762B3">
        <w:rPr>
          <w:color w:val="auto"/>
        </w:rPr>
        <w:t xml:space="preserve">Figure </w:t>
      </w:r>
      <w:r w:rsidRPr="00C762B3">
        <w:rPr>
          <w:color w:val="auto"/>
        </w:rPr>
        <w:fldChar w:fldCharType="begin"/>
      </w:r>
      <w:r w:rsidRPr="00C762B3">
        <w:rPr>
          <w:color w:val="auto"/>
        </w:rPr>
        <w:instrText xml:space="preserve"> SEQ Figure \* ARABIC </w:instrText>
      </w:r>
      <w:r w:rsidRPr="00C762B3">
        <w:rPr>
          <w:color w:val="auto"/>
        </w:rPr>
        <w:fldChar w:fldCharType="separate"/>
      </w:r>
      <w:r w:rsidR="00304B5B" w:rsidRPr="00C762B3">
        <w:rPr>
          <w:noProof/>
          <w:color w:val="auto"/>
        </w:rPr>
        <w:t>4</w:t>
      </w:r>
      <w:r w:rsidRPr="00C762B3">
        <w:rPr>
          <w:color w:val="auto"/>
        </w:rPr>
        <w:fldChar w:fldCharType="end"/>
      </w:r>
      <w:r w:rsidRPr="00C762B3">
        <w:rPr>
          <w:color w:val="auto"/>
        </w:rPr>
        <w:t>: Temperature Vs Time Diagram</w:t>
      </w:r>
    </w:p>
    <w:p w14:paraId="581BB77B" w14:textId="77777777" w:rsidR="006B6FFA" w:rsidRPr="00C762B3" w:rsidRDefault="006B6FFA" w:rsidP="00D65077">
      <w:pPr>
        <w:pStyle w:val="ListBullet"/>
        <w:numPr>
          <w:ilvl w:val="0"/>
          <w:numId w:val="0"/>
        </w:numPr>
        <w:ind w:left="360" w:hanging="360"/>
        <w:jc w:val="both"/>
        <w:rPr>
          <w:rFonts w:cs="Times New Roman"/>
          <w:color w:val="auto"/>
          <w:sz w:val="24"/>
          <w:szCs w:val="24"/>
        </w:rPr>
      </w:pPr>
    </w:p>
    <w:p w14:paraId="3F802395" w14:textId="77777777" w:rsidR="000C4EF0" w:rsidRPr="00C762B3" w:rsidRDefault="006B6FFA" w:rsidP="000C4EF0">
      <w:pPr>
        <w:pStyle w:val="ListBullet"/>
        <w:keepNext/>
        <w:numPr>
          <w:ilvl w:val="0"/>
          <w:numId w:val="0"/>
        </w:numPr>
        <w:ind w:left="360" w:hanging="360"/>
        <w:jc w:val="center"/>
        <w:rPr>
          <w:color w:val="auto"/>
        </w:rPr>
      </w:pPr>
      <w:r w:rsidRPr="00C762B3">
        <w:rPr>
          <w:rFonts w:cs="Times New Roman"/>
          <w:noProof/>
          <w:color w:val="auto"/>
          <w:sz w:val="24"/>
          <w:szCs w:val="24"/>
        </w:rPr>
        <w:lastRenderedPageBreak/>
        <w:drawing>
          <wp:inline distT="0" distB="0" distL="0" distR="0" wp14:anchorId="26146E5A" wp14:editId="1BCF1B89">
            <wp:extent cx="3384512" cy="1586484"/>
            <wp:effectExtent l="0" t="0" r="6985" b="0"/>
            <wp:docPr id="21629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949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0716" cy="160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D746" w14:textId="305AE3C3" w:rsidR="006B6FFA" w:rsidRPr="00C762B3" w:rsidRDefault="000C4EF0" w:rsidP="000C4EF0">
      <w:pPr>
        <w:pStyle w:val="Caption"/>
        <w:jc w:val="center"/>
        <w:rPr>
          <w:rFonts w:cs="Times New Roman"/>
          <w:color w:val="auto"/>
          <w:sz w:val="24"/>
          <w:szCs w:val="24"/>
        </w:rPr>
      </w:pPr>
      <w:r w:rsidRPr="00C762B3">
        <w:rPr>
          <w:color w:val="auto"/>
        </w:rPr>
        <w:t xml:space="preserve">Figure </w:t>
      </w:r>
      <w:r w:rsidRPr="00C762B3">
        <w:rPr>
          <w:color w:val="auto"/>
        </w:rPr>
        <w:fldChar w:fldCharType="begin"/>
      </w:r>
      <w:r w:rsidRPr="00C762B3">
        <w:rPr>
          <w:color w:val="auto"/>
        </w:rPr>
        <w:instrText xml:space="preserve"> SEQ Figure \* ARABIC </w:instrText>
      </w:r>
      <w:r w:rsidRPr="00C762B3">
        <w:rPr>
          <w:color w:val="auto"/>
        </w:rPr>
        <w:fldChar w:fldCharType="separate"/>
      </w:r>
      <w:r w:rsidR="00304B5B" w:rsidRPr="00C762B3">
        <w:rPr>
          <w:noProof/>
          <w:color w:val="auto"/>
        </w:rPr>
        <w:t>5</w:t>
      </w:r>
      <w:r w:rsidRPr="00C762B3">
        <w:rPr>
          <w:color w:val="auto"/>
        </w:rPr>
        <w:fldChar w:fldCharType="end"/>
      </w:r>
      <w:r w:rsidRPr="00C762B3">
        <w:rPr>
          <w:color w:val="auto"/>
        </w:rPr>
        <w:t>: Humidity Vs Time Diagram</w:t>
      </w:r>
    </w:p>
    <w:p w14:paraId="0BF7F46F" w14:textId="77777777" w:rsidR="000C4EF0" w:rsidRPr="00C762B3" w:rsidRDefault="006B6FFA" w:rsidP="000C4EF0">
      <w:pPr>
        <w:pStyle w:val="ListBullet"/>
        <w:keepNext/>
        <w:numPr>
          <w:ilvl w:val="0"/>
          <w:numId w:val="0"/>
        </w:numPr>
        <w:ind w:left="360" w:hanging="360"/>
        <w:jc w:val="center"/>
        <w:rPr>
          <w:color w:val="auto"/>
        </w:rPr>
      </w:pPr>
      <w:r w:rsidRPr="00C762B3">
        <w:rPr>
          <w:rFonts w:cs="Times New Roman"/>
          <w:noProof/>
          <w:color w:val="auto"/>
          <w:sz w:val="24"/>
          <w:szCs w:val="24"/>
        </w:rPr>
        <w:drawing>
          <wp:inline distT="0" distB="0" distL="0" distR="0" wp14:anchorId="06E784B0" wp14:editId="4767FB1A">
            <wp:extent cx="3355848" cy="1492644"/>
            <wp:effectExtent l="0" t="0" r="0" b="0"/>
            <wp:docPr id="60750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080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2614" cy="150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58BA" w14:textId="5CA89F30" w:rsidR="006B6FFA" w:rsidRPr="00C762B3" w:rsidRDefault="000C4EF0" w:rsidP="000C4EF0">
      <w:pPr>
        <w:pStyle w:val="Caption"/>
        <w:jc w:val="center"/>
        <w:rPr>
          <w:rFonts w:cs="Times New Roman"/>
          <w:color w:val="auto"/>
          <w:sz w:val="24"/>
          <w:szCs w:val="24"/>
        </w:rPr>
      </w:pPr>
      <w:r w:rsidRPr="00C762B3">
        <w:rPr>
          <w:color w:val="auto"/>
        </w:rPr>
        <w:t xml:space="preserve">Figure </w:t>
      </w:r>
      <w:r w:rsidRPr="00C762B3">
        <w:rPr>
          <w:color w:val="auto"/>
        </w:rPr>
        <w:fldChar w:fldCharType="begin"/>
      </w:r>
      <w:r w:rsidRPr="00C762B3">
        <w:rPr>
          <w:color w:val="auto"/>
        </w:rPr>
        <w:instrText xml:space="preserve"> SEQ Figure \* ARABIC </w:instrText>
      </w:r>
      <w:r w:rsidRPr="00C762B3">
        <w:rPr>
          <w:color w:val="auto"/>
        </w:rPr>
        <w:fldChar w:fldCharType="separate"/>
      </w:r>
      <w:r w:rsidR="00304B5B" w:rsidRPr="00C762B3">
        <w:rPr>
          <w:noProof/>
          <w:color w:val="auto"/>
        </w:rPr>
        <w:t>6</w:t>
      </w:r>
      <w:r w:rsidRPr="00C762B3">
        <w:rPr>
          <w:color w:val="auto"/>
        </w:rPr>
        <w:fldChar w:fldCharType="end"/>
      </w:r>
      <w:r w:rsidRPr="00C762B3">
        <w:rPr>
          <w:color w:val="auto"/>
        </w:rPr>
        <w:t xml:space="preserve"> raw vs calibrated temperature</w:t>
      </w:r>
    </w:p>
    <w:p w14:paraId="34D3582F" w14:textId="1419B204" w:rsidR="00E656AC" w:rsidRPr="00C762B3" w:rsidRDefault="00E656AC" w:rsidP="00D65077">
      <w:pPr>
        <w:pStyle w:val="ListBullet"/>
        <w:numPr>
          <w:ilvl w:val="0"/>
          <w:numId w:val="0"/>
        </w:numPr>
        <w:ind w:left="360" w:hanging="360"/>
        <w:jc w:val="both"/>
        <w:rPr>
          <w:rFonts w:cs="Times New Roman"/>
          <w:color w:val="auto"/>
          <w:sz w:val="24"/>
          <w:szCs w:val="24"/>
        </w:rPr>
      </w:pPr>
    </w:p>
    <w:p w14:paraId="6D2876BF" w14:textId="77777777" w:rsidR="006B6FFA" w:rsidRPr="00C762B3" w:rsidRDefault="006B6FFA" w:rsidP="00D65077">
      <w:pPr>
        <w:pStyle w:val="ListBullet"/>
        <w:numPr>
          <w:ilvl w:val="0"/>
          <w:numId w:val="0"/>
        </w:numPr>
        <w:ind w:left="360" w:hanging="360"/>
        <w:jc w:val="both"/>
        <w:rPr>
          <w:rFonts w:cs="Times New Roman"/>
          <w:color w:val="auto"/>
          <w:sz w:val="24"/>
          <w:szCs w:val="24"/>
        </w:rPr>
      </w:pPr>
    </w:p>
    <w:p w14:paraId="7AF7C7FC" w14:textId="77777777" w:rsidR="000C4EF0" w:rsidRPr="00C762B3" w:rsidRDefault="00E656AC" w:rsidP="000C4EF0">
      <w:pPr>
        <w:pStyle w:val="ListBullet"/>
        <w:keepNext/>
        <w:numPr>
          <w:ilvl w:val="0"/>
          <w:numId w:val="0"/>
        </w:numPr>
        <w:ind w:left="360" w:hanging="360"/>
        <w:jc w:val="center"/>
        <w:rPr>
          <w:color w:val="auto"/>
        </w:rPr>
      </w:pPr>
      <w:r w:rsidRPr="00C762B3">
        <w:rPr>
          <w:rFonts w:cs="Times New Roman"/>
          <w:noProof/>
          <w:color w:val="auto"/>
          <w:sz w:val="24"/>
          <w:szCs w:val="24"/>
        </w:rPr>
        <w:drawing>
          <wp:inline distT="0" distB="0" distL="0" distR="0" wp14:anchorId="3D68033A" wp14:editId="5917C654">
            <wp:extent cx="3291840" cy="1161850"/>
            <wp:effectExtent l="0" t="0" r="3810" b="635"/>
            <wp:docPr id="55293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366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3671" cy="118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3A8D0" w14:textId="7C4FE2AC" w:rsidR="006B6FFA" w:rsidRPr="00C762B3" w:rsidRDefault="000C4EF0" w:rsidP="000C4EF0">
      <w:pPr>
        <w:pStyle w:val="Caption"/>
        <w:jc w:val="center"/>
        <w:rPr>
          <w:rFonts w:cs="Times New Roman"/>
          <w:color w:val="auto"/>
          <w:sz w:val="24"/>
          <w:szCs w:val="24"/>
        </w:rPr>
      </w:pPr>
      <w:r w:rsidRPr="00C762B3">
        <w:rPr>
          <w:color w:val="auto"/>
        </w:rPr>
        <w:t xml:space="preserve">Figure </w:t>
      </w:r>
      <w:r w:rsidRPr="00C762B3">
        <w:rPr>
          <w:color w:val="auto"/>
        </w:rPr>
        <w:fldChar w:fldCharType="begin"/>
      </w:r>
      <w:r w:rsidRPr="00C762B3">
        <w:rPr>
          <w:color w:val="auto"/>
        </w:rPr>
        <w:instrText xml:space="preserve"> SEQ Figure \* ARABIC </w:instrText>
      </w:r>
      <w:r w:rsidRPr="00C762B3">
        <w:rPr>
          <w:color w:val="auto"/>
        </w:rPr>
        <w:fldChar w:fldCharType="separate"/>
      </w:r>
      <w:r w:rsidR="00304B5B" w:rsidRPr="00C762B3">
        <w:rPr>
          <w:noProof/>
          <w:color w:val="auto"/>
        </w:rPr>
        <w:t>7</w:t>
      </w:r>
      <w:r w:rsidRPr="00C762B3">
        <w:rPr>
          <w:color w:val="auto"/>
        </w:rPr>
        <w:fldChar w:fldCharType="end"/>
      </w:r>
      <w:r w:rsidRPr="00C762B3">
        <w:rPr>
          <w:color w:val="auto"/>
        </w:rPr>
        <w:t xml:space="preserve"> LDR Sensor vs time</w:t>
      </w:r>
    </w:p>
    <w:p w14:paraId="7399AF2F" w14:textId="77777777" w:rsidR="000C4EF0" w:rsidRPr="00C762B3" w:rsidRDefault="00E656AC" w:rsidP="000C4EF0">
      <w:pPr>
        <w:pStyle w:val="ListBullet"/>
        <w:keepNext/>
        <w:numPr>
          <w:ilvl w:val="0"/>
          <w:numId w:val="0"/>
        </w:numPr>
        <w:ind w:left="360" w:hanging="360"/>
        <w:jc w:val="center"/>
        <w:rPr>
          <w:color w:val="auto"/>
        </w:rPr>
      </w:pPr>
      <w:r w:rsidRPr="00C762B3">
        <w:rPr>
          <w:rFonts w:cs="Times New Roman"/>
          <w:noProof/>
          <w:color w:val="auto"/>
          <w:sz w:val="24"/>
          <w:szCs w:val="24"/>
        </w:rPr>
        <w:drawing>
          <wp:inline distT="0" distB="0" distL="0" distR="0" wp14:anchorId="68DCF810" wp14:editId="12F18D51">
            <wp:extent cx="3263729" cy="1412748"/>
            <wp:effectExtent l="0" t="0" r="0" b="0"/>
            <wp:docPr id="100655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548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3444" cy="14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9F6D" w14:textId="6ECE2429" w:rsidR="006B6FFA" w:rsidRPr="00C762B3" w:rsidRDefault="000C4EF0" w:rsidP="000C4EF0">
      <w:pPr>
        <w:pStyle w:val="Caption"/>
        <w:jc w:val="center"/>
        <w:rPr>
          <w:rFonts w:cs="Times New Roman"/>
          <w:color w:val="auto"/>
          <w:sz w:val="24"/>
          <w:szCs w:val="24"/>
        </w:rPr>
      </w:pPr>
      <w:r w:rsidRPr="00C762B3">
        <w:rPr>
          <w:color w:val="auto"/>
        </w:rPr>
        <w:t xml:space="preserve">Figure </w:t>
      </w:r>
      <w:r w:rsidRPr="00C762B3">
        <w:rPr>
          <w:color w:val="auto"/>
        </w:rPr>
        <w:fldChar w:fldCharType="begin"/>
      </w:r>
      <w:r w:rsidRPr="00C762B3">
        <w:rPr>
          <w:color w:val="auto"/>
        </w:rPr>
        <w:instrText xml:space="preserve"> SEQ Figure \* ARABIC </w:instrText>
      </w:r>
      <w:r w:rsidRPr="00C762B3">
        <w:rPr>
          <w:color w:val="auto"/>
        </w:rPr>
        <w:fldChar w:fldCharType="separate"/>
      </w:r>
      <w:r w:rsidR="00304B5B" w:rsidRPr="00C762B3">
        <w:rPr>
          <w:noProof/>
          <w:color w:val="auto"/>
        </w:rPr>
        <w:t>8</w:t>
      </w:r>
      <w:r w:rsidRPr="00C762B3">
        <w:rPr>
          <w:color w:val="auto"/>
        </w:rPr>
        <w:fldChar w:fldCharType="end"/>
      </w:r>
      <w:r w:rsidRPr="00C762B3">
        <w:rPr>
          <w:color w:val="auto"/>
        </w:rPr>
        <w:t xml:space="preserve"> PIR senor reading vs time</w:t>
      </w:r>
    </w:p>
    <w:p w14:paraId="75403995" w14:textId="4DFFB4B2" w:rsidR="00696046" w:rsidRPr="00C762B3" w:rsidRDefault="00000000" w:rsidP="00D6507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Toc241697514"/>
      <w:r w:rsidRPr="00C762B3">
        <w:rPr>
          <w:rFonts w:ascii="Times New Roman" w:hAnsi="Times New Roman" w:cs="Times New Roman"/>
          <w:color w:val="auto"/>
          <w:sz w:val="24"/>
          <w:szCs w:val="24"/>
        </w:rPr>
        <w:lastRenderedPageBreak/>
        <w:t>Discussion and Engineering Interpretation</w:t>
      </w:r>
      <w:bookmarkEnd w:id="7"/>
    </w:p>
    <w:p w14:paraId="3BEE0729" w14:textId="77777777" w:rsidR="00696046" w:rsidRPr="00C762B3" w:rsidRDefault="00000000" w:rsidP="00D65077">
      <w:pPr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Shifting data filtering and threshold checking directly to the localized edge computing layer offers significant advantages for real-world wireless sensor networks.</w:t>
      </w:r>
    </w:p>
    <w:p w14:paraId="35957774" w14:textId="77777777" w:rsidR="00696046" w:rsidRPr="00C762B3" w:rsidRDefault="00000000" w:rsidP="00D65077">
      <w:pPr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The primary advantage centers on the system's power budget. Operating an ESP32's high-frequency wireless radio module (</w:t>
      </w:r>
      <w:proofErr w:type="spellStart"/>
      <w:r w:rsidRPr="00C762B3">
        <w:rPr>
          <w:rFonts w:cs="Times New Roman"/>
          <w:color w:val="auto"/>
          <w:sz w:val="24"/>
          <w:szCs w:val="24"/>
        </w:rPr>
        <w:t>WiFi</w:t>
      </w:r>
      <w:proofErr w:type="spellEnd"/>
      <w:r w:rsidRPr="00C762B3">
        <w:rPr>
          <w:rFonts w:cs="Times New Roman"/>
          <w:color w:val="auto"/>
          <w:sz w:val="24"/>
          <w:szCs w:val="24"/>
        </w:rPr>
        <w:t xml:space="preserve"> or Bluetooth) requires substantial current draw, typically between 120mA and 240mA during active TX bursts. In contrast, running localized digital signal filtering on the CPU requires less than 30mA.</w:t>
      </w:r>
    </w:p>
    <w:p w14:paraId="42146286" w14:textId="77777777" w:rsidR="00696046" w:rsidRPr="00C762B3" w:rsidRDefault="00000000" w:rsidP="00D65077">
      <w:pPr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If the edge node continuously transmits every single raw, unverified data sample at 1 Hz, the battery life of a field deployment drops from months to a few days. By executing filters locally, compressing data arrays into statistical summaries, and activating the radio only during critical threshold events (e.g., ALERT_DARK_MOTION), the system minimizes radio uptime, reduces network bandwidth requirements, and significantly extends the node's operational lifespan.</w:t>
      </w:r>
    </w:p>
    <w:p w14:paraId="2314902A" w14:textId="680CD313" w:rsidR="00696046" w:rsidRPr="00C762B3" w:rsidRDefault="00000000" w:rsidP="00D6507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Toc241697515"/>
      <w:r w:rsidRPr="00C762B3">
        <w:rPr>
          <w:rFonts w:ascii="Times New Roman" w:hAnsi="Times New Roman" w:cs="Times New Roman"/>
          <w:color w:val="auto"/>
          <w:sz w:val="24"/>
          <w:szCs w:val="24"/>
        </w:rPr>
        <w:t>Limitations and Recommended Improvements</w:t>
      </w:r>
      <w:bookmarkEnd w:id="8"/>
    </w:p>
    <w:p w14:paraId="66EB5ACC" w14:textId="77777777" w:rsidR="00696046" w:rsidRPr="00C762B3" w:rsidRDefault="00000000" w:rsidP="00D65077">
      <w:pPr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System Limitations Identified:</w:t>
      </w:r>
    </w:p>
    <w:p w14:paraId="6E071F25" w14:textId="77777777" w:rsidR="00696046" w:rsidRPr="00C762B3" w:rsidRDefault="00000000" w:rsidP="00D65077">
      <w:pPr>
        <w:pStyle w:val="ListBullet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Thermal Crosstalk: The SHT31 sensor is highly susceptible to parasitic board self-heating due to its close physical proximity to the ESP32 module on the breadboard layout.</w:t>
      </w:r>
    </w:p>
    <w:p w14:paraId="2242C2E2" w14:textId="77777777" w:rsidR="00696046" w:rsidRPr="00C762B3" w:rsidRDefault="00000000" w:rsidP="00D65077">
      <w:pPr>
        <w:pStyle w:val="ListBullet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Filter Time Lag: The simple 5-sample moving average filter introduces an unavoidable 2-to-3 second phase delay lag, which slows the system's response to sudden temperature changes.</w:t>
      </w:r>
    </w:p>
    <w:p w14:paraId="763B1610" w14:textId="77777777" w:rsidR="00696046" w:rsidRPr="00C762B3" w:rsidRDefault="00000000" w:rsidP="00D65077">
      <w:pPr>
        <w:pStyle w:val="ListBullet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LDR Light Mapping: The photoresistor voltage divider response curve is non-linear, which compresses measurement resolution in extremely bright or dark settings.</w:t>
      </w:r>
    </w:p>
    <w:p w14:paraId="53CA6C55" w14:textId="77777777" w:rsidR="00696046" w:rsidRPr="00C762B3" w:rsidRDefault="00000000" w:rsidP="00D6507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Toc241697516"/>
      <w:r w:rsidRPr="00C762B3">
        <w:rPr>
          <w:rFonts w:ascii="Times New Roman" w:hAnsi="Times New Roman" w:cs="Times New Roman"/>
          <w:color w:val="auto"/>
          <w:sz w:val="24"/>
          <w:szCs w:val="24"/>
        </w:rPr>
        <w:t>Recommended System Upgrades:</w:t>
      </w:r>
      <w:bookmarkEnd w:id="9"/>
    </w:p>
    <w:p w14:paraId="17AAD0EC" w14:textId="77777777" w:rsidR="00696046" w:rsidRPr="00C762B3" w:rsidRDefault="00000000" w:rsidP="00D65077">
      <w:pPr>
        <w:pStyle w:val="ListBullet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Physical Thermal Shielding: Move the SHT31 sensor off the main breadboard onto an isolated external cable assembly to eliminate internal heat radiation bias completely.</w:t>
      </w:r>
    </w:p>
    <w:p w14:paraId="0F1DB19F" w14:textId="77777777" w:rsidR="00696046" w:rsidRPr="00C762B3" w:rsidRDefault="00000000" w:rsidP="00D65077">
      <w:pPr>
        <w:pStyle w:val="ListBullet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Power Domain Optimization: Modify the firmware to put the ESP32 into low-power Deep Sleep mode between its 1-second sampling milestones, reducing baseline idle current to microamps.</w:t>
      </w:r>
    </w:p>
    <w:p w14:paraId="0133E9F9" w14:textId="77777777" w:rsidR="00696046" w:rsidRPr="00C762B3" w:rsidRDefault="00000000" w:rsidP="00D65077">
      <w:pPr>
        <w:pStyle w:val="ListBullet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Advanced Adaptive Filtering: Replace the standard moving average logic with a discrete Kalman Filter algorithm to remove white noise without adding response delay lag.</w:t>
      </w:r>
    </w:p>
    <w:p w14:paraId="3FA39454" w14:textId="674C7879" w:rsidR="00696046" w:rsidRPr="00C762B3" w:rsidRDefault="00000000" w:rsidP="00D6507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0" w:name="_Toc241697517"/>
      <w:r w:rsidRPr="00C762B3">
        <w:rPr>
          <w:rFonts w:ascii="Times New Roman" w:hAnsi="Times New Roman" w:cs="Times New Roman"/>
          <w:color w:val="auto"/>
          <w:sz w:val="24"/>
          <w:szCs w:val="24"/>
        </w:rPr>
        <w:t>Conclusion</w:t>
      </w:r>
      <w:bookmarkEnd w:id="10"/>
    </w:p>
    <w:p w14:paraId="017E2E11" w14:textId="77777777" w:rsidR="00696046" w:rsidRPr="00C762B3" w:rsidRDefault="00000000" w:rsidP="00D65077">
      <w:pPr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 xml:space="preserve">This laboratory deployment successfully demonstrates the implementation of a reliable multi-sensor edge node on the ESP32 microchip architecture. By combining synchronous hardware connections with localized signal processing, systemic calibration, and non-blocking data collection loops, the edge node effectively eliminates noise vectors and automates local indicator status alerts. The resulting clean, machine-readable telemetry stream integrates seamlessly with </w:t>
      </w:r>
      <w:r w:rsidRPr="00C762B3">
        <w:rPr>
          <w:rFonts w:cs="Times New Roman"/>
          <w:color w:val="auto"/>
          <w:sz w:val="24"/>
          <w:szCs w:val="24"/>
        </w:rPr>
        <w:lastRenderedPageBreak/>
        <w:t>Python data frameworks, providing a reliable foundation for larger IoT analytics and field machine learning models.</w:t>
      </w:r>
    </w:p>
    <w:p w14:paraId="60B9EF0E" w14:textId="3AD92BDF" w:rsidR="00696046" w:rsidRPr="00C762B3" w:rsidRDefault="00000000" w:rsidP="00D6507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241697518"/>
      <w:r w:rsidRPr="00C762B3">
        <w:rPr>
          <w:rFonts w:ascii="Times New Roman" w:hAnsi="Times New Roman" w:cs="Times New Roman"/>
          <w:color w:val="auto"/>
          <w:sz w:val="24"/>
          <w:szCs w:val="24"/>
        </w:rPr>
        <w:t>References (IEEE Format)</w:t>
      </w:r>
      <w:bookmarkEnd w:id="11"/>
    </w:p>
    <w:p w14:paraId="5814E4B8" w14:textId="77777777" w:rsidR="00696046" w:rsidRPr="00C762B3" w:rsidRDefault="00000000" w:rsidP="00D65077">
      <w:pPr>
        <w:ind w:left="360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 xml:space="preserve">[1] ESP32-WROOM-32D Microcontroller Technical Datasheet, Rev. 3.4, </w:t>
      </w:r>
      <w:proofErr w:type="spellStart"/>
      <w:r w:rsidRPr="00C762B3">
        <w:rPr>
          <w:rFonts w:cs="Times New Roman"/>
          <w:color w:val="auto"/>
          <w:sz w:val="24"/>
          <w:szCs w:val="24"/>
        </w:rPr>
        <w:t>Espressif</w:t>
      </w:r>
      <w:proofErr w:type="spellEnd"/>
      <w:r w:rsidRPr="00C762B3">
        <w:rPr>
          <w:rFonts w:cs="Times New Roman"/>
          <w:color w:val="auto"/>
          <w:sz w:val="24"/>
          <w:szCs w:val="24"/>
        </w:rPr>
        <w:t xml:space="preserve"> Systems, 2024.</w:t>
      </w:r>
    </w:p>
    <w:p w14:paraId="34975D15" w14:textId="77777777" w:rsidR="00696046" w:rsidRPr="00C762B3" w:rsidRDefault="00000000" w:rsidP="00D65077">
      <w:pPr>
        <w:ind w:left="360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[2] SHT31-D Digital Temperature and Humidity Sensor Breakout User Guide, Adafruit Industries, 2022.</w:t>
      </w:r>
    </w:p>
    <w:p w14:paraId="2DDABA3C" w14:textId="77777777" w:rsidR="00696046" w:rsidRPr="00C762B3" w:rsidRDefault="00000000" w:rsidP="00D65077">
      <w:pPr>
        <w:ind w:left="360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[3] W. Stallings, Wireless Communications &amp; Networks, 2nd ed. Upper Saddle River, NJ: Pearson, 2005.</w:t>
      </w:r>
    </w:p>
    <w:p w14:paraId="3B274DD7" w14:textId="77777777" w:rsidR="00696046" w:rsidRPr="00C762B3" w:rsidRDefault="00000000" w:rsidP="00D65077">
      <w:pPr>
        <w:keepNext/>
        <w:spacing w:before="360" w:after="120"/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b/>
          <w:color w:val="auto"/>
          <w:sz w:val="24"/>
          <w:szCs w:val="24"/>
        </w:rPr>
        <w:t>k) Repository Link / File Structure</w:t>
      </w:r>
    </w:p>
    <w:p w14:paraId="6DE1F3DD" w14:textId="0EF1543C" w:rsidR="00696046" w:rsidRPr="00C762B3" w:rsidRDefault="00000000" w:rsidP="00D65077">
      <w:pPr>
        <w:jc w:val="both"/>
        <w:rPr>
          <w:rFonts w:cs="Times New Roman"/>
          <w:i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 xml:space="preserve">GitHub Repository Active Endpoint Link: </w:t>
      </w:r>
    </w:p>
    <w:p w14:paraId="01B9C1BB" w14:textId="47ECB0E1" w:rsidR="006B6FFA" w:rsidRPr="00C762B3" w:rsidRDefault="006B6FFA" w:rsidP="00D65077">
      <w:pPr>
        <w:jc w:val="both"/>
        <w:rPr>
          <w:rFonts w:cs="Times New Roman"/>
          <w:iCs/>
          <w:color w:val="auto"/>
          <w:sz w:val="24"/>
          <w:szCs w:val="24"/>
        </w:rPr>
      </w:pPr>
      <w:r w:rsidRPr="00C762B3">
        <w:rPr>
          <w:rFonts w:cs="Times New Roman"/>
          <w:iCs/>
          <w:color w:val="auto"/>
          <w:sz w:val="24"/>
          <w:szCs w:val="24"/>
        </w:rPr>
        <w:t>Wokwi simulation link:</w:t>
      </w:r>
      <w:r w:rsidRPr="00C762B3">
        <w:rPr>
          <w:rFonts w:cs="Times New Roman"/>
          <w:color w:val="auto"/>
          <w:sz w:val="24"/>
          <w:szCs w:val="24"/>
        </w:rPr>
        <w:t xml:space="preserve"> </w:t>
      </w:r>
      <w:hyperlink r:id="rId17" w:history="1">
        <w:r w:rsidRPr="00C762B3">
          <w:rPr>
            <w:rStyle w:val="Hyperlink"/>
            <w:rFonts w:cs="Times New Roman"/>
            <w:color w:val="auto"/>
            <w:sz w:val="24"/>
            <w:szCs w:val="24"/>
          </w:rPr>
          <w:t>Wokwi.com/projects/476490188961995777</w:t>
        </w:r>
      </w:hyperlink>
    </w:p>
    <w:p w14:paraId="10555F6C" w14:textId="77777777" w:rsidR="00696046" w:rsidRPr="00C762B3" w:rsidRDefault="00000000" w:rsidP="00D65077">
      <w:pPr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Required Workspace File Architecture Blueprint:</w:t>
      </w:r>
    </w:p>
    <w:p w14:paraId="363A68B5" w14:textId="77777777" w:rsidR="00696046" w:rsidRPr="00C762B3" w:rsidRDefault="00000000" w:rsidP="00D65077">
      <w:pPr>
        <w:jc w:val="both"/>
        <w:rPr>
          <w:rFonts w:cs="Times New Roman"/>
          <w:color w:val="auto"/>
          <w:sz w:val="24"/>
          <w:szCs w:val="24"/>
        </w:rPr>
      </w:pPr>
      <w:r w:rsidRPr="00C762B3">
        <w:rPr>
          <w:rFonts w:cs="Times New Roman"/>
          <w:color w:val="auto"/>
          <w:sz w:val="24"/>
          <w:szCs w:val="24"/>
        </w:rPr>
        <w:t>lab1/</w:t>
      </w:r>
      <w:r w:rsidRPr="00C762B3">
        <w:rPr>
          <w:rFonts w:cs="Times New Roman"/>
          <w:color w:val="auto"/>
          <w:sz w:val="24"/>
          <w:szCs w:val="24"/>
        </w:rPr>
        <w:br/>
        <w:t>├── firmware/</w:t>
      </w:r>
      <w:r w:rsidRPr="00C762B3">
        <w:rPr>
          <w:rFonts w:cs="Times New Roman"/>
          <w:color w:val="auto"/>
          <w:sz w:val="24"/>
          <w:szCs w:val="24"/>
        </w:rPr>
        <w:br/>
        <w:t xml:space="preserve">│   └── </w:t>
      </w:r>
      <w:proofErr w:type="spellStart"/>
      <w:r w:rsidRPr="00C762B3">
        <w:rPr>
          <w:rFonts w:cs="Times New Roman"/>
          <w:color w:val="auto"/>
          <w:sz w:val="24"/>
          <w:szCs w:val="24"/>
        </w:rPr>
        <w:t>sensor_node</w:t>
      </w:r>
      <w:proofErr w:type="spellEnd"/>
      <w:r w:rsidRPr="00C762B3">
        <w:rPr>
          <w:rFonts w:cs="Times New Roman"/>
          <w:color w:val="auto"/>
          <w:sz w:val="24"/>
          <w:szCs w:val="24"/>
        </w:rPr>
        <w:t>/</w:t>
      </w:r>
      <w:r w:rsidRPr="00C762B3">
        <w:rPr>
          <w:rFonts w:cs="Times New Roman"/>
          <w:color w:val="auto"/>
          <w:sz w:val="24"/>
          <w:szCs w:val="24"/>
        </w:rPr>
        <w:br/>
        <w:t xml:space="preserve">│       └── </w:t>
      </w:r>
      <w:proofErr w:type="spellStart"/>
      <w:r w:rsidRPr="00C762B3">
        <w:rPr>
          <w:rFonts w:cs="Times New Roman"/>
          <w:color w:val="auto"/>
          <w:sz w:val="24"/>
          <w:szCs w:val="24"/>
        </w:rPr>
        <w:t>sensor_node.ino</w:t>
      </w:r>
      <w:proofErr w:type="spellEnd"/>
      <w:r w:rsidRPr="00C762B3">
        <w:rPr>
          <w:rFonts w:cs="Times New Roman"/>
          <w:color w:val="auto"/>
          <w:sz w:val="24"/>
          <w:szCs w:val="24"/>
        </w:rPr>
        <w:t xml:space="preserve">       # Non-blocking ESP32 C++ Sketch Core</w:t>
      </w:r>
      <w:r w:rsidRPr="00C762B3">
        <w:rPr>
          <w:rFonts w:cs="Times New Roman"/>
          <w:color w:val="auto"/>
          <w:sz w:val="24"/>
          <w:szCs w:val="24"/>
        </w:rPr>
        <w:br/>
        <w:t>├── python/</w:t>
      </w:r>
      <w:r w:rsidRPr="00C762B3">
        <w:rPr>
          <w:rFonts w:cs="Times New Roman"/>
          <w:color w:val="auto"/>
          <w:sz w:val="24"/>
          <w:szCs w:val="24"/>
        </w:rPr>
        <w:br/>
        <w:t xml:space="preserve">│   ├── </w:t>
      </w:r>
      <w:proofErr w:type="spellStart"/>
      <w:r w:rsidRPr="00C762B3">
        <w:rPr>
          <w:rFonts w:cs="Times New Roman"/>
          <w:color w:val="auto"/>
          <w:sz w:val="24"/>
          <w:szCs w:val="24"/>
        </w:rPr>
        <w:t>acquisition.ipynb</w:t>
      </w:r>
      <w:proofErr w:type="spellEnd"/>
      <w:r w:rsidRPr="00C762B3">
        <w:rPr>
          <w:rFonts w:cs="Times New Roman"/>
          <w:color w:val="auto"/>
          <w:sz w:val="24"/>
          <w:szCs w:val="24"/>
        </w:rPr>
        <w:t xml:space="preserve">         # Automated Serial Logger Routine</w:t>
      </w:r>
      <w:r w:rsidRPr="00C762B3">
        <w:rPr>
          <w:rFonts w:cs="Times New Roman"/>
          <w:color w:val="auto"/>
          <w:sz w:val="24"/>
          <w:szCs w:val="24"/>
        </w:rPr>
        <w:br/>
        <w:t xml:space="preserve">│   └── </w:t>
      </w:r>
      <w:proofErr w:type="spellStart"/>
      <w:r w:rsidRPr="00C762B3">
        <w:rPr>
          <w:rFonts w:cs="Times New Roman"/>
          <w:color w:val="auto"/>
          <w:sz w:val="24"/>
          <w:szCs w:val="24"/>
        </w:rPr>
        <w:t>analysis.ipynb</w:t>
      </w:r>
      <w:proofErr w:type="spellEnd"/>
      <w:r w:rsidRPr="00C762B3">
        <w:rPr>
          <w:rFonts w:cs="Times New Roman"/>
          <w:color w:val="auto"/>
          <w:sz w:val="24"/>
          <w:szCs w:val="24"/>
        </w:rPr>
        <w:t xml:space="preserve">            # Pandas Metrics &amp; Visualization Engine</w:t>
      </w:r>
      <w:r w:rsidRPr="00C762B3">
        <w:rPr>
          <w:rFonts w:cs="Times New Roman"/>
          <w:color w:val="auto"/>
          <w:sz w:val="24"/>
          <w:szCs w:val="24"/>
        </w:rPr>
        <w:br/>
        <w:t>├── data/</w:t>
      </w:r>
      <w:r w:rsidRPr="00C762B3">
        <w:rPr>
          <w:rFonts w:cs="Times New Roman"/>
          <w:color w:val="auto"/>
          <w:sz w:val="24"/>
          <w:szCs w:val="24"/>
        </w:rPr>
        <w:br/>
        <w:t>│   ├── raw/</w:t>
      </w:r>
      <w:r w:rsidRPr="00C762B3">
        <w:rPr>
          <w:rFonts w:cs="Times New Roman"/>
          <w:color w:val="auto"/>
          <w:sz w:val="24"/>
          <w:szCs w:val="24"/>
        </w:rPr>
        <w:br/>
        <w:t>│   │   └── baseline_data.csv     # 600-Row Baseline Environmental Log</w:t>
      </w:r>
      <w:r w:rsidRPr="00C762B3">
        <w:rPr>
          <w:rFonts w:cs="Times New Roman"/>
          <w:color w:val="auto"/>
          <w:sz w:val="24"/>
          <w:szCs w:val="24"/>
        </w:rPr>
        <w:br/>
        <w:t>│   └── processed/</w:t>
      </w:r>
      <w:r w:rsidRPr="00C762B3">
        <w:rPr>
          <w:rFonts w:cs="Times New Roman"/>
          <w:color w:val="auto"/>
          <w:sz w:val="24"/>
          <w:szCs w:val="24"/>
        </w:rPr>
        <w:br/>
        <w:t>│       └── calibrated_data.csv   # Bias-Corrected Clean Telemetry Set</w:t>
      </w:r>
      <w:r w:rsidRPr="00C762B3">
        <w:rPr>
          <w:rFonts w:cs="Times New Roman"/>
          <w:color w:val="auto"/>
          <w:sz w:val="24"/>
          <w:szCs w:val="24"/>
        </w:rPr>
        <w:br/>
        <w:t>├── figures/</w:t>
      </w:r>
      <w:r w:rsidRPr="00C762B3">
        <w:rPr>
          <w:rFonts w:cs="Times New Roman"/>
          <w:color w:val="auto"/>
          <w:sz w:val="24"/>
          <w:szCs w:val="24"/>
        </w:rPr>
        <w:br/>
        <w:t>│   └── sensor_analysis_panel.png # Exported 4-Plot Analysis Canvas Dashboard</w:t>
      </w:r>
      <w:r w:rsidRPr="00C762B3">
        <w:rPr>
          <w:rFonts w:cs="Times New Roman"/>
          <w:color w:val="auto"/>
          <w:sz w:val="24"/>
          <w:szCs w:val="24"/>
        </w:rPr>
        <w:br/>
        <w:t>└── docs/</w:t>
      </w:r>
      <w:r w:rsidRPr="00C762B3">
        <w:rPr>
          <w:rFonts w:cs="Times New Roman"/>
          <w:color w:val="auto"/>
          <w:sz w:val="24"/>
          <w:szCs w:val="24"/>
        </w:rPr>
        <w:br/>
        <w:t xml:space="preserve">    ├── circuit_diagram.png       # CAD Breadboard Prototyping Wiring Schematic</w:t>
      </w:r>
      <w:r w:rsidRPr="00C762B3">
        <w:rPr>
          <w:rFonts w:cs="Times New Roman"/>
          <w:color w:val="auto"/>
          <w:sz w:val="24"/>
          <w:szCs w:val="24"/>
        </w:rPr>
        <w:br/>
        <w:t xml:space="preserve">    └── lab_report.docx           # Complete Editable Document Output File</w:t>
      </w:r>
    </w:p>
    <w:sectPr w:rsidR="00696046" w:rsidRPr="00C762B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79665" w14:textId="77777777" w:rsidR="00455A0E" w:rsidRDefault="00455A0E" w:rsidP="007E10AD">
      <w:pPr>
        <w:spacing w:after="0" w:line="240" w:lineRule="auto"/>
      </w:pPr>
      <w:r>
        <w:separator/>
      </w:r>
    </w:p>
  </w:endnote>
  <w:endnote w:type="continuationSeparator" w:id="0">
    <w:p w14:paraId="480FE970" w14:textId="77777777" w:rsidR="00455A0E" w:rsidRDefault="00455A0E" w:rsidP="007E1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AB6DB" w14:textId="77777777" w:rsidR="00455A0E" w:rsidRDefault="00455A0E" w:rsidP="007E10AD">
      <w:pPr>
        <w:spacing w:after="0" w:line="240" w:lineRule="auto"/>
      </w:pPr>
      <w:r>
        <w:separator/>
      </w:r>
    </w:p>
  </w:footnote>
  <w:footnote w:type="continuationSeparator" w:id="0">
    <w:p w14:paraId="5D49F40C" w14:textId="77777777" w:rsidR="00455A0E" w:rsidRDefault="00455A0E" w:rsidP="007E10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EDC5C4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0051322">
    <w:abstractNumId w:val="8"/>
  </w:num>
  <w:num w:numId="2" w16cid:durableId="1281688519">
    <w:abstractNumId w:val="6"/>
  </w:num>
  <w:num w:numId="3" w16cid:durableId="86656493">
    <w:abstractNumId w:val="5"/>
  </w:num>
  <w:num w:numId="4" w16cid:durableId="71396004">
    <w:abstractNumId w:val="4"/>
  </w:num>
  <w:num w:numId="5" w16cid:durableId="306321068">
    <w:abstractNumId w:val="7"/>
  </w:num>
  <w:num w:numId="6" w16cid:durableId="726104422">
    <w:abstractNumId w:val="3"/>
  </w:num>
  <w:num w:numId="7" w16cid:durableId="1141581055">
    <w:abstractNumId w:val="2"/>
  </w:num>
  <w:num w:numId="8" w16cid:durableId="1072890410">
    <w:abstractNumId w:val="1"/>
  </w:num>
  <w:num w:numId="9" w16cid:durableId="901985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449"/>
    <w:rsid w:val="00034616"/>
    <w:rsid w:val="0006063C"/>
    <w:rsid w:val="00074ACC"/>
    <w:rsid w:val="000C4EF0"/>
    <w:rsid w:val="00104844"/>
    <w:rsid w:val="00147747"/>
    <w:rsid w:val="0015074B"/>
    <w:rsid w:val="001C25BD"/>
    <w:rsid w:val="0029639D"/>
    <w:rsid w:val="002B1A1B"/>
    <w:rsid w:val="002F1FCC"/>
    <w:rsid w:val="00304B5B"/>
    <w:rsid w:val="00311A5C"/>
    <w:rsid w:val="00326F90"/>
    <w:rsid w:val="00353EAB"/>
    <w:rsid w:val="003D21DC"/>
    <w:rsid w:val="003F0E37"/>
    <w:rsid w:val="00455A0E"/>
    <w:rsid w:val="00472EC3"/>
    <w:rsid w:val="004D1694"/>
    <w:rsid w:val="00527D7E"/>
    <w:rsid w:val="005D0670"/>
    <w:rsid w:val="00610232"/>
    <w:rsid w:val="00696046"/>
    <w:rsid w:val="006B6FFA"/>
    <w:rsid w:val="00755F44"/>
    <w:rsid w:val="00782A37"/>
    <w:rsid w:val="007D0F74"/>
    <w:rsid w:val="007E10AD"/>
    <w:rsid w:val="00865434"/>
    <w:rsid w:val="00947BDD"/>
    <w:rsid w:val="00AA1D8D"/>
    <w:rsid w:val="00B2531D"/>
    <w:rsid w:val="00B33EB4"/>
    <w:rsid w:val="00B47730"/>
    <w:rsid w:val="00C762B3"/>
    <w:rsid w:val="00CB0664"/>
    <w:rsid w:val="00D021A7"/>
    <w:rsid w:val="00D65077"/>
    <w:rsid w:val="00DC30F2"/>
    <w:rsid w:val="00E656AC"/>
    <w:rsid w:val="00F011CB"/>
    <w:rsid w:val="00F8318D"/>
    <w:rsid w:val="00F933DB"/>
    <w:rsid w:val="00FC693F"/>
    <w:rsid w:val="00FF2E14"/>
    <w:rsid w:val="00FF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432D67"/>
  <w14:defaultImageDpi w14:val="300"/>
  <w15:docId w15:val="{267DCDD2-F601-4ACD-BAE1-540FC9BD1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B6F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FFA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755F44"/>
    <w:pPr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1C25BD"/>
    <w:rPr>
      <w:color w:val="800080" w:themeColor="followed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2B1A1B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Wokwi.com/projects/476490188961995777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10</Pages>
  <Words>2094</Words>
  <Characters>11939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Arnold Praige</cp:lastModifiedBy>
  <cp:revision>18</cp:revision>
  <dcterms:created xsi:type="dcterms:W3CDTF">2013-12-23T23:15:00Z</dcterms:created>
  <dcterms:modified xsi:type="dcterms:W3CDTF">2026-10-02T12:23:00Z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105dce9ad00d4d040e601695d74531d49977cd1b0359d10e3eb20af95d8eee14</vt:lpwstr>
  </property>
</Properties>
</file>