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19" w:rsidRDefault="00620219" w:rsidP="00620219">
      <w:pPr>
        <w:spacing w:after="0" w:line="360" w:lineRule="auto"/>
        <w:rPr>
          <w:rFonts w:ascii="Times New Roman" w:hAnsi="Times New Roman" w:cs="Times New Roman"/>
          <w:b/>
          <w:i/>
          <w:sz w:val="36"/>
        </w:rPr>
      </w:pPr>
      <w:r w:rsidRPr="00620219">
        <w:rPr>
          <w:rFonts w:ascii="Times New Roman" w:hAnsi="Times New Roman" w:cs="Times New Roman"/>
          <w:b/>
          <w:i/>
          <w:sz w:val="36"/>
        </w:rPr>
        <w:t>Вычислительная геометрия. Принадлежность точки многоугольнику.</w:t>
      </w:r>
    </w:p>
    <w:p w:rsidR="00620219" w:rsidRPr="00620219" w:rsidRDefault="00620219" w:rsidP="00620219">
      <w:pPr>
        <w:spacing w:after="0" w:line="360" w:lineRule="auto"/>
        <w:rPr>
          <w:rFonts w:ascii="Times New Roman" w:hAnsi="Times New Roman" w:cs="Times New Roman"/>
          <w:b/>
          <w:i/>
          <w:color w:val="202122"/>
          <w:sz w:val="44"/>
          <w:szCs w:val="28"/>
          <w:shd w:val="clear" w:color="auto" w:fill="FFFFFF"/>
        </w:rPr>
      </w:pPr>
    </w:p>
    <w:p w:rsidR="00FE4275" w:rsidRPr="00620219" w:rsidRDefault="00620219" w:rsidP="00620219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вычислительной геометрии известна </w:t>
      </w:r>
      <w:r w:rsidRPr="0062021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задача об определении принадлежности точки многоугольнику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На плоскости даны </w:t>
      </w:r>
      <w:hyperlink r:id="rId4" w:tooltip="Многоугольник" w:history="1">
        <w:r w:rsidRPr="00620219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многоугольник</w:t>
        </w:r>
      </w:hyperlink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hyperlink r:id="rId5" w:tooltip="Точка (геометрия)" w:history="1">
        <w:r w:rsidRPr="00620219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точка</w:t>
        </w:r>
      </w:hyperlink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bookmarkStart w:id="0" w:name="_GoBack"/>
      <w:bookmarkEnd w:id="0"/>
    </w:p>
    <w:p w:rsidR="00620219" w:rsidRPr="00620219" w:rsidRDefault="00620219" w:rsidP="00620219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20219" w:rsidRPr="00620219" w:rsidRDefault="00620219" w:rsidP="00620219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Многоугольник </w:t>
      </w:r>
      <w:proofErr w:type="gramStart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может быть</w:t>
      </w:r>
      <w:proofErr w:type="gramEnd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как </w:t>
      </w:r>
      <w:hyperlink r:id="rId6" w:tooltip="" w:history="1">
        <w:r w:rsidRPr="00620219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выпуклым</w:t>
        </w:r>
      </w:hyperlink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так и невыпуклым. Обычно предполагается, что многоугольник простой, то есть без самопересечений; но задачу рассматривают и для </w:t>
      </w:r>
      <w:proofErr w:type="gramStart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не-простых</w:t>
      </w:r>
      <w:proofErr w:type="gramEnd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многоугольников. В последнем случае разные способы определения принадлежности точки многоугольнику могут привести к разным результатам. Различают алгоритмы без предварительной обработки; и алгоритмы с предварительной обработкой, в ходе которой создаются некоторые структуры данных, позволяющие в дальнейшем быстрее отвечать на множество запросов о принадлежности разных точек одному и тому же многоугольнику.</w:t>
      </w:r>
    </w:p>
    <w:p w:rsidR="00620219" w:rsidRPr="00620219" w:rsidRDefault="00620219" w:rsidP="00620219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20219" w:rsidRPr="00620219" w:rsidRDefault="00620219" w:rsidP="00620219">
      <w:pPr>
        <w:pBdr>
          <w:bottom w:val="single" w:sz="6" w:space="0" w:color="A2A9B1"/>
        </w:pBdr>
        <w:shd w:val="clear" w:color="auto" w:fill="FFFFFF"/>
        <w:spacing w:before="2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трассировки луча</w:t>
      </w:r>
    </w:p>
    <w:p w:rsidR="00620219" w:rsidRPr="00620219" w:rsidRDefault="00620219" w:rsidP="00620219">
      <w:pPr>
        <w:pStyle w:val="3"/>
        <w:shd w:val="clear" w:color="auto" w:fill="FFFFFF"/>
        <w:spacing w:before="72" w:line="360" w:lineRule="auto"/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  <w:r w:rsidRPr="00620219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Учёт числа пересечений</w:t>
      </w:r>
    </w:p>
    <w:p w:rsidR="00620219" w:rsidRPr="00620219" w:rsidRDefault="00620219" w:rsidP="00620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21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57500" cy="2724150"/>
            <wp:effectExtent l="0" t="0" r="0" b="0"/>
            <wp:docPr id="5" name="Рисунок 5" descr="https://upload.wikimedia.org/wikipedia/commons/thumb/8/8c/Even-odd_and_non-zero_winding_fill_rules.svg/300px-Even-odd_and_non-zero_winding_fill_rul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8/8c/Even-odd_and_non-zero_winding_fill_rules.svg/300px-Even-odd_and_non-zero_winding_fill_rule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19" w:rsidRPr="00620219" w:rsidRDefault="00620219" w:rsidP="00620219">
      <w:pPr>
        <w:pStyle w:val="a4"/>
        <w:shd w:val="clear" w:color="auto" w:fill="FFFFFF"/>
        <w:spacing w:before="120" w:beforeAutospacing="0" w:after="0" w:afterAutospacing="0" w:line="360" w:lineRule="auto"/>
        <w:rPr>
          <w:color w:val="202122"/>
          <w:sz w:val="28"/>
          <w:szCs w:val="28"/>
        </w:rPr>
      </w:pPr>
      <w:r w:rsidRPr="00620219">
        <w:rPr>
          <w:color w:val="202122"/>
          <w:sz w:val="28"/>
          <w:szCs w:val="28"/>
        </w:rPr>
        <w:lastRenderedPageBreak/>
        <w:t>Один из стандартных методов определения принадлежности точки произвольному простому многоугольнику заключается в следующем. Выпустим луч из данной точки в произвольном направлении (</w:t>
      </w:r>
      <w:proofErr w:type="gramStart"/>
      <w:r w:rsidRPr="00620219">
        <w:rPr>
          <w:color w:val="202122"/>
          <w:sz w:val="28"/>
          <w:szCs w:val="28"/>
        </w:rPr>
        <w:t>например</w:t>
      </w:r>
      <w:proofErr w:type="gramEnd"/>
      <w:r w:rsidRPr="00620219">
        <w:rPr>
          <w:color w:val="202122"/>
          <w:sz w:val="28"/>
          <w:szCs w:val="28"/>
        </w:rPr>
        <w:t xml:space="preserve"> в положительном направлении горизонтальной оси), и посчитаем сколько раз луч пересекает рёбра многоугольника. Для этого достаточно пройтись в цикле по рёбрам многоугольника и определить, пересекает ли луч каждое ребро. Если число пересечений нечётно, то объявляется, что точка лежит внутри многоугольника, если чётно — то снаружи. Это основано на том простом наблюдении, что при движении по лучу с каждым пересечением границы точка попеременно оказывается то внутри, то снаружи многоугольника. Алгоритм известен под такими названиями, как </w:t>
      </w:r>
      <w:r w:rsidRPr="00620219">
        <w:rPr>
          <w:i/>
          <w:iCs/>
          <w:color w:val="202122"/>
          <w:sz w:val="28"/>
          <w:szCs w:val="28"/>
          <w:lang w:val="en"/>
        </w:rPr>
        <w:t>crossing</w:t>
      </w:r>
      <w:r w:rsidRPr="00620219">
        <w:rPr>
          <w:i/>
          <w:iCs/>
          <w:color w:val="202122"/>
          <w:sz w:val="28"/>
          <w:szCs w:val="28"/>
        </w:rPr>
        <w:t xml:space="preserve"> </w:t>
      </w:r>
      <w:r w:rsidRPr="00620219">
        <w:rPr>
          <w:i/>
          <w:iCs/>
          <w:color w:val="202122"/>
          <w:sz w:val="28"/>
          <w:szCs w:val="28"/>
          <w:lang w:val="en"/>
        </w:rPr>
        <w:t>number</w:t>
      </w:r>
      <w:r w:rsidRPr="00620219">
        <w:rPr>
          <w:i/>
          <w:iCs/>
          <w:color w:val="202122"/>
          <w:sz w:val="28"/>
          <w:szCs w:val="28"/>
        </w:rPr>
        <w:t xml:space="preserve"> (</w:t>
      </w:r>
      <w:r w:rsidRPr="00620219">
        <w:rPr>
          <w:i/>
          <w:iCs/>
          <w:color w:val="202122"/>
          <w:sz w:val="28"/>
          <w:szCs w:val="28"/>
          <w:lang w:val="en"/>
        </w:rPr>
        <w:t>count</w:t>
      </w:r>
      <w:r w:rsidRPr="00620219">
        <w:rPr>
          <w:i/>
          <w:iCs/>
          <w:color w:val="202122"/>
          <w:sz w:val="28"/>
          <w:szCs w:val="28"/>
        </w:rPr>
        <w:t xml:space="preserve">) </w:t>
      </w:r>
      <w:r w:rsidRPr="00620219">
        <w:rPr>
          <w:i/>
          <w:iCs/>
          <w:color w:val="202122"/>
          <w:sz w:val="28"/>
          <w:szCs w:val="28"/>
          <w:lang w:val="en"/>
        </w:rPr>
        <w:t>algorithm</w:t>
      </w:r>
      <w:r w:rsidRPr="00620219">
        <w:rPr>
          <w:color w:val="202122"/>
          <w:sz w:val="28"/>
          <w:szCs w:val="28"/>
        </w:rPr>
        <w:t> или </w:t>
      </w:r>
      <w:r w:rsidRPr="00620219">
        <w:rPr>
          <w:i/>
          <w:iCs/>
          <w:color w:val="202122"/>
          <w:sz w:val="28"/>
          <w:szCs w:val="28"/>
          <w:lang w:val="en"/>
        </w:rPr>
        <w:t>even</w:t>
      </w:r>
      <w:r w:rsidRPr="00620219">
        <w:rPr>
          <w:i/>
          <w:iCs/>
          <w:color w:val="202122"/>
          <w:sz w:val="28"/>
          <w:szCs w:val="28"/>
        </w:rPr>
        <w:t>-</w:t>
      </w:r>
      <w:r w:rsidRPr="00620219">
        <w:rPr>
          <w:i/>
          <w:iCs/>
          <w:color w:val="202122"/>
          <w:sz w:val="28"/>
          <w:szCs w:val="28"/>
          <w:lang w:val="en"/>
        </w:rPr>
        <w:t>odd</w:t>
      </w:r>
      <w:r w:rsidRPr="00620219">
        <w:rPr>
          <w:i/>
          <w:iCs/>
          <w:color w:val="202122"/>
          <w:sz w:val="28"/>
          <w:szCs w:val="28"/>
        </w:rPr>
        <w:t xml:space="preserve"> </w:t>
      </w:r>
      <w:r w:rsidRPr="00620219">
        <w:rPr>
          <w:i/>
          <w:iCs/>
          <w:color w:val="202122"/>
          <w:sz w:val="28"/>
          <w:szCs w:val="28"/>
          <w:lang w:val="en"/>
        </w:rPr>
        <w:t>rule</w:t>
      </w:r>
      <w:r w:rsidRPr="00620219">
        <w:rPr>
          <w:color w:val="202122"/>
          <w:sz w:val="28"/>
          <w:szCs w:val="28"/>
        </w:rPr>
        <w:t>.</w:t>
      </w:r>
    </w:p>
    <w:p w:rsidR="00620219" w:rsidRPr="00620219" w:rsidRDefault="00620219" w:rsidP="00620219">
      <w:pPr>
        <w:pStyle w:val="a4"/>
        <w:shd w:val="clear" w:color="auto" w:fill="FFFFFF"/>
        <w:spacing w:before="120" w:beforeAutospacing="0" w:after="0" w:afterAutospacing="0" w:line="360" w:lineRule="auto"/>
        <w:rPr>
          <w:color w:val="202122"/>
          <w:sz w:val="28"/>
          <w:szCs w:val="28"/>
        </w:rPr>
      </w:pPr>
      <w:r w:rsidRPr="00620219">
        <w:rPr>
          <w:color w:val="202122"/>
          <w:sz w:val="28"/>
          <w:szCs w:val="28"/>
        </w:rPr>
        <w:t>В алгоритме возникает затруднение в вырожденном случае, когда луч пересекает вершину многоугольника. Один из приёмов для его преодоления заключается в том, чтобы считать, что такие вершины многоугольника лежат на бесконечно малую величину выше (или ниже) прямой луча, и стало быть пересечения на самом деле и нет.</w:t>
      </w:r>
      <w:hyperlink r:id="rId8" w:anchor="cite_note-haines-1" w:history="1">
        <w:r w:rsidRPr="00620219">
          <w:rPr>
            <w:rStyle w:val="a3"/>
            <w:color w:val="0645AD"/>
            <w:sz w:val="28"/>
            <w:szCs w:val="28"/>
            <w:vertAlign w:val="superscript"/>
          </w:rPr>
          <w:t>[1]</w:t>
        </w:r>
      </w:hyperlink>
      <w:r w:rsidRPr="00620219">
        <w:rPr>
          <w:color w:val="202122"/>
          <w:sz w:val="28"/>
          <w:szCs w:val="28"/>
        </w:rPr>
        <w:t> Таким образом, пересечение луча с ребром засчитывается, если один из концов ребра лежит строго ниже луча, а другой конец — выше или лежит на луче.</w:t>
      </w:r>
    </w:p>
    <w:p w:rsidR="00620219" w:rsidRPr="00620219" w:rsidRDefault="00620219" w:rsidP="00620219">
      <w:pPr>
        <w:pStyle w:val="a4"/>
        <w:shd w:val="clear" w:color="auto" w:fill="FFFFFF"/>
        <w:spacing w:before="120" w:beforeAutospacing="0" w:after="0" w:afterAutospacing="0" w:line="360" w:lineRule="auto"/>
        <w:rPr>
          <w:color w:val="202122"/>
          <w:sz w:val="28"/>
          <w:szCs w:val="28"/>
        </w:rPr>
      </w:pPr>
      <w:r w:rsidRPr="00620219">
        <w:rPr>
          <w:color w:val="202122"/>
          <w:sz w:val="28"/>
          <w:szCs w:val="28"/>
        </w:rPr>
        <w:t>Алгоритм работает за время O(</w:t>
      </w:r>
      <w:r w:rsidRPr="00620219">
        <w:rPr>
          <w:i/>
          <w:iCs/>
          <w:color w:val="202122"/>
          <w:sz w:val="28"/>
          <w:szCs w:val="28"/>
        </w:rPr>
        <w:t>N</w:t>
      </w:r>
      <w:r w:rsidRPr="00620219">
        <w:rPr>
          <w:color w:val="202122"/>
          <w:sz w:val="28"/>
          <w:szCs w:val="28"/>
        </w:rPr>
        <w:t>) для </w:t>
      </w:r>
      <w:r w:rsidRPr="00620219">
        <w:rPr>
          <w:i/>
          <w:iCs/>
          <w:color w:val="202122"/>
          <w:sz w:val="28"/>
          <w:szCs w:val="28"/>
        </w:rPr>
        <w:t>N</w:t>
      </w:r>
      <w:r w:rsidRPr="00620219">
        <w:rPr>
          <w:color w:val="202122"/>
          <w:sz w:val="28"/>
          <w:szCs w:val="28"/>
        </w:rPr>
        <w:t>-угольника.</w:t>
      </w:r>
    </w:p>
    <w:p w:rsidR="00620219" w:rsidRPr="00620219" w:rsidRDefault="00620219" w:rsidP="00620219">
      <w:pPr>
        <w:pStyle w:val="3"/>
        <w:shd w:val="clear" w:color="auto" w:fill="FFFFFF"/>
        <w:spacing w:before="72" w:line="360" w:lineRule="auto"/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  <w:r w:rsidRPr="00620219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Учёт числа оборотов</w:t>
      </w:r>
    </w:p>
    <w:p w:rsidR="00620219" w:rsidRPr="00620219" w:rsidRDefault="00620219" w:rsidP="00620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21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428750" cy="1428750"/>
            <wp:effectExtent l="0" t="0" r="0" b="0"/>
            <wp:docPr id="6" name="Рисунок 6" descr="https://upload.wikimedia.org/wikipedia/commons/thumb/a/aa/Winding_Number_2.svg/150px-Winding_Number_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a/aa/Winding_Number_2.svg/150px-Winding_Number_2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19" w:rsidRPr="00620219" w:rsidRDefault="00620219" w:rsidP="00620219">
      <w:pPr>
        <w:pStyle w:val="a4"/>
        <w:shd w:val="clear" w:color="auto" w:fill="FFFFFF"/>
        <w:spacing w:before="120" w:beforeAutospacing="0" w:after="0" w:afterAutospacing="0" w:line="360" w:lineRule="auto"/>
        <w:rPr>
          <w:color w:val="202122"/>
          <w:sz w:val="28"/>
          <w:szCs w:val="28"/>
        </w:rPr>
      </w:pPr>
      <w:r w:rsidRPr="00620219">
        <w:rPr>
          <w:color w:val="202122"/>
          <w:sz w:val="28"/>
          <w:szCs w:val="28"/>
        </w:rPr>
        <w:t>Рассмотрим число оборотов, которое делает ориентированная граница многоугольника вокруг данной точки </w:t>
      </w:r>
      <w:r w:rsidRPr="00620219">
        <w:rPr>
          <w:i/>
          <w:iCs/>
          <w:color w:val="202122"/>
          <w:sz w:val="28"/>
          <w:szCs w:val="28"/>
        </w:rPr>
        <w:t>P</w:t>
      </w:r>
      <w:r w:rsidRPr="00620219">
        <w:rPr>
          <w:color w:val="202122"/>
          <w:sz w:val="28"/>
          <w:szCs w:val="28"/>
        </w:rPr>
        <w:t>. В алгебраической топологии это число называется </w:t>
      </w:r>
      <w:hyperlink r:id="rId10" w:tooltip="Порядок точки относительно кривой" w:history="1">
        <w:r w:rsidRPr="00620219">
          <w:rPr>
            <w:rStyle w:val="a3"/>
            <w:color w:val="0645AD"/>
            <w:sz w:val="28"/>
            <w:szCs w:val="28"/>
          </w:rPr>
          <w:t>индексом точки относительно кривой</w:t>
        </w:r>
      </w:hyperlink>
      <w:r w:rsidRPr="00620219">
        <w:rPr>
          <w:color w:val="202122"/>
          <w:sz w:val="28"/>
          <w:szCs w:val="28"/>
        </w:rPr>
        <w:t>.</w:t>
      </w:r>
      <w:hyperlink r:id="rId11" w:anchor="cite_note-2" w:history="1">
        <w:r w:rsidRPr="00620219">
          <w:rPr>
            <w:rStyle w:val="a3"/>
            <w:color w:val="0645AD"/>
            <w:sz w:val="28"/>
            <w:szCs w:val="28"/>
            <w:vertAlign w:val="superscript"/>
          </w:rPr>
          <w:t>[2]</w:t>
        </w:r>
      </w:hyperlink>
      <w:r w:rsidRPr="00620219">
        <w:rPr>
          <w:color w:val="202122"/>
          <w:sz w:val="28"/>
          <w:szCs w:val="28"/>
        </w:rPr>
        <w:t xml:space="preserve"> Оно может быть </w:t>
      </w:r>
      <w:r w:rsidRPr="00620219">
        <w:rPr>
          <w:color w:val="202122"/>
          <w:sz w:val="28"/>
          <w:szCs w:val="28"/>
        </w:rPr>
        <w:lastRenderedPageBreak/>
        <w:t>вычислено следующим образом. Как и раньше, выпустим луч из </w:t>
      </w:r>
      <w:r w:rsidRPr="00620219">
        <w:rPr>
          <w:i/>
          <w:iCs/>
          <w:color w:val="202122"/>
          <w:sz w:val="28"/>
          <w:szCs w:val="28"/>
        </w:rPr>
        <w:t>P</w:t>
      </w:r>
      <w:r w:rsidRPr="00620219">
        <w:rPr>
          <w:color w:val="202122"/>
          <w:sz w:val="28"/>
          <w:szCs w:val="28"/>
        </w:rPr>
        <w:t> в произвольном направлении и рассмотрим рёбра, которые он пересекает. Каждому пересечению присвоим число +1 или -1, в зависимости от того, как ребро пересекает луч — по часовой (слева направо) или против часовой стрелки (справа налево). Эти два случая можно различить по знаку скалярного произведения между направляющим вектором ребра и нормалью к направляющему вектору луча.</w:t>
      </w:r>
      <w:hyperlink r:id="rId12" w:anchor="cite_note-foley-3" w:history="1">
        <w:r w:rsidRPr="00620219">
          <w:rPr>
            <w:rStyle w:val="a3"/>
            <w:color w:val="0645AD"/>
            <w:sz w:val="28"/>
            <w:szCs w:val="28"/>
            <w:vertAlign w:val="superscript"/>
          </w:rPr>
          <w:t>[3]</w:t>
        </w:r>
      </w:hyperlink>
      <w:r w:rsidRPr="00620219">
        <w:rPr>
          <w:color w:val="202122"/>
          <w:sz w:val="28"/>
          <w:szCs w:val="28"/>
        </w:rPr>
        <w:t> Сумма полученных величин и есть </w:t>
      </w:r>
      <w:hyperlink r:id="rId13" w:tooltip="Порядок точки относительно кривой" w:history="1">
        <w:r w:rsidRPr="00620219">
          <w:rPr>
            <w:rStyle w:val="a3"/>
            <w:color w:val="0645AD"/>
            <w:sz w:val="28"/>
            <w:szCs w:val="28"/>
          </w:rPr>
          <w:t>индекс точки относительно кривой</w:t>
        </w:r>
      </w:hyperlink>
      <w:r w:rsidRPr="00620219">
        <w:rPr>
          <w:color w:val="202122"/>
          <w:sz w:val="28"/>
          <w:szCs w:val="28"/>
        </w:rPr>
        <w:t>. Сумма будет положительной или отрицательной, в зависимости от ориентации границы. Если она не равна нулю, то будем считать, что точка лежит внутри многоугольника, иначе — снаружи.</w:t>
      </w:r>
    </w:p>
    <w:p w:rsidR="00620219" w:rsidRPr="00620219" w:rsidRDefault="00620219" w:rsidP="00620219">
      <w:pPr>
        <w:pStyle w:val="a4"/>
        <w:shd w:val="clear" w:color="auto" w:fill="FFFFFF"/>
        <w:spacing w:before="120" w:beforeAutospacing="0" w:after="0" w:afterAutospacing="0" w:line="360" w:lineRule="auto"/>
        <w:rPr>
          <w:color w:val="202122"/>
          <w:sz w:val="28"/>
          <w:szCs w:val="28"/>
        </w:rPr>
      </w:pPr>
      <w:r w:rsidRPr="00620219">
        <w:rPr>
          <w:color w:val="202122"/>
          <w:sz w:val="28"/>
          <w:szCs w:val="28"/>
        </w:rPr>
        <w:t>Такой алгоритм известен под названием </w:t>
      </w:r>
      <w:r w:rsidRPr="00620219">
        <w:rPr>
          <w:i/>
          <w:iCs/>
          <w:color w:val="202122"/>
          <w:sz w:val="28"/>
          <w:szCs w:val="28"/>
          <w:lang w:val="en"/>
        </w:rPr>
        <w:t>nonzero</w:t>
      </w:r>
      <w:r w:rsidRPr="00620219">
        <w:rPr>
          <w:i/>
          <w:iCs/>
          <w:color w:val="202122"/>
          <w:sz w:val="28"/>
          <w:szCs w:val="28"/>
        </w:rPr>
        <w:t xml:space="preserve"> </w:t>
      </w:r>
      <w:r w:rsidRPr="00620219">
        <w:rPr>
          <w:i/>
          <w:iCs/>
          <w:color w:val="202122"/>
          <w:sz w:val="28"/>
          <w:szCs w:val="28"/>
          <w:lang w:val="en"/>
        </w:rPr>
        <w:t>winding</w:t>
      </w:r>
      <w:r w:rsidRPr="00620219">
        <w:rPr>
          <w:i/>
          <w:iCs/>
          <w:color w:val="202122"/>
          <w:sz w:val="28"/>
          <w:szCs w:val="28"/>
        </w:rPr>
        <w:t xml:space="preserve"> </w:t>
      </w:r>
      <w:proofErr w:type="gramStart"/>
      <w:r w:rsidRPr="00620219">
        <w:rPr>
          <w:i/>
          <w:iCs/>
          <w:color w:val="202122"/>
          <w:sz w:val="28"/>
          <w:szCs w:val="28"/>
          <w:lang w:val="en"/>
        </w:rPr>
        <w:t>rule</w:t>
      </w:r>
      <w:r w:rsidRPr="00620219">
        <w:rPr>
          <w:color w:val="202122"/>
          <w:sz w:val="28"/>
          <w:szCs w:val="28"/>
        </w:rPr>
        <w:t>.</w:t>
      </w:r>
      <w:hyperlink r:id="rId14" w:anchor="cite_note-foley-3" w:history="1">
        <w:r w:rsidRPr="00620219">
          <w:rPr>
            <w:rStyle w:val="a3"/>
            <w:color w:val="0645AD"/>
            <w:sz w:val="28"/>
            <w:szCs w:val="28"/>
            <w:vertAlign w:val="superscript"/>
          </w:rPr>
          <w:t>[</w:t>
        </w:r>
        <w:proofErr w:type="gramEnd"/>
        <w:r w:rsidRPr="00620219">
          <w:rPr>
            <w:rStyle w:val="a3"/>
            <w:color w:val="0645AD"/>
            <w:sz w:val="28"/>
            <w:szCs w:val="28"/>
            <w:vertAlign w:val="superscript"/>
          </w:rPr>
          <w:t>3]</w:t>
        </w:r>
      </w:hyperlink>
    </w:p>
    <w:p w:rsidR="00620219" w:rsidRPr="00620219" w:rsidRDefault="00620219" w:rsidP="00620219">
      <w:pPr>
        <w:pStyle w:val="a4"/>
        <w:shd w:val="clear" w:color="auto" w:fill="FFFFFF"/>
        <w:spacing w:before="120" w:beforeAutospacing="0" w:after="0" w:afterAutospacing="0" w:line="360" w:lineRule="auto"/>
        <w:rPr>
          <w:color w:val="202122"/>
          <w:sz w:val="28"/>
          <w:szCs w:val="28"/>
        </w:rPr>
      </w:pPr>
      <w:r w:rsidRPr="00620219">
        <w:rPr>
          <w:color w:val="202122"/>
          <w:sz w:val="28"/>
          <w:szCs w:val="28"/>
        </w:rPr>
        <w:t>Для простых многоугольников этот метод работает так же, как и метод, основанный на подсчёте числа пересечений. Разница между ними проявляется при рассмотрении многоугольников с самопересекающейся границей.</w:t>
      </w:r>
    </w:p>
    <w:p w:rsidR="00620219" w:rsidRPr="00620219" w:rsidRDefault="00620219" w:rsidP="00620219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219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Выпуклые и звёздные многоугольники</w:t>
      </w:r>
    </w:p>
    <w:p w:rsidR="00620219" w:rsidRPr="00620219" w:rsidRDefault="00620219" w:rsidP="00620219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</w:pP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Принадлежность точки </w:t>
      </w:r>
      <w:hyperlink r:id="rId15" w:tooltip="Выпуклый многоугольник" w:history="1">
        <w:r w:rsidRPr="00620219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выпуклому</w:t>
        </w:r>
      </w:hyperlink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hyperlink r:id="rId16" w:tooltip="Звёздная область" w:history="1">
        <w:r w:rsidRPr="00620219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звёздному</w:t>
        </w:r>
      </w:hyperlink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62021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-угольнику может быть определена при помощи </w:t>
      </w:r>
      <w:hyperlink r:id="rId17" w:tooltip="Двоичный поиск" w:history="1">
        <w:r w:rsidRPr="00620219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двоичного поиска</w:t>
        </w:r>
      </w:hyperlink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за время O(</w:t>
      </w:r>
      <w:proofErr w:type="spellStart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log</w:t>
      </w:r>
      <w:proofErr w:type="spellEnd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62021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при затрате O(</w:t>
      </w:r>
      <w:r w:rsidRPr="0062021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памяти и O(</w:t>
      </w:r>
      <w:r w:rsidRPr="0062021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времени на предварительную обработку.</w:t>
      </w:r>
      <w:hyperlink r:id="rId18" w:anchor="cite_note-6" w:history="1">
        <w:r w:rsidRPr="00620219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vertAlign w:val="superscript"/>
          </w:rPr>
          <w:t>[6]</w:t>
        </w:r>
      </w:hyperlink>
    </w:p>
    <w:p w:rsidR="00620219" w:rsidRPr="00620219" w:rsidRDefault="00620219" w:rsidP="00620219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219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Произвольный многоугольник</w:t>
      </w:r>
    </w:p>
    <w:p w:rsidR="00620219" w:rsidRPr="00620219" w:rsidRDefault="00620219" w:rsidP="006202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Задачу о принадлежности точки произвольному простому многоугольнику можно рассматривать как частный случай </w:t>
      </w:r>
      <w:hyperlink r:id="rId19" w:tooltip="Локализация точки (страница отсутствует)" w:history="1">
        <w:r w:rsidRPr="00620219">
          <w:rPr>
            <w:rStyle w:val="a3"/>
            <w:rFonts w:ascii="Times New Roman" w:hAnsi="Times New Roman" w:cs="Times New Roman"/>
            <w:color w:val="BA0000"/>
            <w:sz w:val="28"/>
            <w:szCs w:val="28"/>
            <w:u w:val="none"/>
            <w:shd w:val="clear" w:color="auto" w:fill="FFFFFF"/>
          </w:rPr>
          <w:t>задачи о локализации точки</w:t>
        </w:r>
      </w:hyperlink>
      <w:hyperlink r:id="rId20" w:tooltip="en:Point location" w:history="1">
        <w:r w:rsidRPr="00620219">
          <w:rPr>
            <w:rStyle w:val="a3"/>
            <w:rFonts w:ascii="Times New Roman" w:hAnsi="Times New Roman" w:cs="Times New Roman"/>
            <w:color w:val="3366BB"/>
            <w:sz w:val="28"/>
            <w:szCs w:val="28"/>
            <w:u w:val="none"/>
            <w:shd w:val="clear" w:color="auto" w:fill="FFFFFF"/>
            <w:vertAlign w:val="superscript"/>
          </w:rPr>
          <w:t>[</w:t>
        </w:r>
        <w:proofErr w:type="spellStart"/>
        <w:r w:rsidRPr="00620219">
          <w:rPr>
            <w:rStyle w:val="a3"/>
            <w:rFonts w:ascii="Times New Roman" w:hAnsi="Times New Roman" w:cs="Times New Roman"/>
            <w:color w:val="3366BB"/>
            <w:sz w:val="28"/>
            <w:szCs w:val="28"/>
            <w:u w:val="none"/>
            <w:shd w:val="clear" w:color="auto" w:fill="FFFFFF"/>
            <w:vertAlign w:val="superscript"/>
          </w:rPr>
          <w:t>en</w:t>
        </w:r>
        <w:proofErr w:type="spellEnd"/>
        <w:r w:rsidRPr="00620219">
          <w:rPr>
            <w:rStyle w:val="a3"/>
            <w:rFonts w:ascii="Times New Roman" w:hAnsi="Times New Roman" w:cs="Times New Roman"/>
            <w:color w:val="3366BB"/>
            <w:sz w:val="28"/>
            <w:szCs w:val="28"/>
            <w:u w:val="none"/>
            <w:shd w:val="clear" w:color="auto" w:fill="FFFFFF"/>
            <w:vertAlign w:val="superscript"/>
          </w:rPr>
          <w:t>]</w:t>
        </w:r>
      </w:hyperlink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планарном подразбиении. Для </w:t>
      </w:r>
      <w:r w:rsidRPr="0062021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-угольника эта задача может быть решена за время </w:t>
      </w:r>
      <w:proofErr w:type="gramStart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O(</w:t>
      </w:r>
      <w:proofErr w:type="gramEnd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log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62021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с использованием O(</w:t>
      </w:r>
      <w:r w:rsidRPr="0062021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памяти и O(</w:t>
      </w:r>
      <w:r w:rsidRPr="0062021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log</w:t>
      </w:r>
      <w:proofErr w:type="spellEnd"/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62021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6202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времени на предобработку.</w:t>
      </w:r>
    </w:p>
    <w:sectPr w:rsidR="00620219" w:rsidRPr="0062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C1"/>
    <w:rsid w:val="00620219"/>
    <w:rsid w:val="00AB49C1"/>
    <w:rsid w:val="00F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8B983-1AC4-4C30-8D5E-75810D06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0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02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20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20219"/>
  </w:style>
  <w:style w:type="character" w:customStyle="1" w:styleId="30">
    <w:name w:val="Заголовок 3 Знак"/>
    <w:basedOn w:val="a0"/>
    <w:link w:val="3"/>
    <w:uiPriority w:val="9"/>
    <w:semiHidden/>
    <w:rsid w:val="006202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-template">
    <w:name w:val="math-template"/>
    <w:basedOn w:val="a0"/>
    <w:rsid w:val="00620219"/>
  </w:style>
  <w:style w:type="character" w:customStyle="1" w:styleId="mwe-math-mathml-inline">
    <w:name w:val="mwe-math-mathml-inline"/>
    <w:basedOn w:val="a0"/>
    <w:rsid w:val="0062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4%D0%B0%D1%87%D0%B0_%D0%BE_%D0%BF%D1%80%D0%B8%D0%BD%D0%B0%D0%B4%D0%BB%D0%B5%D0%B6%D0%BD%D0%BE%D1%81%D1%82%D0%B8_%D1%82%D0%BE%D1%87%D0%BA%D0%B8_%D0%BC%D0%BD%D0%BE%D0%B3%D0%BE%D1%83%D0%B3%D0%BE%D0%BB%D1%8C%D0%BD%D0%B8%D0%BA%D1%83" TargetMode="External"/><Relationship Id="rId13" Type="http://schemas.openxmlformats.org/officeDocument/2006/relationships/hyperlink" Target="https://ru.wikipedia.org/wiki/%D0%9F%D0%BE%D1%80%D1%8F%D0%B4%D0%BE%D0%BA_%D1%82%D0%BE%D1%87%D0%BA%D0%B8_%D0%BE%D1%82%D0%BD%D0%BE%D1%81%D0%B8%D1%82%D0%B5%D0%BB%D1%8C%D0%BD%D0%BE_%D0%BA%D1%80%D0%B8%D0%B2%D0%BE%D0%B9" TargetMode="External"/><Relationship Id="rId18" Type="http://schemas.openxmlformats.org/officeDocument/2006/relationships/hyperlink" Target="https://ru.wikipedia.org/wiki/%D0%97%D0%B0%D0%B4%D0%B0%D1%87%D0%B0_%D0%BE_%D0%BF%D1%80%D0%B8%D0%BD%D0%B0%D0%B4%D0%BB%D0%B5%D0%B6%D0%BD%D0%BE%D1%81%D1%82%D0%B8_%D1%82%D0%BE%D1%87%D0%BA%D0%B8_%D0%BC%D0%BD%D0%BE%D0%B3%D0%BE%D1%83%D0%B3%D0%BE%D0%BB%D1%8C%D0%BD%D0%B8%D0%BA%D1%8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7%D0%B0%D0%B4%D0%B0%D1%87%D0%B0_%D0%BE_%D0%BF%D1%80%D0%B8%D0%BD%D0%B0%D0%B4%D0%BB%D0%B5%D0%B6%D0%BD%D0%BE%D1%81%D1%82%D0%B8_%D1%82%D0%BE%D1%87%D0%BA%D0%B8_%D0%BC%D0%BD%D0%BE%D0%B3%D0%BE%D1%83%D0%B3%D0%BE%D0%BB%D1%8C%D0%BD%D0%B8%D0%BA%D1%83" TargetMode="External"/><Relationship Id="rId17" Type="http://schemas.openxmlformats.org/officeDocument/2006/relationships/hyperlink" Target="https://ru.wikipedia.org/wiki/%D0%94%D0%B2%D0%BE%D0%B8%D1%87%D0%BD%D1%8B%D0%B9_%D0%BF%D0%BE%D0%B8%D1%81%D0%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7%D0%B2%D1%91%D0%B7%D0%B4%D0%BD%D0%B0%D1%8F_%D0%BE%D0%B1%D0%BB%D0%B0%D1%81%D1%82%D1%8C" TargetMode="External"/><Relationship Id="rId20" Type="http://schemas.openxmlformats.org/officeDocument/2006/relationships/hyperlink" Target="https://en.wikipedia.org/wiki/Point_loc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1%8B%D0%BF%D1%83%D0%BA%D0%BB%D1%8B%D0%B9_%D0%BC%D0%BD%D0%BE%D0%B3%D0%BE%D1%83%D0%B3%D0%BE%D0%BB%D1%8C%D0%BD%D0%B8%D0%BA" TargetMode="External"/><Relationship Id="rId11" Type="http://schemas.openxmlformats.org/officeDocument/2006/relationships/hyperlink" Target="https://ru.wikipedia.org/wiki/%D0%97%D0%B0%D0%B4%D0%B0%D1%87%D0%B0_%D0%BE_%D0%BF%D1%80%D0%B8%D0%BD%D0%B0%D0%B4%D0%BB%D0%B5%D0%B6%D0%BD%D0%BE%D1%81%D1%82%D0%B8_%D1%82%D0%BE%D1%87%D0%BA%D0%B8_%D0%BC%D0%BD%D0%BE%D0%B3%D0%BE%D1%83%D0%B3%D0%BE%D0%BB%D1%8C%D0%BD%D0%B8%D0%BA%D1%83" TargetMode="External"/><Relationship Id="rId5" Type="http://schemas.openxmlformats.org/officeDocument/2006/relationships/hyperlink" Target="https://ru.wikipedia.org/wiki/%D0%A2%D0%BE%D1%87%D0%BA%D0%B0_(%D0%B3%D0%B5%D0%BE%D0%BC%D0%B5%D1%82%D1%80%D0%B8%D1%8F)" TargetMode="External"/><Relationship Id="rId15" Type="http://schemas.openxmlformats.org/officeDocument/2006/relationships/hyperlink" Target="https://ru.wikipedia.org/wiki/%D0%92%D1%8B%D0%BF%D1%83%D0%BA%D0%BB%D1%8B%D0%B9_%D0%BC%D0%BD%D0%BE%D0%B3%D0%BE%D1%83%D0%B3%D0%BE%D0%BB%D1%8C%D0%BD%D0%B8%D0%BA" TargetMode="External"/><Relationship Id="rId10" Type="http://schemas.openxmlformats.org/officeDocument/2006/relationships/hyperlink" Target="https://ru.wikipedia.org/wiki/%D0%9F%D0%BE%D1%80%D1%8F%D0%B4%D0%BE%D0%BA_%D1%82%D0%BE%D1%87%D0%BA%D0%B8_%D0%BE%D1%82%D0%BD%D0%BE%D1%81%D0%B8%D1%82%D0%B5%D0%BB%D1%8C%D0%BD%D0%BE_%D0%BA%D1%80%D0%B8%D0%B2%D0%BE%D0%B9" TargetMode="External"/><Relationship Id="rId19" Type="http://schemas.openxmlformats.org/officeDocument/2006/relationships/hyperlink" Target="https://ru.wikipedia.org/w/index.php?title=%D0%9B%D0%BE%D0%BA%D0%B0%D0%BB%D0%B8%D0%B7%D0%B0%D1%86%D0%B8%D1%8F_%D1%82%D0%BE%D1%87%D0%BA%D0%B8&amp;action=edit&amp;redlink=1" TargetMode="External"/><Relationship Id="rId4" Type="http://schemas.openxmlformats.org/officeDocument/2006/relationships/hyperlink" Target="https://ru.wikipedia.org/wiki/%D0%9C%D0%BD%D0%BE%D0%B3%D0%BE%D1%83%D0%B3%D0%BE%D0%BB%D1%8C%D0%BD%D0%B8%D0%BA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7%D0%B0%D0%B4%D0%B0%D1%87%D0%B0_%D0%BE_%D0%BF%D1%80%D0%B8%D0%BD%D0%B0%D0%B4%D0%BB%D0%B5%D0%B6%D0%BD%D0%BE%D1%81%D1%82%D0%B8_%D1%82%D0%BE%D1%87%D0%BA%D0%B8_%D0%BC%D0%BD%D0%BE%D0%B3%D0%BE%D1%83%D0%B3%D0%BE%D0%BB%D1%8C%D0%BD%D0%B8%D0%BA%D1%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2</cp:revision>
  <dcterms:created xsi:type="dcterms:W3CDTF">2021-06-04T10:23:00Z</dcterms:created>
  <dcterms:modified xsi:type="dcterms:W3CDTF">2021-06-04T10:28:00Z</dcterms:modified>
</cp:coreProperties>
</file>