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05" w:rsidRPr="00E54005" w:rsidRDefault="00E54005" w:rsidP="00E54005">
      <w:pPr>
        <w:shd w:val="clear" w:color="auto" w:fill="FFFFFF"/>
        <w:spacing w:line="420" w:lineRule="atLeast"/>
        <w:ind w:firstLine="0"/>
        <w:outlineLvl w:val="2"/>
        <w:rPr>
          <w:rFonts w:ascii="Arial" w:eastAsia="Times New Roman" w:hAnsi="Arial" w:cs="Arial"/>
          <w:color w:val="222222"/>
          <w:sz w:val="30"/>
          <w:szCs w:val="30"/>
          <w:lang w:eastAsia="ru-RU"/>
        </w:rPr>
      </w:pPr>
      <w:r w:rsidRPr="00E54005">
        <w:rPr>
          <w:rFonts w:ascii="Arial" w:eastAsia="Times New Roman" w:hAnsi="Arial" w:cs="Arial"/>
          <w:color w:val="222222"/>
          <w:sz w:val="30"/>
          <w:szCs w:val="30"/>
          <w:lang w:eastAsia="ru-RU"/>
        </w:rPr>
        <w:t>Поиск в глубину</w:t>
      </w:r>
      <w:r>
        <w:rPr>
          <w:rFonts w:ascii="Arial" w:eastAsia="Times New Roman" w:hAnsi="Arial" w:cs="Arial"/>
          <w:color w:val="222222"/>
          <w:sz w:val="30"/>
          <w:szCs w:val="30"/>
          <w:lang w:eastAsia="ru-RU"/>
        </w:rPr>
        <w:t xml:space="preserve"> (</w:t>
      </w:r>
      <w:r>
        <w:rPr>
          <w:rFonts w:ascii="Arial" w:eastAsia="Times New Roman" w:hAnsi="Arial" w:cs="Arial"/>
          <w:color w:val="222222"/>
          <w:sz w:val="30"/>
          <w:szCs w:val="30"/>
          <w:lang w:val="en-US" w:eastAsia="ru-RU"/>
        </w:rPr>
        <w:t>DFS</w:t>
      </w:r>
      <w:r>
        <w:rPr>
          <w:rFonts w:ascii="Arial" w:eastAsia="Times New Roman" w:hAnsi="Arial" w:cs="Arial"/>
          <w:color w:val="222222"/>
          <w:sz w:val="30"/>
          <w:szCs w:val="30"/>
          <w:lang w:eastAsia="ru-RU"/>
        </w:rPr>
        <w:t>)</w:t>
      </w:r>
    </w:p>
    <w:p w:rsidR="00C50D23" w:rsidRDefault="00E54005" w:rsidP="00E54005">
      <w:pPr>
        <w:rPr>
          <w:rFonts w:ascii="Segoe UI" w:eastAsia="Times New Roman" w:hAnsi="Segoe UI" w:cs="Segoe UI"/>
          <w:color w:val="222222"/>
          <w:szCs w:val="24"/>
          <w:shd w:val="clear" w:color="auto" w:fill="FFFFFF"/>
          <w:lang w:eastAsia="ru-RU"/>
        </w:rPr>
      </w:pP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 xml:space="preserve">Давайте рассмотрим пример. Предположим, что у нас есть ориентированный граф, который выглядит </w:t>
      </w:r>
      <w:proofErr w:type="gramStart"/>
      <w:r w:rsidRPr="00E54005">
        <w:rPr>
          <w:rFonts w:ascii="Segoe UI" w:eastAsia="Times New Roman" w:hAnsi="Segoe UI" w:cs="Segoe UI"/>
          <w:color w:val="222222"/>
          <w:szCs w:val="24"/>
          <w:shd w:val="clear" w:color="auto" w:fill="FFFFFF"/>
          <w:lang w:eastAsia="ru-RU"/>
        </w:rPr>
        <w:t>так:</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eastAsia="Times New Roman" w:cs="Times New Roman"/>
          <w:noProof/>
          <w:szCs w:val="24"/>
          <w:lang w:eastAsia="ru-RU"/>
        </w:rPr>
        <w:drawing>
          <wp:inline distT="0" distB="0" distL="0" distR="0">
            <wp:extent cx="4847321" cy="1711831"/>
            <wp:effectExtent l="0" t="0" r="0" b="3175"/>
            <wp:docPr id="6" name="Рисунок 6" descr="https://habrastorage.org/webt/-d/dk/wt/-ddkwtwgddcvzo4mbrpzeiakl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d/dk/wt/-ddkwtwgddcvzo4mbrpzeiaklm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2195" cy="1724147"/>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Мы</w:t>
      </w:r>
      <w:proofErr w:type="gramEnd"/>
      <w:r w:rsidRPr="00E54005">
        <w:rPr>
          <w:rFonts w:ascii="Segoe UI" w:eastAsia="Times New Roman" w:hAnsi="Segoe UI" w:cs="Segoe UI"/>
          <w:color w:val="222222"/>
          <w:szCs w:val="24"/>
          <w:shd w:val="clear" w:color="auto" w:fill="FFFFFF"/>
          <w:lang w:eastAsia="ru-RU"/>
        </w:rPr>
        <w:t xml:space="preserve"> находимся в точке «s» и нам нужно найти вершину «t». Применяя DFS, мы исследуем один из возможных путей, двигаемся по нему до конца и, если не обнаружили t, возвращаемся и исследуем другой путь. Вот как выглядит </w:t>
      </w:r>
      <w:proofErr w:type="gramStart"/>
      <w:r w:rsidRPr="00E54005">
        <w:rPr>
          <w:rFonts w:ascii="Segoe UI" w:eastAsia="Times New Roman" w:hAnsi="Segoe UI" w:cs="Segoe UI"/>
          <w:color w:val="222222"/>
          <w:szCs w:val="24"/>
          <w:shd w:val="clear" w:color="auto" w:fill="FFFFFF"/>
          <w:lang w:eastAsia="ru-RU"/>
        </w:rPr>
        <w:t>процесс:</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eastAsia="Times New Roman" w:cs="Times New Roman"/>
          <w:noProof/>
          <w:szCs w:val="24"/>
          <w:lang w:eastAsia="ru-RU"/>
        </w:rPr>
        <w:drawing>
          <wp:inline distT="0" distB="0" distL="0" distR="0">
            <wp:extent cx="4256168" cy="1622688"/>
            <wp:effectExtent l="0" t="0" r="0" b="0"/>
            <wp:docPr id="5" name="Рисунок 5" descr="https://habrastorage.org/webt/gd/v-/-1/gdv--18wxok-yjflx_zjlwkty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t/gd/v-/-1/gdv--18wxok-yjflx_zjlwktys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8089" cy="1638671"/>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Здесь</w:t>
      </w:r>
      <w:proofErr w:type="gramEnd"/>
      <w:r w:rsidRPr="00E54005">
        <w:rPr>
          <w:rFonts w:ascii="Segoe UI" w:eastAsia="Times New Roman" w:hAnsi="Segoe UI" w:cs="Segoe UI"/>
          <w:color w:val="222222"/>
          <w:szCs w:val="24"/>
          <w:shd w:val="clear" w:color="auto" w:fill="FFFFFF"/>
          <w:lang w:eastAsia="ru-RU"/>
        </w:rPr>
        <w:t xml:space="preserve"> мы двигаемся по пути (p1) к ближайшей вершине и видим, что это не конец пути. Поэтому мы переходим к следующей вершине.</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lastRenderedPageBreak/>
        <w:br/>
      </w:r>
      <w:r w:rsidRPr="00E54005">
        <w:rPr>
          <w:rFonts w:eastAsia="Times New Roman" w:cs="Times New Roman"/>
          <w:noProof/>
          <w:szCs w:val="24"/>
          <w:lang w:eastAsia="ru-RU"/>
        </w:rPr>
        <w:drawing>
          <wp:inline distT="0" distB="0" distL="0" distR="0">
            <wp:extent cx="4210050" cy="1630064"/>
            <wp:effectExtent l="0" t="0" r="0" b="8255"/>
            <wp:docPr id="4" name="Рисунок 4" descr="https://habrastorage.org/webt/6q/ia/h-/6qiah-iw-qpybs2fdw072vuv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webt/6q/ia/h-/6qiah-iw-qpybs2fdw072vuvrn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8495" cy="1648821"/>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Мы достигли конца p1, но не нашли t, поэтому возвращаемся в s и двигаемся по второму пути.</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eastAsia="Times New Roman" w:cs="Times New Roman"/>
          <w:noProof/>
          <w:szCs w:val="24"/>
          <w:lang w:eastAsia="ru-RU"/>
        </w:rPr>
        <w:drawing>
          <wp:inline distT="0" distB="0" distL="0" distR="0">
            <wp:extent cx="4162424" cy="1576064"/>
            <wp:effectExtent l="0" t="0" r="0" b="5715"/>
            <wp:docPr id="3" name="Рисунок 3" descr="https://habrastorage.org/webt/ck/ui/ad/ckuiadguztc8gx3r6gigroyum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webt/ck/ui/ad/ckuiadguztc8gx3r6gigroyum_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5996" cy="1607708"/>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Достигнув ближайшей к точке «s» вершины пути «p2» мы видим три возможных направления для дальнейшего движения. Поскольку вершину, венчающую первое направление, мы уже посещали, то двигаемся по второму.</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eastAsia="Times New Roman" w:cs="Times New Roman"/>
          <w:noProof/>
          <w:szCs w:val="24"/>
          <w:lang w:eastAsia="ru-RU"/>
        </w:rPr>
        <w:drawing>
          <wp:inline distT="0" distB="0" distL="0" distR="0">
            <wp:extent cx="5142788" cy="1981200"/>
            <wp:effectExtent l="0" t="0" r="1270" b="0"/>
            <wp:docPr id="2" name="Рисунок 2" descr="https://habrastorage.org/webt/1h/yz/7o/1hyz7ojpnp__g0w9sg5kr9bze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webt/1h/yz/7o/1hyz7ojpnp__g0w9sg5kr9bzey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666" cy="1991554"/>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 xml:space="preserve">Мы вновь достигли конца пути, но не нашли t, поэтому возвращаемся назад. </w:t>
      </w:r>
      <w:r w:rsidRPr="00E54005">
        <w:rPr>
          <w:rFonts w:ascii="Segoe UI" w:eastAsia="Times New Roman" w:hAnsi="Segoe UI" w:cs="Segoe UI"/>
          <w:color w:val="222222"/>
          <w:szCs w:val="24"/>
          <w:shd w:val="clear" w:color="auto" w:fill="FFFFFF"/>
          <w:lang w:eastAsia="ru-RU"/>
        </w:rPr>
        <w:lastRenderedPageBreak/>
        <w:t>Следуем по третьему пути и, наконец, достигаем искомой вершины «t</w:t>
      </w:r>
      <w:proofErr w:type="gramStart"/>
      <w:r w:rsidRPr="00E54005">
        <w:rPr>
          <w:rFonts w:ascii="Segoe UI" w:eastAsia="Times New Roman" w:hAnsi="Segoe UI" w:cs="Segoe UI"/>
          <w:color w:val="222222"/>
          <w:szCs w:val="24"/>
          <w:shd w:val="clear" w:color="auto" w:fill="FFFFFF"/>
          <w:lang w:eastAsia="ru-RU"/>
        </w:rPr>
        <w:t>».</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eastAsia="Times New Roman" w:cs="Times New Roman"/>
          <w:noProof/>
          <w:szCs w:val="24"/>
          <w:lang w:eastAsia="ru-RU"/>
        </w:rPr>
        <w:drawing>
          <wp:inline distT="0" distB="0" distL="0" distR="0">
            <wp:extent cx="4571660" cy="1757136"/>
            <wp:effectExtent l="0" t="0" r="635" b="0"/>
            <wp:docPr id="1" name="Рисунок 1" descr="https://habrastorage.org/webt/oy/4d/mm/oy4dmm-velx-yladbqyvyqrbk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webt/oy/4d/mm/oy4dmm-velx-yladbqyvyqrbk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9547" cy="1767854"/>
                    </a:xfrm>
                    <a:prstGeom prst="rect">
                      <a:avLst/>
                    </a:prstGeom>
                    <a:noFill/>
                    <a:ln>
                      <a:noFill/>
                    </a:ln>
                  </pic:spPr>
                </pic:pic>
              </a:graphicData>
            </a:graphic>
          </wp:inline>
        </w:drawing>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Так</w:t>
      </w:r>
      <w:proofErr w:type="gramEnd"/>
      <w:r w:rsidRPr="00E54005">
        <w:rPr>
          <w:rFonts w:ascii="Segoe UI" w:eastAsia="Times New Roman" w:hAnsi="Segoe UI" w:cs="Segoe UI"/>
          <w:color w:val="222222"/>
          <w:szCs w:val="24"/>
          <w:shd w:val="clear" w:color="auto" w:fill="FFFFFF"/>
          <w:lang w:eastAsia="ru-RU"/>
        </w:rPr>
        <w:t xml:space="preserve"> работает DFS. Двигаемся по определенному пути до конца. Если конец пути — это искомая вершина, мы закончили. Если нет, возвращаемся назад и двигаемся по другому пути до тех пор, пока не исследуем все варианты.</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Мы следуем этому алгоритму применительно к каждой посещенной вершине.</w:t>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lang w:eastAsia="ru-RU"/>
        </w:rPr>
        <w:br/>
      </w:r>
      <w:r w:rsidRPr="00E54005">
        <w:rPr>
          <w:rFonts w:ascii="Segoe UI" w:eastAsia="Times New Roman" w:hAnsi="Segoe UI" w:cs="Segoe UI"/>
          <w:color w:val="222222"/>
          <w:szCs w:val="24"/>
          <w:shd w:val="clear" w:color="auto" w:fill="FFFFFF"/>
          <w:lang w:eastAsia="ru-RU"/>
        </w:rPr>
        <w:t>Необходимость многократного повторения процедуры указывает на необходимость использования рекурсии для реализации алгоритма.</w:t>
      </w:r>
    </w:p>
    <w:p w:rsidR="00E54005" w:rsidRDefault="00E54005" w:rsidP="00E54005">
      <w:pPr>
        <w:pStyle w:val="4"/>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Анализ DFS</w:t>
      </w:r>
    </w:p>
    <w:p w:rsidR="00E54005" w:rsidRDefault="00E54005" w:rsidP="00E54005">
      <w:r>
        <w:rPr>
          <w:rFonts w:ascii="Segoe UI" w:hAnsi="Segoe UI" w:cs="Segoe UI"/>
          <w:color w:val="222222"/>
        </w:rPr>
        <w:br/>
      </w:r>
      <w:r>
        <w:rPr>
          <w:rFonts w:ascii="Segoe UI" w:hAnsi="Segoe UI" w:cs="Segoe UI"/>
          <w:color w:val="222222"/>
          <w:shd w:val="clear" w:color="auto" w:fill="FFFFFF"/>
        </w:rPr>
        <w:t xml:space="preserve">Давайте проанализируем этот алгоритм. Поскольку мы обходим каждого «соседа» каждого узла, игнорируя тех, которых посещали ранее, мы имеем время выполнения, равное </w:t>
      </w:r>
      <w:proofErr w:type="gramStart"/>
      <w:r>
        <w:rPr>
          <w:rFonts w:ascii="Segoe UI" w:hAnsi="Segoe UI" w:cs="Segoe UI"/>
          <w:color w:val="222222"/>
          <w:shd w:val="clear" w:color="auto" w:fill="FFFFFF"/>
        </w:rPr>
        <w:t>O(</w:t>
      </w:r>
      <w:proofErr w:type="gramEnd"/>
      <w:r>
        <w:rPr>
          <w:rFonts w:ascii="Segoe UI" w:hAnsi="Segoe UI" w:cs="Segoe UI"/>
          <w:color w:val="222222"/>
          <w:shd w:val="clear" w:color="auto" w:fill="FFFFFF"/>
        </w:rPr>
        <w:t>V + E).</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Краткое объяснение того, что означает V+E:</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V — общее количество вершин. E — общее количество граней (ребер</w:t>
      </w:r>
      <w:proofErr w:type="gramStart"/>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Может</w:t>
      </w:r>
      <w:proofErr w:type="gramEnd"/>
      <w:r>
        <w:rPr>
          <w:rFonts w:ascii="Segoe UI" w:hAnsi="Segoe UI" w:cs="Segoe UI"/>
          <w:color w:val="222222"/>
          <w:shd w:val="clear" w:color="auto" w:fill="FFFFFF"/>
        </w:rPr>
        <w:t xml:space="preserve"> показаться, что правильнее использовать V*E, однако давайте подумаем, что означает V*E.</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lastRenderedPageBreak/>
        <w:t>V*E означает</w:t>
      </w:r>
      <w:bookmarkStart w:id="0" w:name="_GoBack"/>
      <w:bookmarkEnd w:id="0"/>
      <w:r>
        <w:rPr>
          <w:rFonts w:ascii="Segoe UI" w:hAnsi="Segoe UI" w:cs="Segoe UI"/>
          <w:color w:val="222222"/>
          <w:shd w:val="clear" w:color="auto" w:fill="FFFFFF"/>
        </w:rPr>
        <w:t>, что применительно к каждой вершине, мы должны исследовать все грани графа безотносительно принадлежности этих граней конкретной вершине.</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 другой стороны, V+E означает, что для каждой вершины мы оцениваем лишь примыкающие к ней грани. Возвращаясь к примеру, каждая вершина имеет определенное количество граней и, в худшем случае, мы обойдем все вершины (O(V)) и исследуем все грани (O(E)). Мы имеем V вершин и E граней, поэтому получаем V+E.</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Далее, поскольку мы используем рекурсию для обхода каждой вершины, это означает, что используется стек (бесконечная рекурсия приводит к ошибке переполнения стека). Поэтому пространственная сложность составляет O(V).</w:t>
      </w:r>
    </w:p>
    <w:sectPr w:rsidR="00E54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A6"/>
    <w:rsid w:val="003B302B"/>
    <w:rsid w:val="00420EA6"/>
    <w:rsid w:val="006840E4"/>
    <w:rsid w:val="00700417"/>
    <w:rsid w:val="007E608E"/>
    <w:rsid w:val="00C50D23"/>
    <w:rsid w:val="00D3748F"/>
    <w:rsid w:val="00E54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BE0DB-BF01-4AFA-9181-963BEBF6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08E"/>
    <w:pPr>
      <w:spacing w:after="0" w:line="360" w:lineRule="auto"/>
      <w:ind w:firstLine="709"/>
    </w:pPr>
    <w:rPr>
      <w:rFonts w:ascii="Times New Roman" w:hAnsi="Times New Roman"/>
      <w:sz w:val="24"/>
    </w:rPr>
  </w:style>
  <w:style w:type="paragraph" w:styleId="3">
    <w:name w:val="heading 3"/>
    <w:basedOn w:val="a"/>
    <w:link w:val="30"/>
    <w:uiPriority w:val="9"/>
    <w:qFormat/>
    <w:rsid w:val="00E54005"/>
    <w:pPr>
      <w:spacing w:before="100" w:beforeAutospacing="1" w:after="100" w:afterAutospacing="1" w:line="240" w:lineRule="auto"/>
      <w:ind w:firstLine="0"/>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E540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5400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E5400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3630">
      <w:bodyDiv w:val="1"/>
      <w:marLeft w:val="0"/>
      <w:marRight w:val="0"/>
      <w:marTop w:val="0"/>
      <w:marBottom w:val="0"/>
      <w:divBdr>
        <w:top w:val="none" w:sz="0" w:space="0" w:color="auto"/>
        <w:left w:val="none" w:sz="0" w:space="0" w:color="auto"/>
        <w:bottom w:val="none" w:sz="0" w:space="0" w:color="auto"/>
        <w:right w:val="none" w:sz="0" w:space="0" w:color="auto"/>
      </w:divBdr>
    </w:div>
    <w:div w:id="17054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415</Words>
  <Characters>2368</Characters>
  <Application>Microsoft Office Word</Application>
  <DocSecurity>0</DocSecurity>
  <Lines>19</Lines>
  <Paragraphs>5</Paragraphs>
  <ScaleCrop>false</ScaleCrop>
  <Company>diakov.net</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2021-06-04T08:01:00Z</dcterms:created>
  <dcterms:modified xsi:type="dcterms:W3CDTF">2021-06-04T08:08:00Z</dcterms:modified>
</cp:coreProperties>
</file>