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43F2" w14:textId="77777777" w:rsidR="004643D7" w:rsidRPr="00EF7141" w:rsidRDefault="00000000" w:rsidP="00295626">
      <w:pPr>
        <w:jc w:val="center"/>
        <w:rPr>
          <w:rFonts w:ascii="맑은 고딕" w:eastAsia="맑은 고딕" w:hAnsi="맑은 고딕"/>
          <w:b/>
        </w:rPr>
      </w:pPr>
      <w:r w:rsidRPr="00EF7141">
        <w:rPr>
          <w:rFonts w:ascii="맑은 고딕" w:eastAsia="맑은 고딕" w:hAnsi="맑은 고딕"/>
          <w:b/>
        </w:rPr>
        <w:t>제12회 DB GAPS 투자대회 투자계획서</w:t>
      </w:r>
    </w:p>
    <w:p w14:paraId="5B5C6575" w14:textId="77777777" w:rsidR="004643D7" w:rsidRPr="00EF7141" w:rsidRDefault="00000000" w:rsidP="00295626">
      <w:pPr>
        <w:jc w:val="right"/>
        <w:rPr>
          <w:rFonts w:ascii="맑은 고딕" w:eastAsia="맑은 고딕" w:hAnsi="맑은 고딕"/>
        </w:rPr>
      </w:pPr>
      <w:r w:rsidRPr="00EF7141">
        <w:rPr>
          <w:rFonts w:ascii="맑은 고딕" w:eastAsia="맑은 고딕" w:hAnsi="맑은 고딕"/>
        </w:rPr>
        <w:t xml:space="preserve">Correlation팀(팀원: 송호빈, 이혜원, </w:t>
      </w:r>
      <w:proofErr w:type="spellStart"/>
      <w:r w:rsidRPr="00EF7141">
        <w:rPr>
          <w:rFonts w:ascii="맑은 고딕" w:eastAsia="맑은 고딕" w:hAnsi="맑은 고딕"/>
        </w:rPr>
        <w:t>박준하</w:t>
      </w:r>
      <w:proofErr w:type="spellEnd"/>
      <w:r w:rsidRPr="00EF7141">
        <w:rPr>
          <w:rFonts w:ascii="맑은 고딕" w:eastAsia="맑은 고딕" w:hAnsi="맑은 고딕"/>
        </w:rPr>
        <w:t>)</w:t>
      </w:r>
    </w:p>
    <w:p w14:paraId="02AD2029" w14:textId="77777777" w:rsidR="004643D7" w:rsidRPr="00EF7141" w:rsidRDefault="004643D7" w:rsidP="00295626">
      <w:pPr>
        <w:pBdr>
          <w:bottom w:val="single" w:sz="8" w:space="1" w:color="1F3864"/>
        </w:pBdr>
        <w:rPr>
          <w:rFonts w:ascii="맑은 고딕" w:eastAsia="맑은 고딕" w:hAnsi="맑은 고딕" w:cs="맑은 고딕"/>
          <w:b/>
          <w:bCs/>
          <w:color w:val="000000"/>
          <w:sz w:val="22"/>
          <w:szCs w:val="22"/>
        </w:rPr>
      </w:pPr>
    </w:p>
    <w:p w14:paraId="46B77287" w14:textId="77777777" w:rsidR="004643D7" w:rsidRPr="00EF7141" w:rsidRDefault="00000000" w:rsidP="00C35C22">
      <w:pPr>
        <w:pBdr>
          <w:bottom w:val="single" w:sz="8" w:space="1" w:color="1F3864"/>
        </w:pBdr>
        <w:jc w:val="both"/>
        <w:rPr>
          <w:rFonts w:ascii="맑은 고딕" w:eastAsia="맑은 고딕" w:hAnsi="맑은 고딕"/>
          <w:sz w:val="22"/>
          <w:szCs w:val="22"/>
        </w:rPr>
      </w:pPr>
      <w:r w:rsidRPr="00EF7141">
        <w:rPr>
          <w:rFonts w:ascii="맑은 고딕" w:eastAsia="맑은 고딕" w:hAnsi="맑은 고딕" w:cs="맑은 고딕"/>
          <w:b/>
          <w:bCs/>
          <w:color w:val="000000"/>
          <w:sz w:val="22"/>
          <w:szCs w:val="22"/>
        </w:rPr>
        <w:t>1. 투자철학</w:t>
      </w:r>
    </w:p>
    <w:p w14:paraId="06B17047"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1-1. 평소 투자철학과 대회 적용 투자철학</w:t>
      </w:r>
    </w:p>
    <w:p w14:paraId="602D05FE"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본 팀의 투자 전략을 총괄하는 팀장의 핵심 투자 원칙은 ‘시장에서 오래 살아남는 것’입니다. 절대적 수익률 극대화보다는 자본 보존을 최우선 가치로 삼으며, 안정적인 배당과 높은 자기자본이익률(ROE)을 지닌 저평가 펀더멘털 기업에 분산 투자하여 장기 복리 효과를 누리는 것을 지향합니다.</w:t>
      </w:r>
    </w:p>
    <w:p w14:paraId="3A4BD5F0"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그러나 본 투자 대회의 구조적 특성은 일반적인 장기 투자와 명확히 다릅니다. 본 대회는 ① 3개월이라는 단기 운용 기간, ② 933개 팀 중 상위 30위(3.2%) 이내 진입을 목표로 하는 ‘상대 순위 경쟁’, ③ 평가 배점의 70%가 ‘운용 철학의 일관성’</w:t>
      </w:r>
      <w:proofErr w:type="spellStart"/>
      <w:r w:rsidRPr="00EF7141">
        <w:rPr>
          <w:rFonts w:ascii="맑은 고딕" w:eastAsia="맑은 고딕" w:hAnsi="맑은 고딕"/>
        </w:rPr>
        <w:t>에</w:t>
      </w:r>
      <w:proofErr w:type="spellEnd"/>
      <w:r w:rsidRPr="00EF7141">
        <w:rPr>
          <w:rFonts w:ascii="맑은 고딕" w:eastAsia="맑은 고딕" w:hAnsi="맑은 고딕"/>
        </w:rPr>
        <w:t xml:space="preserve"> 부여된다는 특수한 제약 조건을 가집니다.</w:t>
      </w:r>
      <w:r w:rsidRPr="00EF7141">
        <w:rPr>
          <w:rFonts w:ascii="맑은 고딕" w:eastAsia="맑은 고딕" w:hAnsi="맑은 고딕" w:cs="맑은 고딕"/>
          <w:color w:val="000000"/>
        </w:rPr>
        <w:t xml:space="preserve"> </w:t>
      </w:r>
      <w:r w:rsidRPr="00EF7141">
        <w:rPr>
          <w:rFonts w:ascii="맑은 고딕" w:eastAsia="맑은 고딕" w:hAnsi="맑은 고딕"/>
        </w:rPr>
        <w:t>이러한 상대평가 구조에서는 전체 하락장에서 -3%로 손실을 방어하는 것이, 상승장에서 +15%의 수익을 내는 것보다 순위 경쟁에 더 유리하게 작용할 수 있습니다.</w:t>
      </w:r>
    </w:p>
    <w:p w14:paraId="0A5B2AE9"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 xml:space="preserve">따라서 본 팀은 손실 제한, 감정 배제, 데이터 기반 판단이라는 기존의 핵심 철학은 굳건히 유지하되, 포트폴리오의 집중도, 공격성, 매매 회전 속도를 대회의 특성에 맞게 의도적으로 조정합니다. 이는 기존 철학의 타협이나 훼손이 아닌, 정확한 시장 및 상황 인식에 기반한 투자전략입니다. </w:t>
      </w:r>
    </w:p>
    <w:p w14:paraId="6689F480" w14:textId="77777777" w:rsidR="004643D7" w:rsidRPr="00EF7141" w:rsidRDefault="004643D7" w:rsidP="00C35C22">
      <w:pPr>
        <w:jc w:val="both"/>
        <w:rPr>
          <w:rFonts w:ascii="맑은 고딕" w:eastAsia="맑은 고딕" w:hAnsi="맑은 고딕"/>
        </w:rPr>
      </w:pPr>
    </w:p>
    <w:p w14:paraId="5575B3C2" w14:textId="77777777" w:rsidR="004643D7" w:rsidRPr="00EF7141" w:rsidRDefault="004643D7" w:rsidP="00C35C22">
      <w:pPr>
        <w:jc w:val="both"/>
        <w:rPr>
          <w:rFonts w:ascii="맑은 고딕" w:eastAsia="맑은 고딕" w:hAnsi="맑은 고딕"/>
        </w:rPr>
      </w:pPr>
    </w:p>
    <w:p w14:paraId="1F7DEA7A"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1-2. 이론적 근거</w:t>
      </w:r>
    </w:p>
    <w:p w14:paraId="3C990B5C"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포트폴리오 구성 및 매매의 이론적 근거투자는 본질적으로 미래의 가치 상승을 예측하는 행위이나, 과도하게 많은 변수를 예측하려 할수록 예측의 불확실성과 실패 확률은 기하급수적으로 상승합니다. 이에 본 팀은 거시경제(Macro) 지표의 방향성은 합리적인 모델로 예측하되, 개별 마이크로(Micro) 섹터의 성공 여부를 단순 예측하기보다는 위험 분산이 가능한 포트폴리오 단위의 접근을 채택합니다.</w:t>
      </w:r>
    </w:p>
    <w:p w14:paraId="5655955F"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 xml:space="preserve">또한, 특정 자산의 가격 고점과 저점을 예측하는 '확률론적 접근'을 지양합니다. 대신, </w:t>
      </w:r>
      <w:proofErr w:type="spellStart"/>
      <w:r w:rsidRPr="00EF7141">
        <w:rPr>
          <w:rFonts w:ascii="맑은 고딕" w:eastAsia="맑은 고딕" w:hAnsi="맑은 고딕"/>
        </w:rPr>
        <w:t>볼린저</w:t>
      </w:r>
      <w:proofErr w:type="spellEnd"/>
      <w:r w:rsidRPr="00EF7141">
        <w:rPr>
          <w:rFonts w:ascii="맑은 고딕" w:eastAsia="맑은 고딕" w:hAnsi="맑은 고딕"/>
        </w:rPr>
        <w:t xml:space="preserve"> 밴드 등 이미 발생한 객관적 데이터를 분석하여 통계적으로 유리한 구간에서는 투자 비중을 확대하고, 불리한 구간에서는 축소하는 통계적 의사결정 프로세스를 구축했습니다. 이러한 전략의 이론적 기반은 다음과 같습니다.</w:t>
      </w:r>
    </w:p>
    <w:p w14:paraId="2C504C42" w14:textId="77777777" w:rsidR="004643D7" w:rsidRPr="00EF7141" w:rsidRDefault="004643D7" w:rsidP="00C35C22">
      <w:pPr>
        <w:ind w:firstLineChars="100" w:firstLine="200"/>
        <w:contextualSpacing/>
        <w:jc w:val="both"/>
        <w:rPr>
          <w:rFonts w:ascii="맑은 고딕" w:eastAsia="맑은 고딕" w:hAnsi="맑은 고딕"/>
        </w:rPr>
      </w:pPr>
    </w:p>
    <w:p w14:paraId="1F8A454A" w14:textId="77777777" w:rsidR="004643D7" w:rsidRPr="00EF7141" w:rsidRDefault="00000000" w:rsidP="00C35C22">
      <w:pPr>
        <w:pStyle w:val="a6"/>
        <w:numPr>
          <w:ilvl w:val="0"/>
          <w:numId w:val="1"/>
        </w:numPr>
        <w:contextualSpacing/>
        <w:jc w:val="both"/>
        <w:rPr>
          <w:rFonts w:ascii="맑은 고딕" w:eastAsia="맑은 고딕" w:hAnsi="맑은 고딕"/>
          <w:b/>
          <w:bCs/>
        </w:rPr>
      </w:pPr>
      <w:proofErr w:type="spellStart"/>
      <w:r w:rsidRPr="00EF7141">
        <w:rPr>
          <w:rFonts w:ascii="맑은 고딕" w:eastAsia="맑은 고딕" w:hAnsi="맑은 고딕"/>
          <w:b/>
          <w:bCs/>
        </w:rPr>
        <w:t>카너먼의</w:t>
      </w:r>
      <w:proofErr w:type="spellEnd"/>
      <w:r w:rsidRPr="00EF7141">
        <w:rPr>
          <w:rFonts w:ascii="맑은 고딕" w:eastAsia="맑은 고딕" w:hAnsi="맑은 고딕"/>
          <w:b/>
          <w:bCs/>
        </w:rPr>
        <w:t xml:space="preserve"> 전망 이론 (Prospect Theory)</w:t>
      </w:r>
    </w:p>
    <w:p w14:paraId="1690DC09" w14:textId="77777777" w:rsidR="004643D7" w:rsidRPr="00EF7141" w:rsidRDefault="00000000" w:rsidP="00C35C22">
      <w:pPr>
        <w:ind w:firstLineChars="100" w:firstLine="200"/>
        <w:contextualSpacing/>
        <w:jc w:val="both"/>
        <w:rPr>
          <w:rFonts w:ascii="맑은 고딕" w:eastAsia="맑은 고딕" w:hAnsi="맑은 고딕"/>
        </w:rPr>
      </w:pPr>
      <w:r w:rsidRPr="00EF7141">
        <w:rPr>
          <w:rFonts w:ascii="맑은 고딕" w:eastAsia="맑은 고딕" w:hAnsi="맑은 고딕"/>
        </w:rPr>
        <w:t>인간은 동일한 금액일지라도 이익보다 손실을 약 2배 더 고통스럽게 느끼며, 이로 인해 이익은 조기에 실현하고 손실은 방치하는 편향(처분 효과)을 보입니다.  본 팀은 이러한 심리적 편향을 기계적 룰 기반 매매로 역행합니다. 손실은 사전 설정된 기준에 따라 엄격히 기계적으로 청산하며, 이익 발생 시에는 추세가 전환될 때까지 지속 보유하여 수익을 극대화합니다.</w:t>
      </w:r>
    </w:p>
    <w:p w14:paraId="4E5608EE" w14:textId="77777777" w:rsidR="004643D7" w:rsidRPr="00EF7141" w:rsidRDefault="004643D7" w:rsidP="00C35C22">
      <w:pPr>
        <w:ind w:firstLineChars="100" w:firstLine="200"/>
        <w:contextualSpacing/>
        <w:jc w:val="both"/>
        <w:rPr>
          <w:rFonts w:ascii="맑은 고딕" w:eastAsia="맑은 고딕" w:hAnsi="맑은 고딕"/>
        </w:rPr>
      </w:pPr>
    </w:p>
    <w:p w14:paraId="55A16D20" w14:textId="77777777" w:rsidR="004643D7" w:rsidRPr="00EF7141" w:rsidRDefault="00000000" w:rsidP="00C35C22">
      <w:pPr>
        <w:pStyle w:val="a6"/>
        <w:numPr>
          <w:ilvl w:val="0"/>
          <w:numId w:val="1"/>
        </w:numPr>
        <w:contextualSpacing/>
        <w:jc w:val="both"/>
        <w:rPr>
          <w:rFonts w:ascii="맑은 고딕" w:eastAsia="맑은 고딕" w:hAnsi="맑은 고딕"/>
          <w:b/>
          <w:bCs/>
        </w:rPr>
      </w:pPr>
      <w:r w:rsidRPr="00EF7141">
        <w:rPr>
          <w:rFonts w:ascii="맑은 고딕" w:eastAsia="맑은 고딕" w:hAnsi="맑은 고딕"/>
          <w:b/>
          <w:bCs/>
        </w:rPr>
        <w:t>케인즈의 미인대회 이론 (Beauty Contest Theory)</w:t>
      </w:r>
    </w:p>
    <w:p w14:paraId="2CE43639"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철저한 상대 수익률 경쟁인 본 대회에서는 현재 시장의 유동성이 집중되는 '주도 섹터'</w:t>
      </w:r>
      <w:proofErr w:type="spellStart"/>
      <w:r w:rsidRPr="00EF7141">
        <w:rPr>
          <w:rFonts w:ascii="맑은 고딕" w:eastAsia="맑은 고딕" w:hAnsi="맑은 고딕"/>
        </w:rPr>
        <w:t>에</w:t>
      </w:r>
      <w:proofErr w:type="spellEnd"/>
      <w:r w:rsidRPr="00EF7141">
        <w:rPr>
          <w:rFonts w:ascii="맑은 고딕" w:eastAsia="맑은 고딕" w:hAnsi="맑은 고딕"/>
        </w:rPr>
        <w:t xml:space="preserve"> 순응하는 것이 가장 합리적입니다. 본 팀은 2026년 6월~8월 시장의 핵심 선호 섹터로 AI 전력 인프라, 방산, 금(Gold)을 선정하였으며, 해당 판단은 직관이 아닌 AUM(운용자산) 변화율 및 수급 모멘텀 데이터를 통해 지속적으로 교차 검증합니다.</w:t>
      </w:r>
    </w:p>
    <w:p w14:paraId="4A00FB21" w14:textId="77777777" w:rsidR="004643D7" w:rsidRPr="00EF7141" w:rsidRDefault="004643D7" w:rsidP="00C35C22">
      <w:pPr>
        <w:jc w:val="both"/>
        <w:rPr>
          <w:rFonts w:ascii="맑은 고딕" w:eastAsia="맑은 고딕" w:hAnsi="맑은 고딕"/>
        </w:rPr>
      </w:pPr>
    </w:p>
    <w:p w14:paraId="22AEF356" w14:textId="77777777" w:rsidR="004643D7" w:rsidRPr="00EF7141" w:rsidRDefault="004643D7" w:rsidP="00C35C22">
      <w:pPr>
        <w:jc w:val="both"/>
        <w:rPr>
          <w:rFonts w:ascii="맑은 고딕" w:eastAsia="맑은 고딕" w:hAnsi="맑은 고딕"/>
        </w:rPr>
      </w:pPr>
    </w:p>
    <w:p w14:paraId="2CB9F59F" w14:textId="77777777" w:rsidR="004643D7" w:rsidRPr="00EF7141" w:rsidRDefault="004643D7" w:rsidP="00C35C22">
      <w:pPr>
        <w:jc w:val="both"/>
        <w:rPr>
          <w:rFonts w:ascii="맑은 고딕" w:eastAsia="맑은 고딕" w:hAnsi="맑은 고딕"/>
        </w:rPr>
      </w:pPr>
    </w:p>
    <w:p w14:paraId="7510A442" w14:textId="77777777" w:rsidR="004643D7" w:rsidRPr="00EF7141" w:rsidRDefault="004643D7" w:rsidP="00C35C22">
      <w:pPr>
        <w:jc w:val="both"/>
        <w:rPr>
          <w:rFonts w:ascii="맑은 고딕" w:eastAsia="맑은 고딕" w:hAnsi="맑은 고딕"/>
        </w:rPr>
      </w:pPr>
    </w:p>
    <w:p w14:paraId="1A7A6D77"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lastRenderedPageBreak/>
        <w:t>1-3. 거시시장을 바라보는 프레임: 발표가 아닌 예측</w:t>
      </w:r>
    </w:p>
    <w:p w14:paraId="65C640E0"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현재 주식 시장은 공개된 모든 정보가 가격에 즉각 반영되는 '</w:t>
      </w:r>
      <w:proofErr w:type="spellStart"/>
      <w:r w:rsidRPr="00EF7141">
        <w:rPr>
          <w:rFonts w:ascii="맑은 고딕" w:eastAsia="맑은 고딕" w:hAnsi="맑은 고딕"/>
        </w:rPr>
        <w:t>준강성</w:t>
      </w:r>
      <w:proofErr w:type="spellEnd"/>
      <w:r w:rsidRPr="00EF7141">
        <w:rPr>
          <w:rFonts w:ascii="맑은 고딕" w:eastAsia="맑은 고딕" w:hAnsi="맑은 고딕"/>
        </w:rPr>
        <w:t xml:space="preserve"> 효율적 시장'</w:t>
      </w:r>
      <w:proofErr w:type="spellStart"/>
      <w:r w:rsidRPr="00EF7141">
        <w:rPr>
          <w:rFonts w:ascii="맑은 고딕" w:eastAsia="맑은 고딕" w:hAnsi="맑은 고딕"/>
        </w:rPr>
        <w:t>에</w:t>
      </w:r>
      <w:proofErr w:type="spellEnd"/>
      <w:r w:rsidRPr="00EF7141">
        <w:rPr>
          <w:rFonts w:ascii="맑은 고딕" w:eastAsia="맑은 고딕" w:hAnsi="맑은 고딕"/>
        </w:rPr>
        <w:t xml:space="preserve"> 매우 근접해 있습니다. 주요 거시 지표 발표일에 발생하는 시장의 급격한 가격 변동은 단순히 정보 자체에 대한 반응도 </w:t>
      </w:r>
      <w:proofErr w:type="gramStart"/>
      <w:r w:rsidRPr="00EF7141">
        <w:rPr>
          <w:rFonts w:ascii="맑은 고딕" w:eastAsia="맑은 고딕" w:hAnsi="맑은 고딕"/>
        </w:rPr>
        <w:t>포함되지만,  시장의</w:t>
      </w:r>
      <w:proofErr w:type="gramEnd"/>
      <w:r w:rsidRPr="00EF7141">
        <w:rPr>
          <w:rFonts w:ascii="맑은 고딕" w:eastAsia="맑은 고딕" w:hAnsi="맑은 고딕"/>
        </w:rPr>
        <w:t xml:space="preserve"> 사전 컨센서스와 실제 발표치 간의 ‘괴리(Divergence)’에 기인하는 경우의 영향력도 상당합니다. </w:t>
      </w:r>
    </w:p>
    <w:p w14:paraId="01B3B8A1"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 xml:space="preserve">이러한 효율적 시장에서 초과 수익을 창출하기 위해, 본 팀은 지표가 대중에 발표되기 </w:t>
      </w:r>
      <w:proofErr w:type="gramStart"/>
      <w:r w:rsidRPr="00EF7141">
        <w:rPr>
          <w:rFonts w:ascii="맑은 고딕" w:eastAsia="맑은 고딕" w:hAnsi="맑은 고딕"/>
        </w:rPr>
        <w:t>전  선제적으로</w:t>
      </w:r>
      <w:proofErr w:type="gramEnd"/>
      <w:r w:rsidRPr="00EF7141">
        <w:rPr>
          <w:rFonts w:ascii="맑은 고딕" w:eastAsia="맑은 고딕" w:hAnsi="맑은 고딕"/>
        </w:rPr>
        <w:t xml:space="preserve"> 대응하는 전략을 시도하고자 노력할 것입니다. 통계학을 전공한 팀원들의 데이터 분석 역량을 적극 </w:t>
      </w:r>
      <w:proofErr w:type="gramStart"/>
      <w:r w:rsidRPr="00EF7141">
        <w:rPr>
          <w:rFonts w:ascii="맑은 고딕" w:eastAsia="맑은 고딕" w:hAnsi="맑은 고딕"/>
        </w:rPr>
        <w:t>활용하여,  발표</w:t>
      </w:r>
      <w:proofErr w:type="gramEnd"/>
      <w:r w:rsidRPr="00EF7141">
        <w:rPr>
          <w:rFonts w:ascii="맑은 고딕" w:eastAsia="맑은 고딕" w:hAnsi="맑은 고딕"/>
        </w:rPr>
        <w:t xml:space="preserve"> </w:t>
      </w:r>
      <w:proofErr w:type="gramStart"/>
      <w:r w:rsidRPr="00EF7141">
        <w:rPr>
          <w:rFonts w:ascii="맑은 고딕" w:eastAsia="맑은 고딕" w:hAnsi="맑은 고딕"/>
        </w:rPr>
        <w:t>전에  산출</w:t>
      </w:r>
      <w:proofErr w:type="gramEnd"/>
      <w:r w:rsidRPr="00EF7141">
        <w:rPr>
          <w:rFonts w:ascii="맑은 고딕" w:eastAsia="맑은 고딕" w:hAnsi="맑은 고딕"/>
        </w:rPr>
        <w:t xml:space="preserve"> 가능한 세부 선행 데이터를 수집 및 통계적 방법론으로 가공하여, 메인 거시 지표의 방향성을 사전에 추정하고 선제적으로 포지션을 조정하는 매매를 적용할 예정입니다. </w:t>
      </w:r>
    </w:p>
    <w:p w14:paraId="66BEB780" w14:textId="77777777" w:rsidR="004643D7" w:rsidRPr="00EF7141" w:rsidRDefault="004643D7" w:rsidP="00C35C22">
      <w:pPr>
        <w:jc w:val="both"/>
        <w:rPr>
          <w:rFonts w:ascii="맑은 고딕" w:eastAsia="맑은 고딕" w:hAnsi="맑은 고딕"/>
        </w:rPr>
      </w:pPr>
    </w:p>
    <w:p w14:paraId="3D92A07D" w14:textId="77777777" w:rsidR="004643D7" w:rsidRPr="00EF7141" w:rsidRDefault="004643D7" w:rsidP="00C35C22">
      <w:pPr>
        <w:jc w:val="both"/>
        <w:rPr>
          <w:rFonts w:ascii="맑은 고딕" w:eastAsia="맑은 고딕" w:hAnsi="맑은 고딕"/>
        </w:rPr>
      </w:pPr>
    </w:p>
    <w:p w14:paraId="3D23B6F9"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1-4. 투자의 목적: 상대 우위</w:t>
      </w:r>
    </w:p>
    <w:p w14:paraId="1E2F46F3"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본 대회의 최소 목표는 맹목적인 수익률 극대화가 아니라, 933팀 중 상위 3.2% (30위 이내)에 진입하는 것입니다. 이는 경쟁 팀 전원이 +20%의 수익을 기록할 때 +19%를 내는 것보다, 시장 충격으로 전원이 -10%의 손실을 볼 때 -3%로 계좌를 방어하는 것이 순위 싸움에서 압도적으로 유리하다는 대회의 전제 규칙을 의미합니다. 따라서 본 팀 포트폴리오 운용의 핵심은 ‘손실의 좌측 꼬리(Left Tail Risk)는 철저히 잘라내고, 수익의 우측 꼬리(Right Tail)는 끝까지 열어두는 비대칭적 수익 구조’</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설계하는 데 있습니다. 초기(6~7월)에는 </w:t>
      </w:r>
      <w:proofErr w:type="spellStart"/>
      <w:r w:rsidRPr="00EF7141">
        <w:rPr>
          <w:rFonts w:ascii="맑은 고딕" w:eastAsia="맑은 고딕" w:hAnsi="맑은 고딕"/>
        </w:rPr>
        <w:t>하방</w:t>
      </w:r>
      <w:proofErr w:type="spellEnd"/>
      <w:r w:rsidRPr="00EF7141">
        <w:rPr>
          <w:rFonts w:ascii="맑은 고딕" w:eastAsia="맑은 고딕" w:hAnsi="맑은 고딕"/>
        </w:rPr>
        <w:t xml:space="preserve"> 리스크 관리에 총력을 기울여 생존을 담보하고, 만약 해당 시점의 수익률이 상위권 대비 부진할 경우 8월 장세에서 상대적 판단에 기반한 공격적 전략을 가동할 수 있는 여지를 확보할 것입니다. 이를 위해서라도 철저한 </w:t>
      </w:r>
      <w:proofErr w:type="spellStart"/>
      <w:r w:rsidRPr="00EF7141">
        <w:rPr>
          <w:rFonts w:ascii="맑은 고딕" w:eastAsia="맑은 고딕" w:hAnsi="맑은 고딕"/>
        </w:rPr>
        <w:t>하방</w:t>
      </w:r>
      <w:proofErr w:type="spellEnd"/>
      <w:r w:rsidRPr="00EF7141">
        <w:rPr>
          <w:rFonts w:ascii="맑은 고딕" w:eastAsia="맑은 고딕" w:hAnsi="맑은 고딕"/>
        </w:rPr>
        <w:t xml:space="preserve"> 경직성 관리가 본 팀 전략입니다. </w:t>
      </w:r>
    </w:p>
    <w:p w14:paraId="16C19F9D" w14:textId="77777777" w:rsidR="004643D7" w:rsidRPr="00EF7141" w:rsidRDefault="004643D7" w:rsidP="00C35C22">
      <w:pPr>
        <w:jc w:val="both"/>
        <w:rPr>
          <w:rFonts w:ascii="맑은 고딕" w:eastAsia="맑은 고딕" w:hAnsi="맑은 고딕"/>
        </w:rPr>
      </w:pPr>
    </w:p>
    <w:p w14:paraId="1D14FA84" w14:textId="77777777" w:rsidR="004643D7" w:rsidRPr="00EF7141" w:rsidRDefault="004643D7" w:rsidP="00C35C22">
      <w:pPr>
        <w:jc w:val="both"/>
        <w:rPr>
          <w:rFonts w:ascii="맑은 고딕" w:eastAsia="맑은 고딕" w:hAnsi="맑은 고딕"/>
        </w:rPr>
      </w:pPr>
    </w:p>
    <w:p w14:paraId="48DB616F"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 xml:space="preserve">1-5. 분석 방법론: </w:t>
      </w:r>
      <w:proofErr w:type="spellStart"/>
      <w:r w:rsidRPr="00EF7141">
        <w:rPr>
          <w:rFonts w:ascii="맑은 고딕" w:eastAsia="맑은 고딕" w:hAnsi="맑은 고딕" w:cs="맑은 고딕"/>
          <w:b/>
          <w:bCs/>
          <w:color w:val="000000"/>
        </w:rPr>
        <w:t>탑다운</w:t>
      </w:r>
      <w:proofErr w:type="spellEnd"/>
      <w:r w:rsidRPr="00EF7141">
        <w:rPr>
          <w:rFonts w:ascii="맑은 고딕" w:eastAsia="맑은 고딕" w:hAnsi="맑은 고딕" w:cs="맑은 고딕"/>
          <w:b/>
          <w:bCs/>
          <w:color w:val="000000"/>
        </w:rPr>
        <w:t xml:space="preserve"> 4단계 프레임</w:t>
      </w:r>
    </w:p>
    <w:p w14:paraId="2335C41B" w14:textId="77777777" w:rsidR="004643D7" w:rsidRPr="00EF7141" w:rsidRDefault="00000000" w:rsidP="00C35C22">
      <w:pPr>
        <w:ind w:firstLineChars="50" w:firstLine="100"/>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투자 진입 결정은 다음 위계를 따르는 것을 원칙으로 합니다. </w:t>
      </w:r>
    </w:p>
    <w:p w14:paraId="60B0FF0C" w14:textId="77777777" w:rsidR="004643D7" w:rsidRPr="00EF7141" w:rsidRDefault="004643D7" w:rsidP="00295626">
      <w:pPr>
        <w:ind w:firstLineChars="50" w:firstLine="40"/>
        <w:rPr>
          <w:rFonts w:ascii="맑은 고딕" w:eastAsia="맑은 고딕" w:hAnsi="맑은 고딕"/>
          <w:sz w:val="8"/>
          <w:szCs w:val="8"/>
        </w:rPr>
      </w:pPr>
    </w:p>
    <w:tbl>
      <w:tblPr>
        <w:tblStyle w:val="41"/>
        <w:tblW w:w="9696" w:type="dxa"/>
        <w:tblLook w:val="04A0" w:firstRow="1" w:lastRow="0" w:firstColumn="1" w:lastColumn="0" w:noHBand="0" w:noVBand="1"/>
      </w:tblPr>
      <w:tblGrid>
        <w:gridCol w:w="2694"/>
        <w:gridCol w:w="3094"/>
        <w:gridCol w:w="3908"/>
      </w:tblGrid>
      <w:tr w:rsidR="004643D7" w:rsidRPr="00EF7141" w14:paraId="38F16CD8"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13554E4"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단계</w:t>
            </w:r>
          </w:p>
        </w:tc>
        <w:tc>
          <w:tcPr>
            <w:tcW w:w="3094" w:type="dxa"/>
          </w:tcPr>
          <w:p w14:paraId="76066705"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내용</w:t>
            </w:r>
          </w:p>
        </w:tc>
        <w:tc>
          <w:tcPr>
            <w:tcW w:w="3908" w:type="dxa"/>
          </w:tcPr>
          <w:p w14:paraId="6EAB33DC"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핵심 도구</w:t>
            </w:r>
          </w:p>
        </w:tc>
      </w:tr>
      <w:tr w:rsidR="004643D7" w:rsidRPr="00EF7141" w14:paraId="6DA201F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0E95FE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① 거시경제 판단</w:t>
            </w:r>
          </w:p>
        </w:tc>
        <w:tc>
          <w:tcPr>
            <w:tcW w:w="3094" w:type="dxa"/>
          </w:tcPr>
          <w:p w14:paraId="3411EF8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매크로 환경 파악 및 위험자산 비중 결정</w:t>
            </w:r>
          </w:p>
        </w:tc>
        <w:tc>
          <w:tcPr>
            <w:tcW w:w="3908" w:type="dxa"/>
          </w:tcPr>
          <w:p w14:paraId="2F1FAFA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자체 예측 모델 A~E, 주요 경제 지표</w:t>
            </w:r>
          </w:p>
        </w:tc>
      </w:tr>
      <w:tr w:rsidR="004643D7" w:rsidRPr="00EF7141" w14:paraId="141CA7A4" w14:textId="77777777" w:rsidTr="004643D7">
        <w:tc>
          <w:tcPr>
            <w:cnfStyle w:val="001000000000" w:firstRow="0" w:lastRow="0" w:firstColumn="1" w:lastColumn="0" w:oddVBand="0" w:evenVBand="0" w:oddHBand="0" w:evenHBand="0" w:firstRowFirstColumn="0" w:firstRowLastColumn="0" w:lastRowFirstColumn="0" w:lastRowLastColumn="0"/>
            <w:tcW w:w="2694" w:type="dxa"/>
          </w:tcPr>
          <w:p w14:paraId="7B3337D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② 수혜 </w:t>
            </w:r>
            <w:proofErr w:type="spellStart"/>
            <w:r w:rsidRPr="00EF7141">
              <w:rPr>
                <w:rFonts w:ascii="맑은 고딕" w:eastAsia="맑은 고딕" w:hAnsi="맑은 고딕" w:cs="맑은 고딕"/>
                <w:color w:val="000000"/>
              </w:rPr>
              <w:t>자산군</w:t>
            </w:r>
            <w:proofErr w:type="spellEnd"/>
            <w:r w:rsidRPr="00EF7141">
              <w:rPr>
                <w:rFonts w:ascii="맑은 고딕" w:eastAsia="맑은 고딕" w:hAnsi="맑은 고딕" w:cs="맑은 고딕"/>
                <w:color w:val="000000"/>
              </w:rPr>
              <w:t>·섹터 선정</w:t>
            </w:r>
          </w:p>
        </w:tc>
        <w:tc>
          <w:tcPr>
            <w:tcW w:w="3094" w:type="dxa"/>
          </w:tcPr>
          <w:p w14:paraId="76F18FA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거시 방향에 맞는 섹터 필터링</w:t>
            </w:r>
          </w:p>
        </w:tc>
        <w:tc>
          <w:tcPr>
            <w:tcW w:w="3908" w:type="dxa"/>
          </w:tcPr>
          <w:p w14:paraId="2C2149E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다중 시나리오 설계 및 수급 데이터</w:t>
            </w:r>
          </w:p>
        </w:tc>
      </w:tr>
      <w:tr w:rsidR="004643D7" w:rsidRPr="00EF7141" w14:paraId="753503E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A58031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③ 대표 ETF 확정</w:t>
            </w:r>
          </w:p>
        </w:tc>
        <w:tc>
          <w:tcPr>
            <w:tcW w:w="3094" w:type="dxa"/>
          </w:tcPr>
          <w:p w14:paraId="0D7A576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188개→57개→실제 편입 10~15개</w:t>
            </w:r>
          </w:p>
        </w:tc>
        <w:tc>
          <w:tcPr>
            <w:tcW w:w="3908" w:type="dxa"/>
          </w:tcPr>
          <w:p w14:paraId="2977D50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AUM·유동성·비용 필터</w:t>
            </w:r>
          </w:p>
        </w:tc>
      </w:tr>
      <w:tr w:rsidR="004643D7" w:rsidRPr="00EF7141" w14:paraId="274C8408" w14:textId="77777777" w:rsidTr="004643D7">
        <w:tc>
          <w:tcPr>
            <w:cnfStyle w:val="001000000000" w:firstRow="0" w:lastRow="0" w:firstColumn="1" w:lastColumn="0" w:oddVBand="0" w:evenVBand="0" w:oddHBand="0" w:evenHBand="0" w:firstRowFirstColumn="0" w:firstRowLastColumn="0" w:lastRowFirstColumn="0" w:lastRowLastColumn="0"/>
            <w:tcW w:w="2694" w:type="dxa"/>
          </w:tcPr>
          <w:p w14:paraId="0DE386E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④ 진입 타이밍 결정</w:t>
            </w:r>
          </w:p>
        </w:tc>
        <w:tc>
          <w:tcPr>
            <w:tcW w:w="3094" w:type="dxa"/>
          </w:tcPr>
          <w:p w14:paraId="6CBAA7E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비중 및 매수 시점</w:t>
            </w:r>
          </w:p>
        </w:tc>
        <w:tc>
          <w:tcPr>
            <w:tcW w:w="3908" w:type="dxa"/>
          </w:tcPr>
          <w:p w14:paraId="4FC72E6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볼린저밴드</w:t>
            </w:r>
            <w:proofErr w:type="spellEnd"/>
            <w:r w:rsidRPr="00EF7141">
              <w:rPr>
                <w:rFonts w:ascii="맑은 고딕" w:eastAsia="맑은 고딕" w:hAnsi="맑은 고딕" w:cs="맑은 고딕"/>
                <w:color w:val="000000"/>
              </w:rPr>
              <w:t>×보조지표 체크리스트</w:t>
            </w:r>
          </w:p>
        </w:tc>
      </w:tr>
    </w:tbl>
    <w:p w14:paraId="3D71F37C" w14:textId="77777777" w:rsidR="004643D7" w:rsidRPr="00EF7141" w:rsidRDefault="00000000" w:rsidP="00C35C22">
      <w:pPr>
        <w:ind w:firstLineChars="50" w:firstLine="80"/>
        <w:jc w:val="both"/>
        <w:rPr>
          <w:rFonts w:ascii="맑은 고딕" w:eastAsia="맑은 고딕" w:hAnsi="맑은 고딕"/>
          <w:sz w:val="16"/>
          <w:szCs w:val="16"/>
        </w:rPr>
      </w:pPr>
      <w:r w:rsidRPr="00EF7141">
        <w:rPr>
          <w:rFonts w:ascii="맑은 고딕" w:eastAsia="맑은 고딕" w:hAnsi="맑은 고딕" w:cs="맑은 고딕"/>
          <w:color w:val="000000"/>
          <w:sz w:val="16"/>
          <w:szCs w:val="16"/>
        </w:rPr>
        <w:t>※ 원</w:t>
      </w:r>
      <w:r w:rsidRPr="00EF7141">
        <w:rPr>
          <w:rFonts w:ascii="맑은 고딕" w:eastAsia="맑은 고딕" w:hAnsi="맑은 고딕"/>
          <w:sz w:val="16"/>
          <w:szCs w:val="16"/>
        </w:rPr>
        <w:t>칙: 아무리 기술적 차트 신호가 긍정적이더라도, 1단계(거시경제 방향)가 부정적인 섹터에는 절대 무리하게 진입하지 않으며 신중히 접근합니다.</w:t>
      </w:r>
    </w:p>
    <w:p w14:paraId="5796A7F3" w14:textId="77777777" w:rsidR="004643D7" w:rsidRPr="00EF7141" w:rsidRDefault="004643D7" w:rsidP="00C35C22">
      <w:pPr>
        <w:jc w:val="both"/>
        <w:rPr>
          <w:rFonts w:ascii="맑은 고딕" w:eastAsia="맑은 고딕" w:hAnsi="맑은 고딕"/>
        </w:rPr>
      </w:pPr>
    </w:p>
    <w:p w14:paraId="49B5EF31" w14:textId="77777777" w:rsidR="004643D7" w:rsidRPr="00EF7141" w:rsidRDefault="00000000" w:rsidP="00C35C2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1-6. ETF 압축 원칙: 188개 → 57개</w:t>
      </w:r>
    </w:p>
    <w:p w14:paraId="63A60370"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국내 상장 ETF 중 본 대회 운용 목적에 부합하는 ETF로 압축하기 위해 3단계의 정량적 필터링을 거칩니다.</w:t>
      </w:r>
    </w:p>
    <w:p w14:paraId="72DEDB51" w14:textId="77777777" w:rsidR="004643D7" w:rsidRPr="00EF7141" w:rsidRDefault="004643D7" w:rsidP="00295626">
      <w:pPr>
        <w:ind w:firstLineChars="100" w:firstLine="80"/>
        <w:rPr>
          <w:rFonts w:ascii="맑은 고딕" w:eastAsia="맑은 고딕" w:hAnsi="맑은 고딕"/>
          <w:sz w:val="8"/>
          <w:szCs w:val="8"/>
        </w:rPr>
      </w:pPr>
    </w:p>
    <w:tbl>
      <w:tblPr>
        <w:tblStyle w:val="41"/>
        <w:tblW w:w="9781" w:type="dxa"/>
        <w:tblLook w:val="04A0" w:firstRow="1" w:lastRow="0" w:firstColumn="1" w:lastColumn="0" w:noHBand="0" w:noVBand="1"/>
      </w:tblPr>
      <w:tblGrid>
        <w:gridCol w:w="2127"/>
        <w:gridCol w:w="2983"/>
        <w:gridCol w:w="4671"/>
      </w:tblGrid>
      <w:tr w:rsidR="004643D7" w:rsidRPr="00EF7141" w14:paraId="3CD0EC39"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A90A763"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단계</w:t>
            </w:r>
          </w:p>
        </w:tc>
        <w:tc>
          <w:tcPr>
            <w:tcW w:w="2983" w:type="dxa"/>
          </w:tcPr>
          <w:p w14:paraId="4A726FA2"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원칙</w:t>
            </w:r>
          </w:p>
        </w:tc>
        <w:tc>
          <w:tcPr>
            <w:tcW w:w="4671" w:type="dxa"/>
          </w:tcPr>
          <w:p w14:paraId="23317E8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예시</w:t>
            </w:r>
          </w:p>
        </w:tc>
      </w:tr>
      <w:tr w:rsidR="004643D7" w:rsidRPr="00EF7141" w14:paraId="5853F14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60309F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① 동일 지수 제거</w:t>
            </w:r>
          </w:p>
        </w:tc>
        <w:tc>
          <w:tcPr>
            <w:tcW w:w="2983" w:type="dxa"/>
          </w:tcPr>
          <w:p w14:paraId="2DA3337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동일 지수를 추종하는 ETF 중 AUM이 가장 큰 1개만 편입</w:t>
            </w:r>
          </w:p>
        </w:tc>
        <w:tc>
          <w:tcPr>
            <w:tcW w:w="4671" w:type="dxa"/>
          </w:tcPr>
          <w:p w14:paraId="68F9F5B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S</w:t>
            </w:r>
            <w:r w:rsidRPr="00EF7141">
              <w:rPr>
                <w:rFonts w:ascii="맑은 고딕" w:eastAsia="맑은 고딕" w:hAnsi="맑은 고딕"/>
              </w:rPr>
              <w:t>&amp;P500 추종 ETF 중 'TIGER 미국S&amp;P500' 1개만 단일 선택</w:t>
            </w:r>
          </w:p>
        </w:tc>
      </w:tr>
      <w:tr w:rsidR="004643D7" w:rsidRPr="00EF7141" w14:paraId="2FCEBB0A" w14:textId="77777777" w:rsidTr="004643D7">
        <w:tc>
          <w:tcPr>
            <w:cnfStyle w:val="001000000000" w:firstRow="0" w:lastRow="0" w:firstColumn="1" w:lastColumn="0" w:oddVBand="0" w:evenVBand="0" w:oddHBand="0" w:evenHBand="0" w:firstRowFirstColumn="0" w:firstRowLastColumn="0" w:lastRowFirstColumn="0" w:lastRowLastColumn="0"/>
            <w:tcW w:w="2127" w:type="dxa"/>
          </w:tcPr>
          <w:p w14:paraId="275CFAE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② 유동성 필터</w:t>
            </w:r>
          </w:p>
        </w:tc>
        <w:tc>
          <w:tcPr>
            <w:tcW w:w="2983" w:type="dxa"/>
          </w:tcPr>
          <w:p w14:paraId="35133BC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1,000억 미만 ETF 제외 (호가 스프레드·</w:t>
            </w:r>
            <w:proofErr w:type="spellStart"/>
            <w:r w:rsidRPr="00EF7141">
              <w:rPr>
                <w:rFonts w:ascii="맑은 고딕" w:eastAsia="맑은 고딕" w:hAnsi="맑은 고딕" w:cs="맑은 고딕"/>
                <w:color w:val="000000"/>
              </w:rPr>
              <w:t>슬리피지</w:t>
            </w:r>
            <w:proofErr w:type="spellEnd"/>
            <w:r w:rsidRPr="00EF7141">
              <w:rPr>
                <w:rFonts w:ascii="맑은 고딕" w:eastAsia="맑은 고딕" w:hAnsi="맑은 고딕" w:cs="맑은 고딕"/>
                <w:color w:val="000000"/>
              </w:rPr>
              <w:t xml:space="preserve"> 방지)</w:t>
            </w:r>
          </w:p>
        </w:tc>
        <w:tc>
          <w:tcPr>
            <w:tcW w:w="4671" w:type="dxa"/>
          </w:tcPr>
          <w:p w14:paraId="3DE9076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S&amp;P500 섹터 ETF 9개(최대 648억) 등 제외</w:t>
            </w:r>
          </w:p>
        </w:tc>
      </w:tr>
      <w:tr w:rsidR="004643D7" w:rsidRPr="00EF7141" w14:paraId="10244F1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8EA2B5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③ 비용·변동성 필터</w:t>
            </w:r>
          </w:p>
        </w:tc>
        <w:tc>
          <w:tcPr>
            <w:tcW w:w="2983" w:type="dxa"/>
          </w:tcPr>
          <w:p w14:paraId="3A8CEDF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선물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발생 자산 및 방향 예측 어려운 자산 제외</w:t>
            </w:r>
          </w:p>
        </w:tc>
        <w:tc>
          <w:tcPr>
            <w:tcW w:w="4671" w:type="dxa"/>
          </w:tcPr>
          <w:p w14:paraId="4B90E16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원유선물(</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농산물(252억+방향 예측 불가)</w:t>
            </w:r>
          </w:p>
        </w:tc>
      </w:tr>
    </w:tbl>
    <w:p w14:paraId="5BFAE5F1" w14:textId="77777777" w:rsidR="004643D7" w:rsidRPr="00EF7141" w:rsidRDefault="00000000" w:rsidP="00C35C22">
      <w:pPr>
        <w:jc w:val="both"/>
        <w:rPr>
          <w:rFonts w:ascii="맑은 고딕" w:eastAsia="맑은 고딕" w:hAnsi="맑은 고딕" w:cs="맑은 고딕"/>
          <w:b/>
          <w:bCs/>
          <w:color w:val="000000"/>
        </w:rPr>
      </w:pPr>
      <w:r w:rsidRPr="00EF7141">
        <w:rPr>
          <w:rFonts w:ascii="맑은 고딕" w:eastAsia="맑은 고딕" w:hAnsi="맑은 고딕"/>
          <w:b/>
          <w:bCs/>
        </w:rPr>
        <w:lastRenderedPageBreak/>
        <w:t xml:space="preserve">1-7. 기술적 진입 원칙 </w:t>
      </w:r>
    </w:p>
    <w:p w14:paraId="43543E6B"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 xml:space="preserve">1-7-1 국내 주식, 해외 주식 기술적 진입 원칙: </w:t>
      </w:r>
      <w:proofErr w:type="spellStart"/>
      <w:r w:rsidRPr="00EF7141">
        <w:rPr>
          <w:rFonts w:ascii="맑은 고딕" w:eastAsia="맑은 고딕" w:hAnsi="맑은 고딕" w:cs="맑은 고딕"/>
          <w:b/>
          <w:bCs/>
          <w:color w:val="000000"/>
        </w:rPr>
        <w:t>볼린저밴드</w:t>
      </w:r>
      <w:proofErr w:type="spellEnd"/>
      <w:r w:rsidRPr="00EF7141">
        <w:rPr>
          <w:rFonts w:ascii="맑은 고딕" w:eastAsia="맑은 고딕" w:hAnsi="맑은 고딕" w:cs="맑은 고딕"/>
          <w:b/>
          <w:bCs/>
          <w:color w:val="000000"/>
        </w:rPr>
        <w:t xml:space="preserve"> 기반 다중 신호 확인 체계</w:t>
      </w:r>
    </w:p>
    <w:p w14:paraId="11EB6FFB" w14:textId="77777777" w:rsidR="004643D7" w:rsidRPr="00EF7141" w:rsidRDefault="00000000" w:rsidP="00C35C22">
      <w:pPr>
        <w:ind w:firstLineChars="100" w:firstLine="200"/>
        <w:jc w:val="both"/>
        <w:rPr>
          <w:rFonts w:ascii="맑은 고딕" w:eastAsia="맑은 고딕" w:hAnsi="맑은 고딕"/>
        </w:rPr>
      </w:pPr>
      <w:proofErr w:type="spellStart"/>
      <w:r w:rsidRPr="00EF7141">
        <w:rPr>
          <w:rFonts w:ascii="맑은 고딕" w:eastAsia="맑은 고딕" w:hAnsi="맑은 고딕" w:cs="맑은 고딕"/>
          <w:color w:val="000000"/>
        </w:rPr>
        <w:t>볼린저밴드를</w:t>
      </w:r>
      <w:proofErr w:type="spellEnd"/>
      <w:r w:rsidRPr="00EF7141">
        <w:rPr>
          <w:rFonts w:ascii="맑은 고딕" w:eastAsia="맑은 고딕" w:hAnsi="맑은 고딕" w:cs="맑은 고딕"/>
          <w:color w:val="000000"/>
        </w:rPr>
        <w:t xml:space="preserve"> </w:t>
      </w:r>
      <w:proofErr w:type="gramStart"/>
      <w:r w:rsidRPr="00EF7141">
        <w:rPr>
          <w:rFonts w:ascii="맑은 고딕" w:eastAsia="맑은 고딕" w:hAnsi="맑은 고딕" w:cs="맑은 고딕"/>
          <w:color w:val="000000"/>
        </w:rPr>
        <w:t>정규분포의  μ</w:t>
      </w:r>
      <w:proofErr w:type="gramEnd"/>
      <w:r w:rsidRPr="00EF7141">
        <w:rPr>
          <w:rFonts w:ascii="맑은 고딕" w:eastAsia="맑은 고딕" w:hAnsi="맑은 고딕" w:cs="맑은 고딕"/>
          <w:color w:val="000000"/>
        </w:rPr>
        <w:t xml:space="preserve"> ± 2σ 신뢰구간 가설 검정 프레임워크로 해석합니다. 중심선(</w:t>
      </w:r>
      <w:proofErr w:type="spellStart"/>
      <w:r w:rsidRPr="00EF7141">
        <w:rPr>
          <w:rFonts w:ascii="맑은 고딕" w:eastAsia="맑은 고딕" w:hAnsi="맑은 고딕" w:cs="맑은 고딕"/>
          <w:color w:val="000000"/>
        </w:rPr>
        <w:t>μt</w:t>
      </w:r>
      <w:proofErr w:type="spellEnd"/>
      <w:r w:rsidRPr="00EF7141">
        <w:rPr>
          <w:rFonts w:ascii="맑은 고딕" w:eastAsia="맑은 고딕" w:hAnsi="맑은 고딕" w:cs="맑은 고딕"/>
          <w:color w:val="000000"/>
        </w:rPr>
        <w:t xml:space="preserve">)은 20일 이동평균, 상단밴드는 </w:t>
      </w:r>
      <w:proofErr w:type="spellStart"/>
      <w:r w:rsidRPr="00EF7141">
        <w:rPr>
          <w:rFonts w:ascii="맑은 고딕" w:eastAsia="맑은 고딕" w:hAnsi="맑은 고딕" w:cs="맑은 고딕"/>
          <w:color w:val="000000"/>
        </w:rPr>
        <w:t>μt</w:t>
      </w:r>
      <w:proofErr w:type="spellEnd"/>
      <w:r w:rsidRPr="00EF7141">
        <w:rPr>
          <w:rFonts w:ascii="맑은 고딕" w:eastAsia="맑은 고딕" w:hAnsi="맑은 고딕" w:cs="맑은 고딕"/>
          <w:color w:val="000000"/>
        </w:rPr>
        <w:t xml:space="preserve"> + 2σt(이론적 상향 이탈 확률 2.27%), 하단밴드는 </w:t>
      </w:r>
      <w:proofErr w:type="spellStart"/>
      <w:r w:rsidRPr="00EF7141">
        <w:rPr>
          <w:rFonts w:ascii="맑은 고딕" w:eastAsia="맑은 고딕" w:hAnsi="맑은 고딕" w:cs="맑은 고딕"/>
          <w:color w:val="000000"/>
        </w:rPr>
        <w:t>μt</w:t>
      </w:r>
      <w:proofErr w:type="spellEnd"/>
      <w:r w:rsidRPr="00EF7141">
        <w:rPr>
          <w:rFonts w:ascii="맑은 고딕" w:eastAsia="맑은 고딕" w:hAnsi="맑은 고딕" w:cs="맑은 고딕"/>
          <w:color w:val="000000"/>
        </w:rPr>
        <w:t xml:space="preserve"> </w:t>
      </w:r>
      <w:r w:rsidRPr="00EF7141">
        <w:rPr>
          <w:rFonts w:ascii="Cambria Math" w:eastAsia="맑은 고딕" w:hAnsi="Cambria Math" w:cs="Cambria Math"/>
          <w:color w:val="000000"/>
        </w:rPr>
        <w:t>−</w:t>
      </w:r>
      <w:r w:rsidRPr="00EF7141">
        <w:rPr>
          <w:rFonts w:ascii="맑은 고딕" w:eastAsia="맑은 고딕" w:hAnsi="맑은 고딕" w:cs="맑은 고딕"/>
          <w:color w:val="000000"/>
        </w:rPr>
        <w:t xml:space="preserve"> 2</w:t>
      </w:r>
      <w:r w:rsidRPr="00EF7141">
        <w:rPr>
          <w:rFonts w:ascii="맑은 고딕" w:eastAsia="맑은 고딕" w:hAnsi="맑은 고딕" w:cs="맑은 고딕" w:hint="eastAsia"/>
          <w:color w:val="000000"/>
        </w:rPr>
        <w:t>σ</w:t>
      </w:r>
      <w:r w:rsidRPr="00EF7141">
        <w:rPr>
          <w:rFonts w:ascii="맑은 고딕" w:eastAsia="맑은 고딕" w:hAnsi="맑은 고딕" w:cs="맑은 고딕"/>
          <w:color w:val="000000"/>
        </w:rPr>
        <w:t xml:space="preserve">t입니다. </w:t>
      </w:r>
      <w:r w:rsidRPr="00EF7141">
        <w:rPr>
          <w:rFonts w:ascii="맑은 고딕" w:eastAsia="맑은 고딕" w:hAnsi="맑은 고딕"/>
        </w:rPr>
        <w:t>그러나 실제 금융 자산은 꼬리가 두꺼운 팻 테일(Fat Tail) 분포를 따르므로 실제 이탈 빈도는 4~6%에 달합니다. 이러한 통계적 특성으로 인한 허위 돌파(False Breakout) 리스크를 통제하기 위해, 4가지 독립적 보조 필터를 병행하여 신뢰도를 교차 검증합니다.</w:t>
      </w:r>
    </w:p>
    <w:p w14:paraId="1033B33F" w14:textId="77777777" w:rsidR="004643D7" w:rsidRPr="00EF7141" w:rsidRDefault="004643D7" w:rsidP="00C35C22">
      <w:pPr>
        <w:ind w:firstLineChars="100" w:firstLine="200"/>
        <w:jc w:val="both"/>
        <w:rPr>
          <w:rFonts w:ascii="맑은 고딕" w:eastAsia="맑은 고딕" w:hAnsi="맑은 고딕"/>
        </w:rPr>
      </w:pPr>
    </w:p>
    <w:p w14:paraId="2A70412B"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b/>
          <w:bCs/>
          <w:color w:val="000000"/>
        </w:rPr>
        <w:t>보조 지표 1: MACD — 추세 모멘텀의 방향과 가속도</w:t>
      </w:r>
    </w:p>
    <w:p w14:paraId="2F80DAD3" w14:textId="77777777" w:rsidR="004643D7" w:rsidRPr="00EF7141" w:rsidRDefault="00000000" w:rsidP="00C35C22">
      <w:pPr>
        <w:ind w:firstLineChars="100" w:firstLine="200"/>
        <w:jc w:val="both"/>
        <w:rPr>
          <w:rFonts w:ascii="맑은 고딕" w:eastAsia="맑은 고딕" w:hAnsi="맑은 고딕" w:cs="맑은 고딕"/>
          <w:color w:val="000000"/>
        </w:rPr>
      </w:pPr>
      <w:r w:rsidRPr="00EF7141">
        <w:rPr>
          <w:rFonts w:ascii="맑은 고딕" w:eastAsia="맑은 고딕" w:hAnsi="맑은 고딕"/>
        </w:rPr>
        <w:t>단순 가격 위치가 아닌, '실제 모멘텀의 가속도'</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측정합니다.</w:t>
      </w:r>
      <w:r w:rsidRPr="00EF7141">
        <w:rPr>
          <w:rStyle w:val="a3"/>
          <w:rFonts w:ascii="맑은 고딕" w:eastAsia="맑은 고딕" w:hAnsi="맑은 고딕" w:cs="맑은 고딕"/>
          <w:color w:val="000000"/>
        </w:rPr>
        <w:footnoteReference w:id="1"/>
      </w:r>
      <w:r w:rsidRPr="00EF7141">
        <w:rPr>
          <w:rFonts w:ascii="맑은 고딕" w:eastAsia="맑은 고딕" w:hAnsi="맑은 고딕"/>
        </w:rPr>
        <w:t xml:space="preserve"> </w:t>
      </w:r>
      <w:r w:rsidRPr="00EF7141">
        <w:rPr>
          <w:rFonts w:ascii="맑은 고딕" w:eastAsia="맑은 고딕" w:hAnsi="맑은 고딕" w:cs="맑은 고딕"/>
          <w:color w:val="000000"/>
        </w:rPr>
        <w:t xml:space="preserve">즉, MACD선과 MACD선의 9일 EMA은 신호선으로서, MACD선 </w:t>
      </w:r>
      <w:r w:rsidRPr="00EF7141">
        <w:rPr>
          <w:rFonts w:ascii="Cambria Math" w:eastAsia="맑은 고딕" w:hAnsi="Cambria Math" w:cs="Cambria Math"/>
          <w:color w:val="000000"/>
        </w:rPr>
        <w:t>−</w:t>
      </w:r>
      <w:r w:rsidRPr="00EF7141">
        <w:rPr>
          <w:rFonts w:ascii="맑은 고딕" w:eastAsia="맑은 고딕" w:hAnsi="맑은 고딕" w:cs="맑은 고딕"/>
          <w:color w:val="000000"/>
        </w:rPr>
        <w:t xml:space="preserve"> 신호선은 히스토그램으로 밴드 상단 돌파는 '가격의 위치'</w:t>
      </w:r>
      <w:proofErr w:type="spellStart"/>
      <w:r w:rsidRPr="00EF7141">
        <w:rPr>
          <w:rFonts w:ascii="맑은 고딕" w:eastAsia="맑은 고딕" w:hAnsi="맑은 고딕" w:cs="맑은 고딕"/>
          <w:color w:val="000000"/>
        </w:rPr>
        <w:t>를</w:t>
      </w:r>
      <w:proofErr w:type="spellEnd"/>
      <w:r w:rsidRPr="00EF7141">
        <w:rPr>
          <w:rFonts w:ascii="맑은 고딕" w:eastAsia="맑은 고딕" w:hAnsi="맑은 고딕" w:cs="맑은 고딕"/>
          <w:color w:val="000000"/>
        </w:rPr>
        <w:t xml:space="preserve"> 알려주며 즉 '모멘텀이 실제로 살아있는가'</w:t>
      </w:r>
      <w:proofErr w:type="spellStart"/>
      <w:r w:rsidRPr="00EF7141">
        <w:rPr>
          <w:rFonts w:ascii="맑은 고딕" w:eastAsia="맑은 고딕" w:hAnsi="맑은 고딕" w:cs="맑은 고딕"/>
          <w:color w:val="000000"/>
        </w:rPr>
        <w:t>를</w:t>
      </w:r>
      <w:proofErr w:type="spellEnd"/>
      <w:r w:rsidRPr="00EF7141">
        <w:rPr>
          <w:rFonts w:ascii="맑은 고딕" w:eastAsia="맑은 고딕" w:hAnsi="맑은 고딕" w:cs="맑은 고딕"/>
          <w:color w:val="000000"/>
        </w:rPr>
        <w:t xml:space="preserve"> 확인할 수 있는 보조지표입니다.</w:t>
      </w:r>
    </w:p>
    <w:p w14:paraId="7D57A013" w14:textId="77777777" w:rsidR="004643D7" w:rsidRPr="00EF7141" w:rsidRDefault="004643D7" w:rsidP="00295626">
      <w:pPr>
        <w:ind w:firstLineChars="100" w:firstLine="140"/>
        <w:rPr>
          <w:rFonts w:ascii="맑은 고딕" w:eastAsia="맑은 고딕" w:hAnsi="맑은 고딕"/>
          <w:sz w:val="14"/>
          <w:szCs w:val="14"/>
        </w:rPr>
      </w:pPr>
    </w:p>
    <w:tbl>
      <w:tblPr>
        <w:tblStyle w:val="41"/>
        <w:tblW w:w="9923" w:type="dxa"/>
        <w:tblLook w:val="04A0" w:firstRow="1" w:lastRow="0" w:firstColumn="1" w:lastColumn="0" w:noHBand="0" w:noVBand="1"/>
      </w:tblPr>
      <w:tblGrid>
        <w:gridCol w:w="5103"/>
        <w:gridCol w:w="1985"/>
        <w:gridCol w:w="2835"/>
      </w:tblGrid>
      <w:tr w:rsidR="004643D7" w:rsidRPr="00EF7141" w14:paraId="6E30AB2A"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25A4E76C"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신호</w:t>
            </w:r>
          </w:p>
        </w:tc>
        <w:tc>
          <w:tcPr>
            <w:tcW w:w="1985" w:type="dxa"/>
          </w:tcPr>
          <w:p w14:paraId="424EF114"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해석</w:t>
            </w:r>
          </w:p>
        </w:tc>
        <w:tc>
          <w:tcPr>
            <w:tcW w:w="2835" w:type="dxa"/>
          </w:tcPr>
          <w:p w14:paraId="698353B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r>
      <w:tr w:rsidR="004643D7" w:rsidRPr="00EF7141" w14:paraId="027947E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5C234FD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MACD</w:t>
            </w:r>
            <w:proofErr w:type="gramStart"/>
            <w:r w:rsidRPr="00EF7141">
              <w:rPr>
                <w:rFonts w:ascii="맑은 고딕" w:eastAsia="맑은 고딕" w:hAnsi="맑은 고딕" w:cs="맑은 고딕"/>
                <w:color w:val="000000"/>
              </w:rPr>
              <w:t>선 &gt;</w:t>
            </w:r>
            <w:proofErr w:type="gramEnd"/>
            <w:r w:rsidRPr="00EF7141">
              <w:rPr>
                <w:rFonts w:ascii="맑은 고딕" w:eastAsia="맑은 고딕" w:hAnsi="맑은 고딕" w:cs="맑은 고딕"/>
                <w:color w:val="000000"/>
              </w:rPr>
              <w:t xml:space="preserve"> 신호선 및 히스토그램 확대</w:t>
            </w:r>
          </w:p>
        </w:tc>
        <w:tc>
          <w:tcPr>
            <w:tcW w:w="1985" w:type="dxa"/>
          </w:tcPr>
          <w:p w14:paraId="51BB907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모멘텀 상승 가속</w:t>
            </w:r>
          </w:p>
        </w:tc>
        <w:tc>
          <w:tcPr>
            <w:tcW w:w="2835" w:type="dxa"/>
          </w:tcPr>
          <w:p w14:paraId="23A16A5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돌파 신뢰도 높음</w:t>
            </w:r>
          </w:p>
        </w:tc>
      </w:tr>
      <w:tr w:rsidR="004643D7" w:rsidRPr="00EF7141" w14:paraId="6467D1B1" w14:textId="77777777" w:rsidTr="004643D7">
        <w:tc>
          <w:tcPr>
            <w:cnfStyle w:val="001000000000" w:firstRow="0" w:lastRow="0" w:firstColumn="1" w:lastColumn="0" w:oddVBand="0" w:evenVBand="0" w:oddHBand="0" w:evenHBand="0" w:firstRowFirstColumn="0" w:firstRowLastColumn="0" w:lastRowFirstColumn="0" w:lastRowLastColumn="0"/>
            <w:tcW w:w="5103" w:type="dxa"/>
          </w:tcPr>
          <w:p w14:paraId="01C90B0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MACD</w:t>
            </w:r>
            <w:proofErr w:type="gramStart"/>
            <w:r w:rsidRPr="00EF7141">
              <w:rPr>
                <w:rFonts w:ascii="맑은 고딕" w:eastAsia="맑은 고딕" w:hAnsi="맑은 고딕" w:cs="맑은 고딕"/>
                <w:color w:val="000000"/>
              </w:rPr>
              <w:t>선 &gt;</w:t>
            </w:r>
            <w:proofErr w:type="gramEnd"/>
            <w:r w:rsidRPr="00EF7141">
              <w:rPr>
                <w:rFonts w:ascii="맑은 고딕" w:eastAsia="맑은 고딕" w:hAnsi="맑은 고딕" w:cs="맑은 고딕"/>
                <w:color w:val="000000"/>
              </w:rPr>
              <w:t xml:space="preserve"> 신호선이나 히스토그램 축소</w:t>
            </w:r>
          </w:p>
        </w:tc>
        <w:tc>
          <w:tcPr>
            <w:tcW w:w="1985" w:type="dxa"/>
          </w:tcPr>
          <w:p w14:paraId="18B9647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모멘텀 둔화 시작</w:t>
            </w:r>
          </w:p>
        </w:tc>
        <w:tc>
          <w:tcPr>
            <w:tcW w:w="2835" w:type="dxa"/>
          </w:tcPr>
          <w:p w14:paraId="1B4FEDF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돌파 후 되돌림 가능성 경계</w:t>
            </w:r>
          </w:p>
        </w:tc>
      </w:tr>
      <w:tr w:rsidR="004643D7" w:rsidRPr="00EF7141" w14:paraId="0B59C62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7DE4623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가격 </w:t>
            </w:r>
            <w:proofErr w:type="spellStart"/>
            <w:r w:rsidRPr="00EF7141">
              <w:rPr>
                <w:rFonts w:ascii="맑은 고딕" w:eastAsia="맑은 고딕" w:hAnsi="맑은 고딕" w:cs="맑은 고딕"/>
                <w:color w:val="000000"/>
              </w:rPr>
              <w:t>신고점</w:t>
            </w:r>
            <w:proofErr w:type="spellEnd"/>
            <w:r w:rsidRPr="00EF7141">
              <w:rPr>
                <w:rFonts w:ascii="맑은 고딕" w:eastAsia="맑은 고딕" w:hAnsi="맑은 고딕" w:cs="맑은 고딕"/>
                <w:color w:val="000000"/>
              </w:rPr>
              <w:t xml:space="preserve"> + MACD 고점 낮아짐 (하락 </w:t>
            </w:r>
            <w:proofErr w:type="spellStart"/>
            <w:r w:rsidRPr="00EF7141">
              <w:rPr>
                <w:rFonts w:ascii="맑은 고딕" w:eastAsia="맑은 고딕" w:hAnsi="맑은 고딕" w:cs="맑은 고딕"/>
                <w:color w:val="000000"/>
              </w:rPr>
              <w:t>다이버전스</w:t>
            </w:r>
            <w:proofErr w:type="spellEnd"/>
            <w:r w:rsidRPr="00EF7141">
              <w:rPr>
                <w:rFonts w:ascii="맑은 고딕" w:eastAsia="맑은 고딕" w:hAnsi="맑은 고딕" w:cs="맑은 고딕"/>
                <w:color w:val="000000"/>
              </w:rPr>
              <w:t>)</w:t>
            </w:r>
          </w:p>
        </w:tc>
        <w:tc>
          <w:tcPr>
            <w:tcW w:w="1985" w:type="dxa"/>
          </w:tcPr>
          <w:p w14:paraId="3D97EB6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추세 약화 신호</w:t>
            </w:r>
          </w:p>
        </w:tc>
        <w:tc>
          <w:tcPr>
            <w:tcW w:w="2835" w:type="dxa"/>
          </w:tcPr>
          <w:p w14:paraId="082EED7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진입 보류 또는 비중 축소</w:t>
            </w:r>
          </w:p>
        </w:tc>
      </w:tr>
    </w:tbl>
    <w:p w14:paraId="2061903F" w14:textId="77777777" w:rsidR="004643D7" w:rsidRPr="00EF7141" w:rsidRDefault="004643D7" w:rsidP="00C35C22">
      <w:pPr>
        <w:ind w:firstLineChars="100" w:firstLine="200"/>
        <w:jc w:val="both"/>
        <w:rPr>
          <w:rFonts w:ascii="맑은 고딕" w:eastAsia="맑은 고딕" w:hAnsi="맑은 고딕" w:cs="맑은 고딕"/>
          <w:b/>
          <w:bCs/>
          <w:color w:val="BABABA"/>
        </w:rPr>
      </w:pPr>
    </w:p>
    <w:p w14:paraId="59E79388"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b/>
          <w:bCs/>
          <w:color w:val="000000"/>
        </w:rPr>
        <w:t xml:space="preserve">보조 지표 2: RSI — </w:t>
      </w:r>
      <w:proofErr w:type="spellStart"/>
      <w:r w:rsidRPr="00EF7141">
        <w:rPr>
          <w:rFonts w:ascii="맑은 고딕" w:eastAsia="맑은 고딕" w:hAnsi="맑은 고딕" w:cs="맑은 고딕"/>
          <w:b/>
          <w:bCs/>
          <w:color w:val="000000"/>
        </w:rPr>
        <w:t>과매수</w:t>
      </w:r>
      <w:proofErr w:type="spellEnd"/>
      <w:r w:rsidRPr="00EF7141">
        <w:rPr>
          <w:rFonts w:ascii="맑은 고딕" w:eastAsia="맑은 고딕" w:hAnsi="맑은 고딕" w:cs="맑은 고딕"/>
          <w:b/>
          <w:bCs/>
          <w:color w:val="000000"/>
        </w:rPr>
        <w:t>·과매도의 맥락적 해석</w:t>
      </w:r>
    </w:p>
    <w:p w14:paraId="2246A569" w14:textId="04446F0C" w:rsidR="004643D7" w:rsidRPr="00EF7141" w:rsidRDefault="00000000" w:rsidP="00C35C22">
      <w:pPr>
        <w:ind w:firstLineChars="100" w:firstLine="200"/>
        <w:jc w:val="both"/>
        <w:rPr>
          <w:rFonts w:ascii="맑은 고딕" w:eastAsia="맑은 고딕" w:hAnsi="맑은 고딕" w:cs="맑은 고딕"/>
          <w:color w:val="000000"/>
        </w:rPr>
      </w:pPr>
      <w:r w:rsidRPr="00EF7141">
        <w:rPr>
          <w:rFonts w:ascii="맑은 고딕" w:eastAsia="맑은 고딕" w:hAnsi="맑은 고딕" w:cs="맑은 고딕"/>
          <w:color w:val="000000"/>
        </w:rPr>
        <w:t>RSI 지표</w:t>
      </w:r>
      <w:r w:rsidRPr="00EF7141">
        <w:rPr>
          <w:rStyle w:val="a3"/>
          <w:rFonts w:ascii="맑은 고딕" w:eastAsia="맑은 고딕" w:hAnsi="맑은 고딕" w:cs="맑은 고딕"/>
          <w:color w:val="000000"/>
        </w:rPr>
        <w:footnoteReference w:id="2"/>
      </w:r>
      <w:proofErr w:type="spellStart"/>
      <w:r w:rsidRPr="00EF7141">
        <w:rPr>
          <w:rFonts w:ascii="맑은 고딕" w:eastAsia="맑은 고딕" w:hAnsi="맑은 고딕" w:cs="맑은 고딕"/>
          <w:color w:val="000000"/>
        </w:rPr>
        <w:t>를</w:t>
      </w:r>
      <w:proofErr w:type="spellEnd"/>
      <w:r w:rsidRPr="00EF7141">
        <w:rPr>
          <w:rFonts w:ascii="맑은 고딕" w:eastAsia="맑은 고딕" w:hAnsi="맑은 고딕" w:cs="맑은 고딕"/>
          <w:color w:val="000000"/>
        </w:rPr>
        <w:t xml:space="preserve"> 70 초과 시 기계적으로 매도해야 한다고 해석하지 않고 </w:t>
      </w:r>
      <w:proofErr w:type="spellStart"/>
      <w:r w:rsidRPr="00EF7141">
        <w:rPr>
          <w:rFonts w:ascii="맑은 고딕" w:eastAsia="맑은 고딕" w:hAnsi="맑은 고딕" w:cs="맑은 고딕"/>
          <w:color w:val="000000"/>
        </w:rPr>
        <w:t>볼린저밴드의</w:t>
      </w:r>
      <w:proofErr w:type="spellEnd"/>
      <w:r w:rsidRPr="00EF7141">
        <w:rPr>
          <w:rFonts w:ascii="맑은 고딕" w:eastAsia="맑은 고딕" w:hAnsi="맑은 고딕" w:cs="맑은 고딕"/>
          <w:color w:val="000000"/>
        </w:rPr>
        <w:t xml:space="preserve"> 맥락과 결합하여 해석합니다. 강세 추세에서는 RSI가 70 이상에서도 지속될 수 있으며(RSI 오버슈팅</w:t>
      </w:r>
      <w:proofErr w:type="gramStart"/>
      <w:r w:rsidRPr="00EF7141">
        <w:rPr>
          <w:rFonts w:ascii="맑은 고딕" w:eastAsia="맑은 고딕" w:hAnsi="맑은 고딕" w:cs="맑은 고딕"/>
          <w:color w:val="000000"/>
        </w:rPr>
        <w:t>),  RSI</w:t>
      </w:r>
      <w:proofErr w:type="gramEnd"/>
      <w:r w:rsidRPr="00EF7141">
        <w:rPr>
          <w:rFonts w:ascii="맑은 고딕" w:eastAsia="맑은 고딕" w:hAnsi="맑은 고딕" w:cs="맑은 고딕"/>
          <w:color w:val="000000"/>
        </w:rPr>
        <w:t xml:space="preserve">는 진입 타이밍 조절 참고 지표로 쓰되 거시 방향이 명확한 경우 이를 뒤집지 않습니다. </w:t>
      </w:r>
    </w:p>
    <w:p w14:paraId="4732AAD4" w14:textId="77777777" w:rsidR="00EF7141" w:rsidRPr="00EF7141" w:rsidRDefault="00EF7141" w:rsidP="00295626">
      <w:pPr>
        <w:ind w:firstLineChars="100" w:firstLine="200"/>
        <w:rPr>
          <w:rFonts w:ascii="맑은 고딕" w:eastAsia="맑은 고딕" w:hAnsi="맑은 고딕" w:cs="맑은 고딕"/>
          <w:color w:val="000000"/>
        </w:rPr>
      </w:pPr>
    </w:p>
    <w:tbl>
      <w:tblPr>
        <w:tblStyle w:val="41"/>
        <w:tblW w:w="9893" w:type="dxa"/>
        <w:tblLook w:val="04A0" w:firstRow="1" w:lastRow="0" w:firstColumn="1" w:lastColumn="0" w:noHBand="0" w:noVBand="1"/>
      </w:tblPr>
      <w:tblGrid>
        <w:gridCol w:w="4834"/>
        <w:gridCol w:w="5059"/>
      </w:tblGrid>
      <w:tr w:rsidR="004643D7" w:rsidRPr="00EF7141" w14:paraId="6C79B42E"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4" w:type="dxa"/>
          </w:tcPr>
          <w:p w14:paraId="0B447DC5"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상황</w:t>
            </w:r>
          </w:p>
        </w:tc>
        <w:tc>
          <w:tcPr>
            <w:tcW w:w="5059" w:type="dxa"/>
          </w:tcPr>
          <w:p w14:paraId="5D99B320"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해석</w:t>
            </w:r>
          </w:p>
        </w:tc>
      </w:tr>
      <w:tr w:rsidR="004643D7" w:rsidRPr="00EF7141" w14:paraId="1116B6A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4" w:type="dxa"/>
          </w:tcPr>
          <w:p w14:paraId="1402359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밴드 상단 돌파 + RSI 50~70</w:t>
            </w:r>
          </w:p>
        </w:tc>
        <w:tc>
          <w:tcPr>
            <w:tcW w:w="5059" w:type="dxa"/>
          </w:tcPr>
          <w:p w14:paraId="33CE6C1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건강한 모멘텀 돌파. 오버슈팅 아님</w:t>
            </w:r>
          </w:p>
        </w:tc>
      </w:tr>
      <w:tr w:rsidR="004643D7" w:rsidRPr="00EF7141" w14:paraId="19A2B726" w14:textId="77777777" w:rsidTr="004643D7">
        <w:tc>
          <w:tcPr>
            <w:cnfStyle w:val="001000000000" w:firstRow="0" w:lastRow="0" w:firstColumn="1" w:lastColumn="0" w:oddVBand="0" w:evenVBand="0" w:oddHBand="0" w:evenHBand="0" w:firstRowFirstColumn="0" w:firstRowLastColumn="0" w:lastRowFirstColumn="0" w:lastRowLastColumn="0"/>
            <w:tcW w:w="4834" w:type="dxa"/>
          </w:tcPr>
          <w:p w14:paraId="2F6B0DC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밴드 상단 돌파 + RSI 80</w:t>
            </w:r>
          </w:p>
        </w:tc>
        <w:tc>
          <w:tcPr>
            <w:tcW w:w="5059" w:type="dxa"/>
          </w:tcPr>
          <w:p w14:paraId="38FB3EB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단기 과열 가능성. 분할 진입 또는 비중 조절 고려</w:t>
            </w:r>
          </w:p>
        </w:tc>
      </w:tr>
      <w:tr w:rsidR="004643D7" w:rsidRPr="00EF7141" w14:paraId="5DCA24AC"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4" w:type="dxa"/>
          </w:tcPr>
          <w:p w14:paraId="1258E22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밴드 하단 접촉 + RSI 30 이하</w:t>
            </w:r>
          </w:p>
        </w:tc>
        <w:tc>
          <w:tcPr>
            <w:tcW w:w="5059" w:type="dxa"/>
          </w:tcPr>
          <w:p w14:paraId="76E8D89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과매도</w:t>
            </w:r>
            <w:proofErr w:type="spellEnd"/>
            <w:r w:rsidRPr="00EF7141">
              <w:rPr>
                <w:rFonts w:ascii="맑은 고딕" w:eastAsia="맑은 고딕" w:hAnsi="맑은 고딕" w:cs="맑은 고딕"/>
                <w:color w:val="000000"/>
              </w:rPr>
              <w:t xml:space="preserve"> 구간. 평균회귀 가능성 참고</w:t>
            </w:r>
          </w:p>
        </w:tc>
      </w:tr>
      <w:tr w:rsidR="004643D7" w:rsidRPr="00EF7141" w14:paraId="45D1D41A" w14:textId="77777777" w:rsidTr="004643D7">
        <w:tc>
          <w:tcPr>
            <w:cnfStyle w:val="001000000000" w:firstRow="0" w:lastRow="0" w:firstColumn="1" w:lastColumn="0" w:oddVBand="0" w:evenVBand="0" w:oddHBand="0" w:evenHBand="0" w:firstRowFirstColumn="0" w:firstRowLastColumn="0" w:lastRowFirstColumn="0" w:lastRowLastColumn="0"/>
            <w:tcW w:w="4834" w:type="dxa"/>
          </w:tcPr>
          <w:p w14:paraId="2EEDB23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가격 </w:t>
            </w:r>
            <w:proofErr w:type="spellStart"/>
            <w:r w:rsidRPr="00EF7141">
              <w:rPr>
                <w:rFonts w:ascii="맑은 고딕" w:eastAsia="맑은 고딕" w:hAnsi="맑은 고딕" w:cs="맑은 고딕"/>
                <w:color w:val="000000"/>
              </w:rPr>
              <w:t>신저점</w:t>
            </w:r>
            <w:proofErr w:type="spellEnd"/>
            <w:r w:rsidRPr="00EF7141">
              <w:rPr>
                <w:rFonts w:ascii="맑은 고딕" w:eastAsia="맑은 고딕" w:hAnsi="맑은 고딕" w:cs="맑은 고딕"/>
                <w:color w:val="000000"/>
              </w:rPr>
              <w:t xml:space="preserve"> + RSI </w:t>
            </w:r>
            <w:proofErr w:type="spellStart"/>
            <w:r w:rsidRPr="00EF7141">
              <w:rPr>
                <w:rFonts w:ascii="맑은 고딕" w:eastAsia="맑은 고딕" w:hAnsi="맑은 고딕" w:cs="맑은 고딕"/>
                <w:color w:val="000000"/>
              </w:rPr>
              <w:t>신저점</w:t>
            </w:r>
            <w:proofErr w:type="spellEnd"/>
            <w:r w:rsidRPr="00EF7141">
              <w:rPr>
                <w:rFonts w:ascii="맑은 고딕" w:eastAsia="맑은 고딕" w:hAnsi="맑은 고딕" w:cs="맑은 고딕"/>
                <w:color w:val="000000"/>
              </w:rPr>
              <w:t xml:space="preserve"> 아님 (상승 </w:t>
            </w:r>
            <w:proofErr w:type="spellStart"/>
            <w:r w:rsidRPr="00EF7141">
              <w:rPr>
                <w:rFonts w:ascii="맑은 고딕" w:eastAsia="맑은 고딕" w:hAnsi="맑은 고딕" w:cs="맑은 고딕"/>
                <w:color w:val="000000"/>
              </w:rPr>
              <w:t>다이버전스</w:t>
            </w:r>
            <w:proofErr w:type="spellEnd"/>
            <w:r w:rsidRPr="00EF7141">
              <w:rPr>
                <w:rFonts w:ascii="맑은 고딕" w:eastAsia="맑은 고딕" w:hAnsi="맑은 고딕" w:cs="맑은 고딕"/>
                <w:color w:val="000000"/>
              </w:rPr>
              <w:t>)</w:t>
            </w:r>
          </w:p>
        </w:tc>
        <w:tc>
          <w:tcPr>
            <w:tcW w:w="5059" w:type="dxa"/>
          </w:tcPr>
          <w:p w14:paraId="6FDB297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매도 압력 약화. 반등 신호</w:t>
            </w:r>
          </w:p>
        </w:tc>
      </w:tr>
    </w:tbl>
    <w:p w14:paraId="563D3CFF" w14:textId="1FC869CC" w:rsidR="004643D7" w:rsidRPr="00EF7141" w:rsidRDefault="004643D7" w:rsidP="00295626">
      <w:pPr>
        <w:rPr>
          <w:rFonts w:ascii="맑은 고딕" w:eastAsia="맑은 고딕" w:hAnsi="맑은 고딕" w:cs="맑은 고딕"/>
          <w:b/>
          <w:bCs/>
          <w:color w:val="BABABA"/>
        </w:rPr>
      </w:pPr>
    </w:p>
    <w:p w14:paraId="0659F25C"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b/>
          <w:bCs/>
          <w:color w:val="000000"/>
        </w:rPr>
        <w:t>보조 지표 3: 거래량 — 신호의 진위 판별</w:t>
      </w:r>
    </w:p>
    <w:p w14:paraId="43B3603B" w14:textId="77777777" w:rsidR="004643D7" w:rsidRPr="00EF7141" w:rsidRDefault="00000000" w:rsidP="00C35C22">
      <w:pPr>
        <w:ind w:firstLineChars="100" w:firstLine="200"/>
        <w:jc w:val="both"/>
        <w:rPr>
          <w:rFonts w:ascii="맑은 고딕" w:eastAsia="맑은 고딕" w:hAnsi="맑은 고딕" w:cs="맑은 고딕"/>
          <w:color w:val="000000"/>
        </w:rPr>
      </w:pPr>
      <w:proofErr w:type="spellStart"/>
      <w:r w:rsidRPr="00EF7141">
        <w:rPr>
          <w:rFonts w:ascii="맑은 고딕" w:eastAsia="맑은 고딕" w:hAnsi="맑은 고딕" w:cs="맑은 고딕"/>
          <w:color w:val="000000"/>
        </w:rPr>
        <w:t>볼린저밴드</w:t>
      </w:r>
      <w:proofErr w:type="spellEnd"/>
      <w:r w:rsidRPr="00EF7141">
        <w:rPr>
          <w:rFonts w:ascii="맑은 고딕" w:eastAsia="맑은 고딕" w:hAnsi="맑은 고딕" w:cs="맑은 고딕"/>
          <w:color w:val="000000"/>
        </w:rPr>
        <w:t xml:space="preserve"> 돌파가 의미 있으려면 기관·외국인 수준의 참여가 수반되어야 합니다. 20일 평균 대비 현저한 증가(50%+)가 나타날수록 돌파 신뢰도가 높아집니다. 단, 아래 수치는 고정 기준이 아닌 참고 기준이며 다른 지표와 종합 판단 시 그 기준이 완화될 수 있습니다.</w:t>
      </w:r>
    </w:p>
    <w:p w14:paraId="537F82BC" w14:textId="77777777" w:rsidR="004643D7" w:rsidRPr="00EF7141" w:rsidRDefault="004643D7" w:rsidP="00295626">
      <w:pPr>
        <w:ind w:firstLineChars="100" w:firstLine="140"/>
        <w:rPr>
          <w:rFonts w:ascii="맑은 고딕" w:eastAsia="맑은 고딕" w:hAnsi="맑은 고딕"/>
          <w:sz w:val="14"/>
          <w:szCs w:val="14"/>
        </w:rPr>
      </w:pPr>
    </w:p>
    <w:tbl>
      <w:tblPr>
        <w:tblStyle w:val="41"/>
        <w:tblW w:w="9861" w:type="dxa"/>
        <w:tblLook w:val="04A0" w:firstRow="1" w:lastRow="0" w:firstColumn="1" w:lastColumn="0" w:noHBand="0" w:noVBand="1"/>
      </w:tblPr>
      <w:tblGrid>
        <w:gridCol w:w="4251"/>
        <w:gridCol w:w="5610"/>
      </w:tblGrid>
      <w:tr w:rsidR="004643D7" w:rsidRPr="00EF7141" w14:paraId="2606FAA2"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1" w:type="dxa"/>
          </w:tcPr>
          <w:p w14:paraId="5DC75530"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거래량 수준</w:t>
            </w:r>
          </w:p>
        </w:tc>
        <w:tc>
          <w:tcPr>
            <w:tcW w:w="5610" w:type="dxa"/>
          </w:tcPr>
          <w:p w14:paraId="431C0C0C"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r>
      <w:tr w:rsidR="004643D7" w:rsidRPr="00EF7141" w14:paraId="74F57A1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1" w:type="dxa"/>
          </w:tcPr>
          <w:p w14:paraId="74C9DD42"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20일 평균의 150% 이상</w:t>
            </w:r>
          </w:p>
        </w:tc>
        <w:tc>
          <w:tcPr>
            <w:tcW w:w="5610" w:type="dxa"/>
          </w:tcPr>
          <w:p w14:paraId="7F3A26F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대규모 자금 유입 가능성. 돌파 신뢰도 높음</w:t>
            </w:r>
          </w:p>
        </w:tc>
      </w:tr>
      <w:tr w:rsidR="004643D7" w:rsidRPr="00EF7141" w14:paraId="3BE42963" w14:textId="77777777" w:rsidTr="004643D7">
        <w:tc>
          <w:tcPr>
            <w:cnfStyle w:val="001000000000" w:firstRow="0" w:lastRow="0" w:firstColumn="1" w:lastColumn="0" w:oddVBand="0" w:evenVBand="0" w:oddHBand="0" w:evenHBand="0" w:firstRowFirstColumn="0" w:firstRowLastColumn="0" w:lastRowFirstColumn="0" w:lastRowLastColumn="0"/>
            <w:tcW w:w="4251" w:type="dxa"/>
          </w:tcPr>
          <w:p w14:paraId="085AA72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20일 평균의 100~150%</w:t>
            </w:r>
          </w:p>
        </w:tc>
        <w:tc>
          <w:tcPr>
            <w:tcW w:w="5610" w:type="dxa"/>
          </w:tcPr>
          <w:p w14:paraId="18CAEC9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보통 수준. 다른 지표와 종합 판단</w:t>
            </w:r>
          </w:p>
        </w:tc>
      </w:tr>
      <w:tr w:rsidR="004643D7" w:rsidRPr="00EF7141" w14:paraId="2B991DD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1" w:type="dxa"/>
          </w:tcPr>
          <w:p w14:paraId="3B14997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20일 평균과 유사 (100% 이하)</w:t>
            </w:r>
          </w:p>
        </w:tc>
        <w:tc>
          <w:tcPr>
            <w:tcW w:w="5610" w:type="dxa"/>
          </w:tcPr>
          <w:p w14:paraId="204FAC7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개인 매매 수준. 허위 돌파 가능성 경계</w:t>
            </w:r>
          </w:p>
        </w:tc>
      </w:tr>
    </w:tbl>
    <w:p w14:paraId="27A54668" w14:textId="77777777" w:rsidR="00EF7141" w:rsidRDefault="00EF7141" w:rsidP="00295626">
      <w:pPr>
        <w:rPr>
          <w:rFonts w:ascii="맑은 고딕" w:eastAsia="맑은 고딕" w:hAnsi="맑은 고딕" w:cs="맑은 고딕"/>
          <w:b/>
          <w:bCs/>
          <w:color w:val="000000"/>
        </w:rPr>
      </w:pPr>
    </w:p>
    <w:p w14:paraId="7786C8FB" w14:textId="77777777" w:rsidR="00A62DFF" w:rsidRDefault="00A62DFF" w:rsidP="00295626">
      <w:pPr>
        <w:rPr>
          <w:rFonts w:ascii="맑은 고딕" w:eastAsia="맑은 고딕" w:hAnsi="맑은 고딕" w:cs="맑은 고딕"/>
          <w:b/>
          <w:bCs/>
          <w:color w:val="000000"/>
        </w:rPr>
      </w:pPr>
    </w:p>
    <w:p w14:paraId="2C1A8032" w14:textId="668F6F14"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lastRenderedPageBreak/>
        <w:t>보조 지표 4: CCI — 통계적 이탈 강도 확인</w:t>
      </w:r>
    </w:p>
    <w:p w14:paraId="0FB4D5C2" w14:textId="6C7CFF0B" w:rsidR="004643D7" w:rsidRPr="00EF7141" w:rsidRDefault="00000000" w:rsidP="00C35C22">
      <w:pPr>
        <w:ind w:firstLineChars="100" w:firstLine="200"/>
        <w:jc w:val="both"/>
        <w:rPr>
          <w:rFonts w:ascii="맑은 고딕" w:eastAsia="맑은 고딕" w:hAnsi="맑은 고딕"/>
        </w:rPr>
      </w:pPr>
      <w:proofErr w:type="spellStart"/>
      <w:r w:rsidRPr="00EF7141">
        <w:rPr>
          <w:rFonts w:ascii="맑은 고딕" w:eastAsia="맑은 고딕" w:hAnsi="맑은 고딕" w:cs="맑은 고딕"/>
          <w:color w:val="000000"/>
        </w:rPr>
        <w:t>볼린저밴드가</w:t>
      </w:r>
      <w:proofErr w:type="spellEnd"/>
      <w:r w:rsidRPr="00EF7141">
        <w:rPr>
          <w:rFonts w:ascii="맑은 고딕" w:eastAsia="맑은 고딕" w:hAnsi="맑은 고딕" w:cs="맑은 고딕"/>
          <w:color w:val="000000"/>
        </w:rPr>
        <w:t xml:space="preserve"> 표준편</w:t>
      </w:r>
      <w:r w:rsidR="00C82C32">
        <w:rPr>
          <w:rFonts w:ascii="맑은 고딕" w:eastAsia="맑은 고딕" w:hAnsi="맑은 고딕" w:cs="맑은 고딕" w:hint="eastAsia"/>
          <w:color w:val="000000"/>
        </w:rPr>
        <w:t>차</w:t>
      </w:r>
      <w:r w:rsidRPr="00EF7141">
        <w:rPr>
          <w:rFonts w:ascii="맑은 고딕" w:eastAsia="맑은 고딕" w:hAnsi="맑은 고딕" w:cs="맑은 고딕"/>
          <w:color w:val="000000"/>
        </w:rPr>
        <w:t>(σ) 기반 이탈을 보여준다면, CCI</w:t>
      </w:r>
      <w:r w:rsidRPr="00EF7141">
        <w:rPr>
          <w:rStyle w:val="a3"/>
          <w:rFonts w:ascii="맑은 고딕" w:eastAsia="맑은 고딕" w:hAnsi="맑은 고딕" w:cs="맑은 고딕"/>
          <w:color w:val="000000"/>
        </w:rPr>
        <w:footnoteReference w:id="3"/>
      </w:r>
      <w:r w:rsidRPr="00EF7141">
        <w:rPr>
          <w:rFonts w:ascii="맑은 고딕" w:eastAsia="맑은 고딕" w:hAnsi="맑은 고딕" w:cs="맑은 고딕"/>
          <w:color w:val="000000"/>
        </w:rPr>
        <w:t xml:space="preserve">는 </w:t>
      </w:r>
      <w:proofErr w:type="spellStart"/>
      <w:r w:rsidRPr="00EF7141">
        <w:rPr>
          <w:rFonts w:ascii="맑은 고딕" w:eastAsia="맑은 고딕" w:hAnsi="맑은 고딕" w:cs="맑은 고딕"/>
          <w:color w:val="000000"/>
        </w:rPr>
        <w:t>절대편차</w:t>
      </w:r>
      <w:proofErr w:type="spellEnd"/>
      <w:r w:rsidRPr="00EF7141">
        <w:rPr>
          <w:rFonts w:ascii="맑은 고딕" w:eastAsia="맑은 고딕" w:hAnsi="맑은 고딕" w:cs="맑은 고딕"/>
          <w:color w:val="000000"/>
        </w:rPr>
        <w:t xml:space="preserve">(MAD) 기반으로 이탈 강도를 다르게 측정합니다. +100 이상은 강한 상승 모멘텀, -100 이하는 강한 하락 압력의 참고 기준으로, </w:t>
      </w:r>
      <w:r w:rsidRPr="00EF7141">
        <w:rPr>
          <w:rFonts w:ascii="맑은 고딕" w:eastAsia="맑은 고딕" w:hAnsi="맑은 고딕"/>
        </w:rPr>
        <w:t>강한 상승 모멘텀을 상호 점검하는 도구로 활용합니다.</w:t>
      </w:r>
    </w:p>
    <w:p w14:paraId="277933EB" w14:textId="77777777" w:rsidR="004643D7" w:rsidRPr="00EF7141" w:rsidRDefault="004643D7" w:rsidP="00C35C22">
      <w:pPr>
        <w:jc w:val="both"/>
        <w:rPr>
          <w:rFonts w:ascii="맑은 고딕" w:eastAsia="맑은 고딕" w:hAnsi="맑은 고딕"/>
        </w:rPr>
      </w:pPr>
    </w:p>
    <w:p w14:paraId="6FC979F0"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 xml:space="preserve">보조 지표 5: </w:t>
      </w:r>
      <w:proofErr w:type="spellStart"/>
      <w:r w:rsidRPr="00EF7141">
        <w:rPr>
          <w:rFonts w:ascii="맑은 고딕" w:eastAsia="맑은 고딕" w:hAnsi="맑은 고딕" w:cs="맑은 고딕"/>
          <w:b/>
          <w:bCs/>
          <w:color w:val="000000"/>
        </w:rPr>
        <w:t>삼각수렴</w:t>
      </w:r>
      <w:proofErr w:type="spellEnd"/>
      <w:r w:rsidRPr="00EF7141">
        <w:rPr>
          <w:rFonts w:ascii="맑은 고딕" w:eastAsia="맑은 고딕" w:hAnsi="맑은 고딕" w:cs="맑은 고딕"/>
          <w:b/>
          <w:bCs/>
          <w:color w:val="000000"/>
        </w:rPr>
        <w:t>(Triangular Convergence) — 타이밍 보조 참고</w:t>
      </w:r>
    </w:p>
    <w:p w14:paraId="1F57D58A" w14:textId="77777777" w:rsidR="004643D7" w:rsidRPr="00EF7141" w:rsidRDefault="00000000" w:rsidP="00C35C22">
      <w:pPr>
        <w:ind w:firstLineChars="100" w:firstLine="200"/>
        <w:jc w:val="both"/>
        <w:rPr>
          <w:rFonts w:ascii="맑은 고딕" w:eastAsia="맑은 고딕" w:hAnsi="맑은 고딕" w:cs="맑은 고딕"/>
          <w:b/>
          <w:bCs/>
          <w:color w:val="000000"/>
        </w:rPr>
      </w:pPr>
      <w:r w:rsidRPr="00EF7141">
        <w:rPr>
          <w:rFonts w:ascii="맑은 고딕" w:eastAsia="맑은 고딕" w:hAnsi="맑은 고딕"/>
        </w:rPr>
        <w:t xml:space="preserve">고점 하락과 저점 상승이 맞물리는 </w:t>
      </w:r>
      <w:proofErr w:type="spellStart"/>
      <w:r w:rsidRPr="00EF7141">
        <w:rPr>
          <w:rFonts w:ascii="맑은 고딕" w:eastAsia="맑은 고딕" w:hAnsi="맑은 고딕"/>
        </w:rPr>
        <w:t>삼각수렴</w:t>
      </w:r>
      <w:proofErr w:type="spellEnd"/>
      <w:r w:rsidRPr="00EF7141">
        <w:rPr>
          <w:rFonts w:ascii="맑은 고딕" w:eastAsia="맑은 고딕" w:hAnsi="맑은 고딕"/>
        </w:rPr>
        <w:t xml:space="preserve"> 패턴은 </w:t>
      </w:r>
      <w:proofErr w:type="spellStart"/>
      <w:r w:rsidRPr="00EF7141">
        <w:rPr>
          <w:rFonts w:ascii="맑은 고딕" w:eastAsia="맑은 고딕" w:hAnsi="맑은 고딕"/>
        </w:rPr>
        <w:t>볼린저</w:t>
      </w:r>
      <w:proofErr w:type="spellEnd"/>
      <w:r w:rsidRPr="00EF7141">
        <w:rPr>
          <w:rFonts w:ascii="맑은 고딕" w:eastAsia="맑은 고딕" w:hAnsi="맑은 고딕"/>
        </w:rPr>
        <w:t xml:space="preserve"> 밴드의 </w:t>
      </w:r>
      <w:proofErr w:type="spellStart"/>
      <w:r w:rsidRPr="00EF7141">
        <w:rPr>
          <w:rFonts w:ascii="맑은 고딕" w:eastAsia="맑은 고딕" w:hAnsi="맑은 고딕"/>
        </w:rPr>
        <w:t>스퀴즈</w:t>
      </w:r>
      <w:proofErr w:type="spellEnd"/>
      <w:r w:rsidRPr="00EF7141">
        <w:rPr>
          <w:rFonts w:ascii="맑은 고딕" w:eastAsia="맑은 고딕" w:hAnsi="맑은 고딕"/>
        </w:rPr>
        <w:t xml:space="preserve">(Squeeze) 현상과 궤를 </w:t>
      </w:r>
      <w:proofErr w:type="gramStart"/>
      <w:r w:rsidRPr="00EF7141">
        <w:rPr>
          <w:rFonts w:ascii="맑은 고딕" w:eastAsia="맑은 고딕" w:hAnsi="맑은 고딕"/>
        </w:rPr>
        <w:t>같이합니다</w:t>
      </w:r>
      <w:r w:rsidRPr="00EF7141">
        <w:rPr>
          <w:rFonts w:ascii="맑은 고딕" w:eastAsia="맑은 고딕" w:hAnsi="맑은 고딕" w:cs="맑은 고딕"/>
          <w:color w:val="BABABA"/>
        </w:rPr>
        <w:t xml:space="preserve"> </w:t>
      </w:r>
      <w:r w:rsidRPr="00EF7141">
        <w:rPr>
          <w:rFonts w:ascii="맑은 고딕" w:eastAsia="맑은 고딕" w:hAnsi="맑은 고딕"/>
        </w:rPr>
        <w:t>.</w:t>
      </w:r>
      <w:proofErr w:type="gramEnd"/>
      <w:r w:rsidRPr="00EF7141">
        <w:rPr>
          <w:rFonts w:ascii="맑은 고딕" w:eastAsia="맑은 고딕" w:hAnsi="맑은 고딕"/>
        </w:rPr>
        <w:t xml:space="preserve"> 이는 '돌파 시점이 임박했음'을 알리는 타이밍 </w:t>
      </w:r>
      <w:proofErr w:type="spellStart"/>
      <w:r w:rsidRPr="00EF7141">
        <w:rPr>
          <w:rFonts w:ascii="맑은 고딕" w:eastAsia="맑은 고딕" w:hAnsi="맑은 고딕"/>
        </w:rPr>
        <w:t>참고용이며</w:t>
      </w:r>
      <w:proofErr w:type="spellEnd"/>
      <w:r w:rsidRPr="00EF7141">
        <w:rPr>
          <w:rFonts w:ascii="맑은 고딕" w:eastAsia="맑은 고딕" w:hAnsi="맑은 고딕"/>
        </w:rPr>
        <w:t>, 실제 진입 방향은 반드시 상기 4개 지표가 가리키는 교집합에 따릅니다.</w:t>
      </w:r>
    </w:p>
    <w:p w14:paraId="07A7D199" w14:textId="77777777" w:rsidR="004643D7" w:rsidRPr="00EF7141" w:rsidRDefault="004643D7" w:rsidP="00C35C22">
      <w:pPr>
        <w:ind w:firstLineChars="100" w:firstLine="200"/>
        <w:jc w:val="both"/>
        <w:rPr>
          <w:rFonts w:ascii="맑은 고딕" w:eastAsia="맑은 고딕" w:hAnsi="맑은 고딕"/>
        </w:rPr>
      </w:pPr>
    </w:p>
    <w:p w14:paraId="4C20927A" w14:textId="77777777" w:rsidR="004643D7" w:rsidRPr="00EF7141" w:rsidRDefault="004643D7" w:rsidP="00C35C22">
      <w:pPr>
        <w:ind w:firstLineChars="100" w:firstLine="200"/>
        <w:jc w:val="both"/>
        <w:rPr>
          <w:rFonts w:ascii="맑은 고딕" w:eastAsia="맑은 고딕" w:hAnsi="맑은 고딕"/>
        </w:rPr>
      </w:pPr>
    </w:p>
    <w:p w14:paraId="18A03F7E"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b/>
          <w:bCs/>
        </w:rPr>
        <w:t xml:space="preserve">1-7-2. </w:t>
      </w:r>
      <w:proofErr w:type="spellStart"/>
      <w:r w:rsidRPr="00EF7141">
        <w:rPr>
          <w:rFonts w:ascii="맑은 고딕" w:eastAsia="맑은 고딕" w:hAnsi="맑은 고딕"/>
          <w:b/>
          <w:bCs/>
        </w:rPr>
        <w:t>비주식</w:t>
      </w:r>
      <w:proofErr w:type="spellEnd"/>
      <w:r w:rsidRPr="00EF7141">
        <w:rPr>
          <w:rFonts w:ascii="맑은 고딕" w:eastAsia="맑은 고딕" w:hAnsi="맑은 고딕"/>
          <w:b/>
          <w:bCs/>
        </w:rPr>
        <w:t xml:space="preserve"> ETF — </w:t>
      </w:r>
      <w:proofErr w:type="spellStart"/>
      <w:r w:rsidRPr="00EF7141">
        <w:rPr>
          <w:rFonts w:ascii="맑은 고딕" w:eastAsia="맑은 고딕" w:hAnsi="맑은 고딕"/>
          <w:b/>
          <w:bCs/>
        </w:rPr>
        <w:t>볼린저밴드</w:t>
      </w:r>
      <w:proofErr w:type="spellEnd"/>
      <w:r w:rsidRPr="00EF7141">
        <w:rPr>
          <w:rFonts w:ascii="맑은 고딕" w:eastAsia="맑은 고딕" w:hAnsi="맑은 고딕"/>
          <w:b/>
          <w:bCs/>
        </w:rPr>
        <w:t xml:space="preserve"> 미적용 </w:t>
      </w:r>
      <w:proofErr w:type="spellStart"/>
      <w:r w:rsidRPr="00EF7141">
        <w:rPr>
          <w:rFonts w:ascii="맑은 고딕" w:eastAsia="맑은 고딕" w:hAnsi="맑은 고딕"/>
          <w:b/>
          <w:bCs/>
        </w:rPr>
        <w:t>자산군</w:t>
      </w:r>
      <w:proofErr w:type="spellEnd"/>
      <w:r w:rsidRPr="00EF7141">
        <w:rPr>
          <w:rFonts w:ascii="맑은 고딕" w:eastAsia="맑은 고딕" w:hAnsi="맑은 고딕"/>
          <w:b/>
          <w:bCs/>
        </w:rPr>
        <w:t xml:space="preserve"> 별도 판단 기준</w:t>
      </w:r>
    </w:p>
    <w:p w14:paraId="56B09133" w14:textId="3D34CDD6" w:rsidR="004643D7" w:rsidRPr="00EF7141" w:rsidRDefault="00000000" w:rsidP="00C35C22">
      <w:pPr>
        <w:jc w:val="both"/>
        <w:rPr>
          <w:rFonts w:ascii="맑은 고딕" w:eastAsia="맑은 고딕" w:hAnsi="맑은 고딕"/>
          <w:b/>
          <w:bCs/>
        </w:rPr>
      </w:pPr>
      <w:r w:rsidRPr="00EF7141">
        <w:rPr>
          <w:rFonts w:ascii="맑은 고딕" w:eastAsia="맑은 고딕" w:hAnsi="맑은 고딕" w:cs="맑은 고딕"/>
        </w:rPr>
        <w:t xml:space="preserve">채권, FX, 금 ETF는 개별 종목 수급이 아닌 거시경제 변수에 의해 방향이 결정되므로 </w:t>
      </w:r>
      <w:proofErr w:type="spellStart"/>
      <w:r w:rsidRPr="00EF7141">
        <w:rPr>
          <w:rFonts w:ascii="맑은 고딕" w:eastAsia="맑은 고딕" w:hAnsi="맑은 고딕" w:cs="맑은 고딕"/>
        </w:rPr>
        <w:t>볼린저밴드</w:t>
      </w:r>
      <w:proofErr w:type="spellEnd"/>
      <w:r w:rsidRPr="00EF7141">
        <w:rPr>
          <w:rFonts w:ascii="맑은 고딕" w:eastAsia="맑은 고딕" w:hAnsi="맑은 고딕" w:cs="맑은 고딕"/>
        </w:rPr>
        <w:t xml:space="preserve"> 신호보다 아래 지표를 우선 판단 기준으로 활용한다. </w:t>
      </w:r>
      <w:proofErr w:type="spellStart"/>
      <w:r w:rsidRPr="00EF7141">
        <w:rPr>
          <w:rFonts w:ascii="맑은 고딕" w:eastAsia="맑은 고딕" w:hAnsi="맑은 고딕" w:cs="맑은 고딕"/>
        </w:rPr>
        <w:t>볼린저밴드는</w:t>
      </w:r>
      <w:proofErr w:type="spellEnd"/>
      <w:r w:rsidRPr="00EF7141">
        <w:rPr>
          <w:rFonts w:ascii="맑은 고딕" w:eastAsia="맑은 고딕" w:hAnsi="맑은 고딕" w:cs="맑은 고딕"/>
        </w:rPr>
        <w:t xml:space="preserve"> 보조 확인용으로만 참고</w:t>
      </w:r>
      <w:r w:rsidR="00EF7141" w:rsidRPr="00EF7141">
        <w:rPr>
          <w:rFonts w:ascii="맑은 고딕" w:eastAsia="맑은 고딕" w:hAnsi="맑은 고딕" w:cs="맑은 고딕" w:hint="eastAsia"/>
        </w:rPr>
        <w:t>합니</w:t>
      </w:r>
      <w:r w:rsidRPr="00EF7141">
        <w:rPr>
          <w:rFonts w:ascii="맑은 고딕" w:eastAsia="맑은 고딕" w:hAnsi="맑은 고딕" w:cs="맑은 고딕"/>
        </w:rPr>
        <w:t>다.</w:t>
      </w:r>
    </w:p>
    <w:p w14:paraId="1881F4B8" w14:textId="77777777" w:rsidR="004643D7" w:rsidRPr="00EF7141" w:rsidRDefault="004643D7" w:rsidP="00295626">
      <w:pPr>
        <w:rPr>
          <w:rFonts w:ascii="맑은 고딕" w:eastAsia="맑은 고딕" w:hAnsi="맑은 고딕" w:cs="맑은 고딕"/>
        </w:rPr>
      </w:pPr>
    </w:p>
    <w:tbl>
      <w:tblPr>
        <w:tblStyle w:val="41"/>
        <w:tblW w:w="0" w:type="auto"/>
        <w:tblLook w:val="04A0" w:firstRow="1" w:lastRow="0" w:firstColumn="1" w:lastColumn="0" w:noHBand="0" w:noVBand="1"/>
      </w:tblPr>
      <w:tblGrid>
        <w:gridCol w:w="990"/>
        <w:gridCol w:w="3931"/>
        <w:gridCol w:w="4934"/>
      </w:tblGrid>
      <w:tr w:rsidR="004643D7" w:rsidRPr="00EF7141" w14:paraId="1800B9EF" w14:textId="77777777" w:rsidTr="0002751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C95E85F"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 xml:space="preserve">ETF </w:t>
            </w:r>
          </w:p>
        </w:tc>
        <w:tc>
          <w:tcPr>
            <w:tcW w:w="3931" w:type="dxa"/>
          </w:tcPr>
          <w:p w14:paraId="2E0060D3"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주요 판단 지표</w:t>
            </w:r>
          </w:p>
        </w:tc>
        <w:tc>
          <w:tcPr>
            <w:tcW w:w="4934" w:type="dxa"/>
          </w:tcPr>
          <w:p w14:paraId="5F8F5019"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방향 판단 방법</w:t>
            </w:r>
          </w:p>
        </w:tc>
      </w:tr>
      <w:tr w:rsidR="004643D7" w:rsidRPr="00EF7141" w14:paraId="17806504" w14:textId="77777777" w:rsidTr="000275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7934F5B"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달러</w:t>
            </w:r>
          </w:p>
          <w:p w14:paraId="0958063E"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SOFR</w:t>
            </w:r>
          </w:p>
        </w:tc>
        <w:tc>
          <w:tcPr>
            <w:tcW w:w="3931" w:type="dxa"/>
          </w:tcPr>
          <w:p w14:paraId="011AFB4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미국 2년 국채 금리</w:t>
            </w:r>
          </w:p>
          <w:p w14:paraId="0325AA5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 xml:space="preserve">CME </w:t>
            </w:r>
            <w:proofErr w:type="spellStart"/>
            <w:r w:rsidRPr="00EF7141">
              <w:rPr>
                <w:rFonts w:ascii="맑은 고딕" w:eastAsia="맑은 고딕" w:hAnsi="맑은 고딕"/>
              </w:rPr>
              <w:t>FedWatch</w:t>
            </w:r>
            <w:proofErr w:type="spellEnd"/>
            <w:r w:rsidRPr="00EF7141">
              <w:rPr>
                <w:rFonts w:ascii="맑은 고딕" w:eastAsia="맑은 고딕" w:hAnsi="맑은 고딕"/>
              </w:rPr>
              <w:t xml:space="preserve"> 동결 확률</w:t>
            </w:r>
          </w:p>
          <w:p w14:paraId="5705324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Model C 점수</w:t>
            </w:r>
          </w:p>
        </w:tc>
        <w:tc>
          <w:tcPr>
            <w:tcW w:w="4934" w:type="dxa"/>
          </w:tcPr>
          <w:p w14:paraId="7D67F07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 xml:space="preserve">Model C +3 이상 유지 → 달러SOFR 보유. 금리차 축소 or </w:t>
            </w:r>
            <w:proofErr w:type="spellStart"/>
            <w:r w:rsidRPr="00EF7141">
              <w:rPr>
                <w:rFonts w:ascii="맑은 고딕" w:eastAsia="맑은 고딕" w:hAnsi="맑은 고딕"/>
              </w:rPr>
              <w:t>FedWatch</w:t>
            </w:r>
            <w:proofErr w:type="spellEnd"/>
            <w:r w:rsidRPr="00EF7141">
              <w:rPr>
                <w:rFonts w:ascii="맑은 고딕" w:eastAsia="맑은 고딕" w:hAnsi="맑은 고딕"/>
              </w:rPr>
              <w:t xml:space="preserve"> 인하 확률 50%+ → 비중 축소</w:t>
            </w:r>
          </w:p>
        </w:tc>
      </w:tr>
      <w:tr w:rsidR="004643D7" w:rsidRPr="00EF7141" w14:paraId="572787D0" w14:textId="77777777" w:rsidTr="00027517">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3AFFA09" w14:textId="77777777" w:rsidR="004643D7" w:rsidRPr="00EF7141" w:rsidRDefault="00000000" w:rsidP="00295626">
            <w:pPr>
              <w:rPr>
                <w:rFonts w:ascii="맑은 고딕" w:eastAsia="맑은 고딕" w:hAnsi="맑은 고딕"/>
              </w:rPr>
            </w:pPr>
            <w:proofErr w:type="spellStart"/>
            <w:r w:rsidRPr="00EF7141">
              <w:rPr>
                <w:rFonts w:ascii="맑은 고딕" w:eastAsia="맑은 고딕" w:hAnsi="맑은 고딕"/>
              </w:rPr>
              <w:t>금현물</w:t>
            </w:r>
            <w:proofErr w:type="spellEnd"/>
          </w:p>
        </w:tc>
        <w:tc>
          <w:tcPr>
            <w:tcW w:w="3931" w:type="dxa"/>
          </w:tcPr>
          <w:p w14:paraId="0DC0206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실질금리(DGS10-T10YIE)</w:t>
            </w:r>
          </w:p>
          <w:p w14:paraId="1EA8D6B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DXY 달러 인덱스</w:t>
            </w:r>
          </w:p>
          <w:p w14:paraId="4E41AC5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이란 지정학 뉴스</w:t>
            </w:r>
          </w:p>
          <w:p w14:paraId="69FBAAA2" w14:textId="620FDDF1"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Model D (GSR·GCR)</w:t>
            </w:r>
          </w:p>
        </w:tc>
        <w:tc>
          <w:tcPr>
            <w:tcW w:w="4934" w:type="dxa"/>
          </w:tcPr>
          <w:p w14:paraId="76CDFB1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실질금리 하락 + GCR 상승 → 금 비중 확대. 이란 확전 뉴스 → 즉각 비중 확대</w:t>
            </w:r>
          </w:p>
        </w:tc>
      </w:tr>
      <w:tr w:rsidR="004643D7" w:rsidRPr="00EF7141" w14:paraId="21A14FD6" w14:textId="77777777" w:rsidTr="000275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22920F34"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국채</w:t>
            </w:r>
          </w:p>
        </w:tc>
        <w:tc>
          <w:tcPr>
            <w:tcW w:w="3931" w:type="dxa"/>
          </w:tcPr>
          <w:p w14:paraId="2C11DA7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한국 3년 IRS 금리</w:t>
            </w:r>
          </w:p>
          <w:p w14:paraId="43F8025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한은 금통위 결정문</w:t>
            </w:r>
          </w:p>
          <w:p w14:paraId="1C7FADE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Model B 테일러 준칙</w:t>
            </w:r>
          </w:p>
        </w:tc>
        <w:tc>
          <w:tcPr>
            <w:tcW w:w="4934" w:type="dxa"/>
          </w:tcPr>
          <w:p w14:paraId="693E99D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 xml:space="preserve">금리 인하 명분 부재 → </w:t>
            </w:r>
            <w:proofErr w:type="spellStart"/>
            <w:r w:rsidRPr="00EF7141">
              <w:rPr>
                <w:rFonts w:ascii="맑은 고딕" w:eastAsia="맑은 고딕" w:hAnsi="맑은 고딕"/>
              </w:rPr>
              <w:t>단기물</w:t>
            </w:r>
            <w:proofErr w:type="spellEnd"/>
            <w:r w:rsidRPr="00EF7141">
              <w:rPr>
                <w:rFonts w:ascii="맑은 고딕" w:eastAsia="맑은 고딕" w:hAnsi="맑은 고딕"/>
              </w:rPr>
              <w:t xml:space="preserve">(3년 이하)만 소량. </w:t>
            </w:r>
            <w:proofErr w:type="spellStart"/>
            <w:r w:rsidRPr="00EF7141">
              <w:rPr>
                <w:rFonts w:ascii="맑은 고딕" w:eastAsia="맑은 고딕" w:hAnsi="맑은 고딕"/>
              </w:rPr>
              <w:t>장기물</w:t>
            </w:r>
            <w:proofErr w:type="spellEnd"/>
            <w:r w:rsidRPr="00EF7141">
              <w:rPr>
                <w:rFonts w:ascii="맑은 고딕" w:eastAsia="맑은 고딕" w:hAnsi="맑은 고딕"/>
              </w:rPr>
              <w:t xml:space="preserve"> 전면 배제</w:t>
            </w:r>
          </w:p>
        </w:tc>
      </w:tr>
      <w:tr w:rsidR="004643D7" w:rsidRPr="00EF7141" w14:paraId="3CED7FD3" w14:textId="77777777" w:rsidTr="00027517">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4808016" w14:textId="77777777" w:rsidR="004643D7" w:rsidRPr="00EF7141" w:rsidRDefault="00000000" w:rsidP="00295626">
            <w:pPr>
              <w:rPr>
                <w:rFonts w:ascii="맑은 고딕" w:eastAsia="맑은 고딕" w:hAnsi="맑은 고딕"/>
              </w:rPr>
            </w:pPr>
            <w:proofErr w:type="spellStart"/>
            <w:r w:rsidRPr="00EF7141">
              <w:rPr>
                <w:rFonts w:ascii="맑은 고딕" w:eastAsia="맑은 고딕" w:hAnsi="맑은 고딕"/>
              </w:rPr>
              <w:t>해외채</w:t>
            </w:r>
            <w:proofErr w:type="spellEnd"/>
          </w:p>
        </w:tc>
        <w:tc>
          <w:tcPr>
            <w:tcW w:w="3931" w:type="dxa"/>
          </w:tcPr>
          <w:p w14:paraId="7C1DB75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미국 10년물 국채 금리</w:t>
            </w:r>
          </w:p>
          <w:p w14:paraId="1B1039F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 xml:space="preserve">CME </w:t>
            </w:r>
            <w:proofErr w:type="spellStart"/>
            <w:r w:rsidRPr="00EF7141">
              <w:rPr>
                <w:rFonts w:ascii="맑은 고딕" w:eastAsia="맑은 고딕" w:hAnsi="맑은 고딕"/>
              </w:rPr>
              <w:t>FedWatch</w:t>
            </w:r>
            <w:proofErr w:type="spellEnd"/>
          </w:p>
          <w:p w14:paraId="588D523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연준 QT 규모</w:t>
            </w:r>
          </w:p>
        </w:tc>
        <w:tc>
          <w:tcPr>
            <w:tcW w:w="4934" w:type="dxa"/>
          </w:tcPr>
          <w:p w14:paraId="4098B1E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 xml:space="preserve">금리 상승 구간 → </w:t>
            </w:r>
            <w:proofErr w:type="spellStart"/>
            <w:r w:rsidRPr="00EF7141">
              <w:rPr>
                <w:rFonts w:ascii="맑은 고딕" w:eastAsia="맑은 고딕" w:hAnsi="맑은 고딕"/>
              </w:rPr>
              <w:t>장기채</w:t>
            </w:r>
            <w:proofErr w:type="spellEnd"/>
            <w:r w:rsidRPr="00EF7141">
              <w:rPr>
                <w:rFonts w:ascii="맑은 고딕" w:eastAsia="맑은 고딕" w:hAnsi="맑은 고딕"/>
              </w:rPr>
              <w:t xml:space="preserve"> 전면 배제. </w:t>
            </w:r>
            <w:proofErr w:type="spellStart"/>
            <w:r w:rsidRPr="00EF7141">
              <w:rPr>
                <w:rFonts w:ascii="맑은 고딕" w:eastAsia="맑은 고딕" w:hAnsi="맑은 고딕"/>
              </w:rPr>
              <w:t>단기물</w:t>
            </w:r>
            <w:proofErr w:type="spellEnd"/>
            <w:r w:rsidRPr="00EF7141">
              <w:rPr>
                <w:rFonts w:ascii="맑은 고딕" w:eastAsia="맑은 고딕" w:hAnsi="맑은 고딕"/>
              </w:rPr>
              <w:t>(달러단기채)만 조건부 활용</w:t>
            </w:r>
          </w:p>
        </w:tc>
      </w:tr>
    </w:tbl>
    <w:p w14:paraId="6EFAEB67" w14:textId="77777777" w:rsidR="004643D7" w:rsidRDefault="004643D7" w:rsidP="00295626">
      <w:pPr>
        <w:rPr>
          <w:rFonts w:ascii="맑은 고딕" w:eastAsia="맑은 고딕" w:hAnsi="맑은 고딕"/>
        </w:rPr>
      </w:pPr>
    </w:p>
    <w:p w14:paraId="5C65DD5F" w14:textId="77777777" w:rsidR="00EF7141" w:rsidRPr="00EF7141" w:rsidRDefault="00EF7141" w:rsidP="00C35C22">
      <w:pPr>
        <w:jc w:val="both"/>
        <w:rPr>
          <w:rFonts w:ascii="맑은 고딕" w:eastAsia="맑은 고딕" w:hAnsi="맑은 고딕"/>
        </w:rPr>
      </w:pPr>
    </w:p>
    <w:p w14:paraId="2B25CD6C" w14:textId="77777777" w:rsidR="004643D7" w:rsidRPr="00EF7141" w:rsidRDefault="00000000" w:rsidP="00C35C2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1-8. 주봉·</w:t>
      </w:r>
      <w:proofErr w:type="spellStart"/>
      <w:r w:rsidRPr="00EF7141">
        <w:rPr>
          <w:rFonts w:ascii="맑은 고딕" w:eastAsia="맑은 고딕" w:hAnsi="맑은 고딕" w:cs="맑은 고딕"/>
          <w:b/>
          <w:bCs/>
          <w:color w:val="000000"/>
        </w:rPr>
        <w:t>일봉</w:t>
      </w:r>
      <w:proofErr w:type="spellEnd"/>
      <w:r w:rsidRPr="00EF7141">
        <w:rPr>
          <w:rFonts w:ascii="맑은 고딕" w:eastAsia="맑은 고딕" w:hAnsi="맑은 고딕" w:cs="맑은 고딕"/>
          <w:b/>
          <w:bCs/>
          <w:color w:val="000000"/>
        </w:rPr>
        <w:t xml:space="preserve"> 이중 시간대 진입 원칙</w:t>
      </w:r>
    </w:p>
    <w:p w14:paraId="64467D93"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 xml:space="preserve">추세의 노이즈를 제거하기 위해 주봉(장기 구조적 추세 추적)과 </w:t>
      </w:r>
      <w:proofErr w:type="spellStart"/>
      <w:r w:rsidRPr="00EF7141">
        <w:rPr>
          <w:rFonts w:ascii="맑은 고딕" w:eastAsia="맑은 고딕" w:hAnsi="맑은 고딕"/>
        </w:rPr>
        <w:t>일봉</w:t>
      </w:r>
      <w:proofErr w:type="spellEnd"/>
      <w:r w:rsidRPr="00EF7141">
        <w:rPr>
          <w:rFonts w:ascii="맑은 고딕" w:eastAsia="맑은 고딕" w:hAnsi="맑은 고딕"/>
        </w:rPr>
        <w:t>(단기 진입 타이밍 포착)을 분리하여 운용합니다.</w:t>
      </w:r>
    </w:p>
    <w:p w14:paraId="7F4C6C55" w14:textId="77777777" w:rsidR="004643D7" w:rsidRPr="00EF7141" w:rsidRDefault="004643D7" w:rsidP="00C35C22">
      <w:pPr>
        <w:jc w:val="both"/>
        <w:rPr>
          <w:rFonts w:ascii="맑은 고딕" w:eastAsia="맑은 고딕" w:hAnsi="맑은 고딕"/>
          <w:u w:val="single"/>
        </w:rPr>
      </w:pPr>
    </w:p>
    <w:p w14:paraId="31E4E35A" w14:textId="77777777" w:rsidR="004643D7" w:rsidRPr="00EF7141" w:rsidRDefault="00000000" w:rsidP="00C35C22">
      <w:pPr>
        <w:pStyle w:val="a6"/>
        <w:numPr>
          <w:ilvl w:val="0"/>
          <w:numId w:val="2"/>
        </w:numPr>
        <w:jc w:val="both"/>
        <w:rPr>
          <w:rFonts w:ascii="맑은 고딕" w:eastAsia="맑은 고딕" w:hAnsi="맑은 고딕"/>
        </w:rPr>
      </w:pPr>
      <w:r w:rsidRPr="00EF7141">
        <w:rPr>
          <w:rFonts w:ascii="맑은 고딕" w:eastAsia="맑은 고딕" w:hAnsi="맑은 고딕"/>
          <w:b/>
          <w:bCs/>
        </w:rPr>
        <w:t>매수 기준</w:t>
      </w:r>
    </w:p>
    <w:p w14:paraId="34F2D1E2"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rPr>
        <w:t xml:space="preserve"> 주봉상 20주 중심선은 해당 자산의 장기 '생명선'입니다. 펀더멘털이 유효한 주도 자산이 주봉 하단 밴드</w:t>
      </w:r>
      <w:r w:rsidRPr="00EF7141">
        <w:rPr>
          <w:rFonts w:ascii="맑은 고딕" w:eastAsia="맑은 고딕" w:hAnsi="맑은 고딕" w:cs="맑은 고딕"/>
          <w:color w:val="000000"/>
        </w:rPr>
        <w:t>(-2σ)</w:t>
      </w:r>
      <w:r w:rsidRPr="00EF7141">
        <w:rPr>
          <w:rFonts w:ascii="맑은 고딕" w:eastAsia="맑은 고딕" w:hAnsi="맑은 고딕"/>
        </w:rPr>
        <w:t xml:space="preserve">에 도달 시 </w:t>
      </w:r>
      <w:proofErr w:type="spellStart"/>
      <w:r w:rsidRPr="00EF7141">
        <w:rPr>
          <w:rFonts w:ascii="맑은 고딕" w:eastAsia="맑은 고딕" w:hAnsi="맑은 고딕"/>
        </w:rPr>
        <w:t>과매도</w:t>
      </w:r>
      <w:proofErr w:type="spellEnd"/>
      <w:r w:rsidRPr="00EF7141">
        <w:rPr>
          <w:rFonts w:ascii="맑은 고딕" w:eastAsia="맑은 고딕" w:hAnsi="맑은 고딕"/>
        </w:rPr>
        <w:t xml:space="preserve"> 진입 기회로 삼고, 주봉 중심선을 거래량과 함께 돌파할 때 구조적 추세 전환으로 판단하여 매수합니다.</w:t>
      </w:r>
    </w:p>
    <w:p w14:paraId="626A8AF0" w14:textId="77777777" w:rsidR="004643D7" w:rsidRDefault="004643D7" w:rsidP="00C35C22">
      <w:pPr>
        <w:jc w:val="both"/>
        <w:rPr>
          <w:rFonts w:ascii="맑은 고딕" w:eastAsia="맑은 고딕" w:hAnsi="맑은 고딕"/>
        </w:rPr>
      </w:pPr>
    </w:p>
    <w:p w14:paraId="26290011" w14:textId="77777777" w:rsidR="00357740" w:rsidRPr="00EF7141" w:rsidRDefault="00357740" w:rsidP="00C35C22">
      <w:pPr>
        <w:jc w:val="both"/>
        <w:rPr>
          <w:rFonts w:ascii="맑은 고딕" w:eastAsia="맑은 고딕" w:hAnsi="맑은 고딕"/>
        </w:rPr>
      </w:pPr>
    </w:p>
    <w:p w14:paraId="2C61101A" w14:textId="77777777" w:rsidR="004643D7" w:rsidRPr="00EF7141" w:rsidRDefault="00000000" w:rsidP="00C35C22">
      <w:pPr>
        <w:pStyle w:val="a6"/>
        <w:numPr>
          <w:ilvl w:val="0"/>
          <w:numId w:val="2"/>
        </w:numPr>
        <w:jc w:val="both"/>
        <w:rPr>
          <w:rFonts w:ascii="맑은 고딕" w:eastAsia="맑은 고딕" w:hAnsi="맑은 고딕"/>
        </w:rPr>
      </w:pPr>
      <w:r w:rsidRPr="00EF7141">
        <w:rPr>
          <w:rFonts w:ascii="맑은 고딕" w:eastAsia="맑은 고딕" w:hAnsi="맑은 고딕"/>
          <w:b/>
          <w:bCs/>
        </w:rPr>
        <w:lastRenderedPageBreak/>
        <w:t>매도 및 이익 실현</w:t>
      </w:r>
    </w:p>
    <w:p w14:paraId="22B3730A"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 xml:space="preserve">주봉 추세가 살아있는 한, </w:t>
      </w:r>
      <w:proofErr w:type="spellStart"/>
      <w:r w:rsidRPr="00EF7141">
        <w:rPr>
          <w:rFonts w:ascii="맑은 고딕" w:eastAsia="맑은 고딕" w:hAnsi="맑은 고딕"/>
        </w:rPr>
        <w:t>일봉이</w:t>
      </w:r>
      <w:proofErr w:type="spellEnd"/>
      <w:r w:rsidRPr="00EF7141">
        <w:rPr>
          <w:rFonts w:ascii="맑은 고딕" w:eastAsia="맑은 고딕" w:hAnsi="맑은 고딕"/>
        </w:rPr>
        <w:t xml:space="preserve"> 밴드 상단을 타는 밴드워크(Band-Walk) 구간을 과열로 오인해 조기 </w:t>
      </w:r>
      <w:proofErr w:type="spellStart"/>
      <w:r w:rsidRPr="00EF7141">
        <w:rPr>
          <w:rFonts w:ascii="맑은 고딕" w:eastAsia="맑은 고딕" w:hAnsi="맑은 고딕"/>
        </w:rPr>
        <w:t>익절하지</w:t>
      </w:r>
      <w:proofErr w:type="spellEnd"/>
      <w:r w:rsidRPr="00EF7141">
        <w:rPr>
          <w:rFonts w:ascii="맑은 고딕" w:eastAsia="맑은 고딕" w:hAnsi="맑은 고딕"/>
        </w:rPr>
        <w:t xml:space="preserve"> 않고 수익을 극대화(우측 꼬리 열기)합니다. 단, </w:t>
      </w:r>
      <w:proofErr w:type="spellStart"/>
      <w:r w:rsidRPr="00EF7141">
        <w:rPr>
          <w:rFonts w:ascii="맑은 고딕" w:eastAsia="맑은 고딕" w:hAnsi="맑은 고딕"/>
        </w:rPr>
        <w:t>일봉</w:t>
      </w:r>
      <w:proofErr w:type="spellEnd"/>
      <w:r w:rsidRPr="00EF7141">
        <w:rPr>
          <w:rFonts w:ascii="맑은 고딕" w:eastAsia="맑은 고딕" w:hAnsi="맑은 고딕"/>
        </w:rPr>
        <w:t xml:space="preserve"> 중심선(20일선) 이탈 또는 RSI 하락 </w:t>
      </w:r>
      <w:proofErr w:type="spellStart"/>
      <w:r w:rsidRPr="00EF7141">
        <w:rPr>
          <w:rFonts w:ascii="맑은 고딕" w:eastAsia="맑은 고딕" w:hAnsi="맑은 고딕"/>
        </w:rPr>
        <w:t>다이버전스와</w:t>
      </w:r>
      <w:proofErr w:type="spellEnd"/>
      <w:r w:rsidRPr="00EF7141">
        <w:rPr>
          <w:rFonts w:ascii="맑은 고딕" w:eastAsia="맑은 고딕" w:hAnsi="맑은 고딕"/>
        </w:rPr>
        <w:t xml:space="preserve"> MACD </w:t>
      </w:r>
      <w:proofErr w:type="spellStart"/>
      <w:r w:rsidRPr="00EF7141">
        <w:rPr>
          <w:rFonts w:ascii="맑은 고딕" w:eastAsia="맑은 고딕" w:hAnsi="맑은 고딕"/>
        </w:rPr>
        <w:t>데드크로스가</w:t>
      </w:r>
      <w:proofErr w:type="spellEnd"/>
      <w:r w:rsidRPr="00EF7141">
        <w:rPr>
          <w:rFonts w:ascii="맑은 고딕" w:eastAsia="맑은 고딕" w:hAnsi="맑은 고딕"/>
        </w:rPr>
        <w:t xml:space="preserve"> 동반 발생 시 단기 이익을 실현합니다.</w:t>
      </w:r>
    </w:p>
    <w:p w14:paraId="595105F2" w14:textId="77777777" w:rsidR="004643D7" w:rsidRPr="00EF7141" w:rsidRDefault="004643D7" w:rsidP="00C35C22">
      <w:pPr>
        <w:jc w:val="both"/>
        <w:rPr>
          <w:rFonts w:ascii="맑은 고딕" w:eastAsia="맑은 고딕" w:hAnsi="맑은 고딕"/>
        </w:rPr>
      </w:pPr>
    </w:p>
    <w:p w14:paraId="145E016A" w14:textId="77777777" w:rsidR="004643D7" w:rsidRPr="00EF7141" w:rsidRDefault="00000000" w:rsidP="00C35C22">
      <w:pPr>
        <w:pStyle w:val="a6"/>
        <w:numPr>
          <w:ilvl w:val="0"/>
          <w:numId w:val="2"/>
        </w:numPr>
        <w:jc w:val="both"/>
        <w:rPr>
          <w:rFonts w:ascii="맑은 고딕" w:eastAsia="맑은 고딕" w:hAnsi="맑은 고딕"/>
        </w:rPr>
      </w:pPr>
      <w:r w:rsidRPr="00EF7141">
        <w:rPr>
          <w:rFonts w:ascii="맑은 고딕" w:eastAsia="맑은 고딕" w:hAnsi="맑은 고딕"/>
          <w:b/>
          <w:bCs/>
        </w:rPr>
        <w:t xml:space="preserve">구조적 </w:t>
      </w:r>
      <w:proofErr w:type="spellStart"/>
      <w:r w:rsidRPr="00EF7141">
        <w:rPr>
          <w:rFonts w:ascii="맑은 고딕" w:eastAsia="맑은 고딕" w:hAnsi="맑은 고딕"/>
          <w:b/>
          <w:bCs/>
        </w:rPr>
        <w:t>손절</w:t>
      </w:r>
      <w:proofErr w:type="spellEnd"/>
      <w:r w:rsidRPr="00EF7141">
        <w:rPr>
          <w:rFonts w:ascii="맑은 고딕" w:eastAsia="맑은 고딕" w:hAnsi="맑은 고딕"/>
          <w:b/>
          <w:bCs/>
        </w:rPr>
        <w:t xml:space="preserve"> 라인</w:t>
      </w:r>
    </w:p>
    <w:p w14:paraId="7568F394"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 xml:space="preserve">본 팀의 최종 </w:t>
      </w:r>
      <w:proofErr w:type="spellStart"/>
      <w:r w:rsidRPr="00EF7141">
        <w:rPr>
          <w:rFonts w:ascii="맑은 고딕" w:eastAsia="맑은 고딕" w:hAnsi="맑은 고딕"/>
        </w:rPr>
        <w:t>손절</w:t>
      </w:r>
      <w:proofErr w:type="spellEnd"/>
      <w:r w:rsidRPr="00EF7141">
        <w:rPr>
          <w:rFonts w:ascii="맑은 고딕" w:eastAsia="맑은 고딕" w:hAnsi="맑은 고딕"/>
        </w:rPr>
        <w:t xml:space="preserve"> 기준은 '주봉 20주 중심선의 하향 이탈'입니다. 이는 단순한 단기 조정을 넘어선 '구조적 추세 붕괴'</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의미하므로, 임의의 고정 비율(-X%) </w:t>
      </w:r>
      <w:proofErr w:type="spellStart"/>
      <w:r w:rsidRPr="00EF7141">
        <w:rPr>
          <w:rFonts w:ascii="맑은 고딕" w:eastAsia="맑은 고딕" w:hAnsi="맑은 고딕"/>
        </w:rPr>
        <w:t>손절이</w:t>
      </w:r>
      <w:proofErr w:type="spellEnd"/>
      <w:r w:rsidRPr="00EF7141">
        <w:rPr>
          <w:rFonts w:ascii="맑은 고딕" w:eastAsia="맑은 고딕" w:hAnsi="맑은 고딕"/>
        </w:rPr>
        <w:t xml:space="preserve"> 아닌 해당 기준 도달 시 전량 기계적으로 매도합니다.</w:t>
      </w:r>
    </w:p>
    <w:p w14:paraId="56557E2F" w14:textId="77777777" w:rsidR="004643D7" w:rsidRPr="00EF7141" w:rsidRDefault="004643D7" w:rsidP="00C35C22">
      <w:pPr>
        <w:jc w:val="both"/>
        <w:rPr>
          <w:rFonts w:ascii="맑은 고딕" w:eastAsia="맑은 고딕" w:hAnsi="맑은 고딕"/>
        </w:rPr>
      </w:pPr>
    </w:p>
    <w:p w14:paraId="28D6B003" w14:textId="77777777" w:rsidR="004643D7" w:rsidRPr="00EF7141" w:rsidRDefault="004643D7" w:rsidP="00C35C22">
      <w:pPr>
        <w:jc w:val="both"/>
        <w:rPr>
          <w:rFonts w:ascii="맑은 고딕" w:eastAsia="맑은 고딕" w:hAnsi="맑은 고딕"/>
        </w:rPr>
      </w:pPr>
    </w:p>
    <w:p w14:paraId="4F2B1BE3"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1-9. 비중 결정 고려요소 체크리스트</w:t>
      </w:r>
    </w:p>
    <w:p w14:paraId="43D9A12A"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rPr>
        <w:t>자산별 편입 비중은 단일 신호가 아닌 '거시 - 추세 - 모멘텀' 3단계 레이어의 조건 충족 개수에 따라 차등 배정됩니다.</w:t>
      </w:r>
    </w:p>
    <w:p w14:paraId="0F08AFF6" w14:textId="77777777" w:rsidR="004643D7" w:rsidRPr="00EF7141" w:rsidRDefault="004643D7" w:rsidP="00C35C22">
      <w:pPr>
        <w:ind w:firstLineChars="100" w:firstLine="200"/>
        <w:jc w:val="both"/>
        <w:rPr>
          <w:rFonts w:ascii="맑은 고딕" w:eastAsia="맑은 고딕" w:hAnsi="맑은 고딕"/>
        </w:rPr>
      </w:pPr>
    </w:p>
    <w:p w14:paraId="5B5332D4" w14:textId="77777777" w:rsidR="004643D7" w:rsidRPr="00EF7141" w:rsidRDefault="00000000" w:rsidP="00C35C22">
      <w:pPr>
        <w:ind w:firstLineChars="100" w:firstLine="200"/>
        <w:jc w:val="both"/>
        <w:rPr>
          <w:rFonts w:ascii="맑은 고딕" w:eastAsia="맑은 고딕" w:hAnsi="맑은 고딕"/>
          <w:b/>
          <w:bCs/>
        </w:rPr>
      </w:pPr>
      <w:r w:rsidRPr="00EF7141">
        <w:rPr>
          <w:rFonts w:ascii="맑은 고딕" w:eastAsia="맑은 고딕" w:hAnsi="맑은 고딕"/>
          <w:b/>
          <w:bCs/>
        </w:rPr>
        <w:t>[체크리스트 판단 기준]</w:t>
      </w:r>
    </w:p>
    <w:p w14:paraId="21D1CD47" w14:textId="77777777" w:rsidR="004643D7" w:rsidRPr="00EF7141" w:rsidRDefault="00000000" w:rsidP="00C35C22">
      <w:pPr>
        <w:ind w:firstLine="200"/>
        <w:jc w:val="both"/>
        <w:rPr>
          <w:rFonts w:ascii="맑은 고딕" w:eastAsia="맑은 고딕" w:hAnsi="맑은 고딕"/>
        </w:rPr>
      </w:pPr>
      <w:r w:rsidRPr="00EF7141">
        <w:rPr>
          <w:rFonts w:ascii="맑은 고딕" w:eastAsia="맑은 고딕" w:hAnsi="맑은 고딕" w:cs="맑은 고딕"/>
          <w:color w:val="000000"/>
        </w:rPr>
        <w:t xml:space="preserve">• </w:t>
      </w:r>
      <w:r w:rsidRPr="00EF7141">
        <w:rPr>
          <w:rFonts w:ascii="맑은 고딕" w:eastAsia="맑은 고딕" w:hAnsi="맑은 고딕"/>
        </w:rPr>
        <w:t>거시 레이어 (Macro</w:t>
      </w:r>
      <w:proofErr w:type="gramStart"/>
      <w:r w:rsidRPr="00EF7141">
        <w:rPr>
          <w:rFonts w:ascii="맑은 고딕" w:eastAsia="맑은 고딕" w:hAnsi="맑은 고딕"/>
        </w:rPr>
        <w:t>) :</w:t>
      </w:r>
      <w:proofErr w:type="gramEnd"/>
      <w:r w:rsidRPr="00EF7141">
        <w:rPr>
          <w:rFonts w:ascii="맑은 고딕" w:eastAsia="맑은 고딕" w:hAnsi="맑은 고딕"/>
        </w:rPr>
        <w:t xml:space="preserve"> Model A~E의 신호 종합, 매크로 지표, 실적 공시 뉴스 등</w:t>
      </w:r>
    </w:p>
    <w:p w14:paraId="08BCE39B" w14:textId="77777777" w:rsidR="004643D7" w:rsidRPr="00EF7141" w:rsidRDefault="00000000" w:rsidP="00C35C22">
      <w:pPr>
        <w:ind w:firstLine="200"/>
        <w:jc w:val="both"/>
        <w:rPr>
          <w:rFonts w:ascii="맑은 고딕" w:eastAsia="맑은 고딕" w:hAnsi="맑은 고딕"/>
        </w:rPr>
      </w:pPr>
      <w:r w:rsidRPr="00EF7141">
        <w:rPr>
          <w:rFonts w:ascii="맑은 고딕" w:eastAsia="맑은 고딕" w:hAnsi="맑은 고딕" w:cs="맑은 고딕"/>
          <w:color w:val="000000"/>
        </w:rPr>
        <w:t xml:space="preserve">• </w:t>
      </w:r>
      <w:r w:rsidRPr="00EF7141">
        <w:rPr>
          <w:rFonts w:ascii="맑은 고딕" w:eastAsia="맑은 고딕" w:hAnsi="맑은 고딕"/>
        </w:rPr>
        <w:t>추세 레이어 (Trend</w:t>
      </w:r>
      <w:proofErr w:type="gramStart"/>
      <w:r w:rsidRPr="00EF7141">
        <w:rPr>
          <w:rFonts w:ascii="맑은 고딕" w:eastAsia="맑은 고딕" w:hAnsi="맑은 고딕"/>
        </w:rPr>
        <w:t>) :</w:t>
      </w:r>
      <w:proofErr w:type="gramEnd"/>
      <w:r w:rsidRPr="00EF7141">
        <w:rPr>
          <w:rFonts w:ascii="맑은 고딕" w:eastAsia="맑은 고딕" w:hAnsi="맑은 고딕"/>
        </w:rPr>
        <w:t xml:space="preserve"> </w:t>
      </w:r>
      <w:proofErr w:type="spellStart"/>
      <w:r w:rsidRPr="00EF7141">
        <w:rPr>
          <w:rFonts w:ascii="맑은 고딕" w:eastAsia="맑은 고딕" w:hAnsi="맑은 고딕"/>
        </w:rPr>
        <w:t>일봉</w:t>
      </w:r>
      <w:proofErr w:type="spellEnd"/>
      <w:r w:rsidRPr="00EF7141">
        <w:rPr>
          <w:rFonts w:ascii="맑은 고딕" w:eastAsia="맑은 고딕" w:hAnsi="맑은 고딕"/>
        </w:rPr>
        <w:t xml:space="preserve"> 20일 </w:t>
      </w:r>
      <w:proofErr w:type="spellStart"/>
      <w:r w:rsidRPr="00EF7141">
        <w:rPr>
          <w:rFonts w:ascii="맑은 고딕" w:eastAsia="맑은 고딕" w:hAnsi="맑은 고딕"/>
        </w:rPr>
        <w:t>우상향</w:t>
      </w:r>
      <w:proofErr w:type="spellEnd"/>
      <w:r w:rsidRPr="00EF7141">
        <w:rPr>
          <w:rFonts w:ascii="맑은 고딕" w:eastAsia="맑은 고딕" w:hAnsi="맑은 고딕"/>
        </w:rPr>
        <w:t xml:space="preserve">, 단기~장기 </w:t>
      </w:r>
      <w:proofErr w:type="spellStart"/>
      <w:r w:rsidRPr="00EF7141">
        <w:rPr>
          <w:rFonts w:ascii="맑은 고딕" w:eastAsia="맑은 고딕" w:hAnsi="맑은 고딕"/>
        </w:rPr>
        <w:t>이평선</w:t>
      </w:r>
      <w:proofErr w:type="spellEnd"/>
      <w:r w:rsidRPr="00EF7141">
        <w:rPr>
          <w:rFonts w:ascii="맑은 고딕" w:eastAsia="맑은 고딕" w:hAnsi="맑은 고딕"/>
        </w:rPr>
        <w:t xml:space="preserve"> </w:t>
      </w:r>
      <w:proofErr w:type="spellStart"/>
      <w:r w:rsidRPr="00EF7141">
        <w:rPr>
          <w:rFonts w:ascii="맑은 고딕" w:eastAsia="맑은 고딕" w:hAnsi="맑은 고딕"/>
        </w:rPr>
        <w:t>정배열</w:t>
      </w:r>
      <w:proofErr w:type="spellEnd"/>
      <w:r w:rsidRPr="00EF7141">
        <w:rPr>
          <w:rFonts w:ascii="맑은 고딕" w:eastAsia="맑은 고딕" w:hAnsi="맑은 고딕"/>
        </w:rPr>
        <w:t xml:space="preserve">, MACD </w:t>
      </w:r>
      <w:proofErr w:type="spellStart"/>
      <w:r w:rsidRPr="00EF7141">
        <w:rPr>
          <w:rFonts w:ascii="맑은 고딕" w:eastAsia="맑은 고딕" w:hAnsi="맑은 고딕"/>
        </w:rPr>
        <w:t>골든크로스</w:t>
      </w:r>
      <w:proofErr w:type="spellEnd"/>
      <w:r w:rsidRPr="00EF7141">
        <w:rPr>
          <w:rFonts w:ascii="맑은 고딕" w:eastAsia="맑은 고딕" w:hAnsi="맑은 고딕"/>
        </w:rPr>
        <w:t xml:space="preserve"> 및 히스토그램 확대</w:t>
      </w:r>
    </w:p>
    <w:p w14:paraId="5174575F" w14:textId="200FDA45" w:rsidR="004643D7" w:rsidRPr="00EF7141" w:rsidRDefault="00A62DFF" w:rsidP="00C35C22">
      <w:pPr>
        <w:ind w:firstLine="200"/>
        <w:jc w:val="both"/>
        <w:rPr>
          <w:rFonts w:ascii="맑은 고딕" w:eastAsia="맑은 고딕" w:hAnsi="맑은 고딕"/>
        </w:rPr>
      </w:pPr>
      <w:r w:rsidRPr="00EF7141">
        <w:rPr>
          <w:rFonts w:ascii="맑은 고딕" w:eastAsia="맑은 고딕" w:hAnsi="맑은 고딕" w:cs="맑은 고딕"/>
          <w:color w:val="000000"/>
        </w:rPr>
        <w:t>•</w:t>
      </w:r>
      <w:r>
        <w:rPr>
          <w:rFonts w:ascii="맑은 고딕" w:eastAsia="맑은 고딕" w:hAnsi="맑은 고딕" w:cs="맑은 고딕" w:hint="eastAsia"/>
          <w:color w:val="000000"/>
        </w:rPr>
        <w:t xml:space="preserve"> </w:t>
      </w:r>
      <w:r w:rsidRPr="00EF7141">
        <w:rPr>
          <w:rFonts w:ascii="맑은 고딕" w:eastAsia="맑은 고딕" w:hAnsi="맑은 고딕"/>
        </w:rPr>
        <w:t>모멘텀 레이어 (Momentum</w:t>
      </w:r>
      <w:proofErr w:type="gramStart"/>
      <w:r w:rsidRPr="00EF7141">
        <w:rPr>
          <w:rFonts w:ascii="맑은 고딕" w:eastAsia="맑은 고딕" w:hAnsi="맑은 고딕"/>
        </w:rPr>
        <w:t>) :</w:t>
      </w:r>
      <w:proofErr w:type="gramEnd"/>
      <w:r w:rsidRPr="00EF7141">
        <w:rPr>
          <w:rFonts w:ascii="맑은 고딕" w:eastAsia="맑은 고딕" w:hAnsi="맑은 고딕"/>
        </w:rPr>
        <w:t xml:space="preserve"> </w:t>
      </w:r>
      <w:proofErr w:type="spellStart"/>
      <w:r w:rsidRPr="00EF7141">
        <w:rPr>
          <w:rFonts w:ascii="맑은 고딕" w:eastAsia="맑은 고딕" w:hAnsi="맑은 고딕"/>
        </w:rPr>
        <w:t>볼린저</w:t>
      </w:r>
      <w:proofErr w:type="spellEnd"/>
      <w:r w:rsidRPr="00EF7141">
        <w:rPr>
          <w:rFonts w:ascii="맑은 고딕" w:eastAsia="맑은 고딕" w:hAnsi="맑은 고딕"/>
        </w:rPr>
        <w:t xml:space="preserve"> 밴드 상단 돌파/하단 접촉, 거래량 급증(150%), CCI 상승 구간, RSI 강세 및 </w:t>
      </w:r>
      <w:proofErr w:type="spellStart"/>
      <w:r w:rsidRPr="00EF7141">
        <w:rPr>
          <w:rFonts w:ascii="맑은 고딕" w:eastAsia="맑은 고딕" w:hAnsi="맑은 고딕"/>
        </w:rPr>
        <w:t>삼각수렴</w:t>
      </w:r>
      <w:proofErr w:type="spellEnd"/>
      <w:r w:rsidRPr="00EF7141">
        <w:rPr>
          <w:rFonts w:ascii="맑은 고딕" w:eastAsia="맑은 고딕" w:hAnsi="맑은 고딕"/>
        </w:rPr>
        <w:t xml:space="preserve"> 돌파</w:t>
      </w:r>
    </w:p>
    <w:p w14:paraId="7748BBD6" w14:textId="77777777" w:rsidR="004643D7" w:rsidRDefault="004643D7" w:rsidP="00C35C22">
      <w:pPr>
        <w:ind w:firstLine="200"/>
        <w:jc w:val="both"/>
        <w:rPr>
          <w:rFonts w:ascii="맑은 고딕" w:eastAsia="맑은 고딕" w:hAnsi="맑은 고딕" w:cs="맑은 고딕"/>
          <w:b/>
          <w:bCs/>
          <w:color w:val="000000"/>
        </w:rPr>
      </w:pPr>
    </w:p>
    <w:p w14:paraId="09976FB5" w14:textId="77777777" w:rsidR="00027517" w:rsidRPr="00EF7141" w:rsidRDefault="00027517" w:rsidP="00C35C22">
      <w:pPr>
        <w:ind w:firstLine="200"/>
        <w:jc w:val="both"/>
        <w:rPr>
          <w:rFonts w:ascii="맑은 고딕" w:eastAsia="맑은 고딕" w:hAnsi="맑은 고딕" w:cs="맑은 고딕"/>
          <w:b/>
          <w:bCs/>
          <w:color w:val="000000"/>
        </w:rPr>
      </w:pPr>
    </w:p>
    <w:p w14:paraId="3C5B0943" w14:textId="77777777" w:rsidR="004643D7" w:rsidRPr="00EF7141" w:rsidRDefault="00000000" w:rsidP="00C35C22">
      <w:pPr>
        <w:ind w:firstLine="200"/>
        <w:jc w:val="both"/>
        <w:rPr>
          <w:rFonts w:ascii="맑은 고딕" w:eastAsia="맑은 고딕" w:hAnsi="맑은 고딕"/>
        </w:rPr>
      </w:pPr>
      <w:r w:rsidRPr="00EF7141">
        <w:rPr>
          <w:rFonts w:ascii="맑은 고딕" w:eastAsia="맑은 고딕" w:hAnsi="맑은 고딕" w:cs="맑은 고딕"/>
          <w:b/>
          <w:bCs/>
          <w:color w:val="000000"/>
        </w:rPr>
        <w:t>[거시 레이어] (MODEL은 이하 설명)</w:t>
      </w:r>
    </w:p>
    <w:p w14:paraId="0B7F2762"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Model A: CPI 선행 지표 방향성 (3개 변수 동일 방향 여부)</w:t>
      </w:r>
    </w:p>
    <w:p w14:paraId="28169E7D"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Model B: 테일러 준칙 적정금리 vs 실제금리 괴리 방향 (금리 발표 직전 2~3주전 파악)</w:t>
      </w:r>
    </w:p>
    <w:p w14:paraId="06CAEA9E"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xml:space="preserve">• Model C: </w:t>
      </w:r>
      <w:proofErr w:type="spellStart"/>
      <w:r w:rsidRPr="00EF7141">
        <w:rPr>
          <w:rFonts w:ascii="맑은 고딕" w:eastAsia="맑은 고딕" w:hAnsi="맑은 고딕" w:cs="맑은 고딕"/>
          <w:color w:val="000000"/>
        </w:rPr>
        <w:t>원달러</w:t>
      </w:r>
      <w:proofErr w:type="spellEnd"/>
      <w:r w:rsidRPr="00EF7141">
        <w:rPr>
          <w:rFonts w:ascii="맑은 고딕" w:eastAsia="맑은 고딕" w:hAnsi="맑은 고딕" w:cs="맑은 고딕"/>
          <w:color w:val="000000"/>
        </w:rPr>
        <w:t xml:space="preserve"> 환율 4변수 합산 점수</w:t>
      </w:r>
    </w:p>
    <w:p w14:paraId="319774A2"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Model D: 실질금리·GSR·GCR 기반 안전자산 방향</w:t>
      </w:r>
    </w:p>
    <w:p w14:paraId="1A623E66"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Model E: 상관계수 기반 포트폴리오 리스크 판단</w:t>
      </w:r>
    </w:p>
    <w:p w14:paraId="460096D6" w14:textId="77777777" w:rsidR="004643D7" w:rsidRPr="00EF7141" w:rsidRDefault="00000000" w:rsidP="00C35C22">
      <w:pPr>
        <w:ind w:left="300"/>
        <w:jc w:val="both"/>
        <w:rPr>
          <w:rFonts w:ascii="맑은 고딕" w:eastAsia="맑은 고딕" w:hAnsi="맑은 고딕" w:cs="맑은 고딕"/>
          <w:color w:val="000000"/>
        </w:rPr>
      </w:pPr>
      <w:r w:rsidRPr="00EF7141">
        <w:rPr>
          <w:rFonts w:ascii="맑은 고딕" w:eastAsia="맑은 고딕" w:hAnsi="맑은 고딕" w:cs="맑은 고딕"/>
          <w:color w:val="000000"/>
        </w:rPr>
        <w:t>• 시장 뉴스: CPI, PPI, 석유가격, 채권금리, 연준 기준금리, 실업률 등의 뉴스 및 시가총액 상위 기업들의 실적공시·뉴스 등을 종합적으로 고려</w:t>
      </w:r>
    </w:p>
    <w:p w14:paraId="548794CD" w14:textId="2C497C0B" w:rsidR="004643D7" w:rsidRPr="00EF7141" w:rsidRDefault="004643D7" w:rsidP="00C35C22">
      <w:pPr>
        <w:jc w:val="both"/>
        <w:rPr>
          <w:rFonts w:ascii="맑은 고딕" w:eastAsia="맑은 고딕" w:hAnsi="맑은 고딕" w:cs="맑은 고딕"/>
          <w:b/>
          <w:bCs/>
          <w:color w:val="000000"/>
        </w:rPr>
      </w:pPr>
    </w:p>
    <w:p w14:paraId="7064606D"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b/>
          <w:bCs/>
          <w:color w:val="000000"/>
        </w:rPr>
        <w:t>[추세 레이어]</w:t>
      </w:r>
    </w:p>
    <w:p w14:paraId="55D41B46"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xml:space="preserve">• </w:t>
      </w:r>
      <w:proofErr w:type="spellStart"/>
      <w:r w:rsidRPr="00EF7141">
        <w:rPr>
          <w:rFonts w:ascii="맑은 고딕" w:eastAsia="맑은 고딕" w:hAnsi="맑은 고딕" w:cs="맑은 고딕"/>
          <w:color w:val="000000"/>
        </w:rPr>
        <w:t>일봉</w:t>
      </w:r>
      <w:proofErr w:type="spellEnd"/>
      <w:r w:rsidRPr="00EF7141">
        <w:rPr>
          <w:rFonts w:ascii="맑은 고딕" w:eastAsia="맑은 고딕" w:hAnsi="맑은 고딕" w:cs="맑은 고딕"/>
          <w:color w:val="000000"/>
        </w:rPr>
        <w:t xml:space="preserve"> 20일 이동평균 </w:t>
      </w:r>
      <w:proofErr w:type="spellStart"/>
      <w:r w:rsidRPr="00EF7141">
        <w:rPr>
          <w:rFonts w:ascii="맑은 고딕" w:eastAsia="맑은 고딕" w:hAnsi="맑은 고딕" w:cs="맑은 고딕"/>
          <w:color w:val="000000"/>
        </w:rPr>
        <w:t>우상향</w:t>
      </w:r>
      <w:proofErr w:type="spellEnd"/>
      <w:r w:rsidRPr="00EF7141">
        <w:rPr>
          <w:rFonts w:ascii="맑은 고딕" w:eastAsia="맑은 고딕" w:hAnsi="맑은 고딕" w:cs="맑은 고딕"/>
          <w:color w:val="000000"/>
        </w:rPr>
        <w:t xml:space="preserve"> 여부</w:t>
      </w:r>
    </w:p>
    <w:p w14:paraId="45273900"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xml:space="preserve">• 5일·20일·60일 이동평균 </w:t>
      </w:r>
      <w:proofErr w:type="spellStart"/>
      <w:r w:rsidRPr="00EF7141">
        <w:rPr>
          <w:rFonts w:ascii="맑은 고딕" w:eastAsia="맑은 고딕" w:hAnsi="맑은 고딕" w:cs="맑은 고딕"/>
          <w:color w:val="000000"/>
        </w:rPr>
        <w:t>정배열</w:t>
      </w:r>
      <w:proofErr w:type="spellEnd"/>
      <w:r w:rsidRPr="00EF7141">
        <w:rPr>
          <w:rFonts w:ascii="맑은 고딕" w:eastAsia="맑은 고딕" w:hAnsi="맑은 고딕" w:cs="맑은 고딕"/>
          <w:color w:val="000000"/>
        </w:rPr>
        <w:t xml:space="preserve"> 여부</w:t>
      </w:r>
    </w:p>
    <w:p w14:paraId="0CC29669" w14:textId="77777777" w:rsidR="004643D7" w:rsidRPr="00EF7141" w:rsidRDefault="00000000" w:rsidP="00C35C22">
      <w:pPr>
        <w:ind w:left="300"/>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 MACD </w:t>
      </w:r>
      <w:proofErr w:type="spellStart"/>
      <w:r w:rsidRPr="00EF7141">
        <w:rPr>
          <w:rFonts w:ascii="맑은 고딕" w:eastAsia="맑은 고딕" w:hAnsi="맑은 고딕" w:cs="맑은 고딕"/>
          <w:color w:val="000000"/>
        </w:rPr>
        <w:t>골든크로스</w:t>
      </w:r>
      <w:proofErr w:type="spellEnd"/>
      <w:r w:rsidRPr="00EF7141">
        <w:rPr>
          <w:rFonts w:ascii="맑은 고딕" w:eastAsia="맑은 고딕" w:hAnsi="맑은 고딕" w:cs="맑은 고딕"/>
          <w:color w:val="000000"/>
        </w:rPr>
        <w:t xml:space="preserve"> + 히스토그램 확대 방향 여부</w:t>
      </w:r>
    </w:p>
    <w:p w14:paraId="2010F2B8" w14:textId="77777777" w:rsidR="004643D7" w:rsidRPr="00EF7141" w:rsidRDefault="004643D7" w:rsidP="00C35C22">
      <w:pPr>
        <w:ind w:left="300"/>
        <w:jc w:val="both"/>
        <w:rPr>
          <w:rFonts w:ascii="맑은 고딕" w:eastAsia="맑은 고딕" w:hAnsi="맑은 고딕" w:cs="맑은 고딕"/>
          <w:color w:val="000000"/>
        </w:rPr>
      </w:pPr>
    </w:p>
    <w:p w14:paraId="453C35A4"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b/>
          <w:bCs/>
          <w:color w:val="000000"/>
        </w:rPr>
        <w:t>[모멘텀·진입 레이어]</w:t>
      </w:r>
    </w:p>
    <w:p w14:paraId="31E2A248"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xml:space="preserve">• </w:t>
      </w:r>
      <w:proofErr w:type="spellStart"/>
      <w:r w:rsidRPr="00EF7141">
        <w:rPr>
          <w:rFonts w:ascii="맑은 고딕" w:eastAsia="맑은 고딕" w:hAnsi="맑은 고딕" w:cs="맑은 고딕"/>
          <w:color w:val="000000"/>
        </w:rPr>
        <w:t>볼린저밴드</w:t>
      </w:r>
      <w:proofErr w:type="spellEnd"/>
      <w:r w:rsidRPr="00EF7141">
        <w:rPr>
          <w:rFonts w:ascii="맑은 고딕" w:eastAsia="맑은 고딕" w:hAnsi="맑은 고딕" w:cs="맑은 고딕"/>
          <w:color w:val="000000"/>
        </w:rPr>
        <w:t xml:space="preserve"> 상단 돌파 또는 하단 접촉 (주봉 맥락 확인 후)</w:t>
      </w:r>
    </w:p>
    <w:p w14:paraId="5E78657E"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돌파 당일 거래량이 20일 평균 대비 현저히 증가 여부</w:t>
      </w:r>
    </w:p>
    <w:p w14:paraId="4BDA7B99"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CCI 상승 모멘텀 구간 여부 (+100 이상 참고)</w:t>
      </w:r>
    </w:p>
    <w:p w14:paraId="17C47AD8" w14:textId="77777777" w:rsidR="004643D7" w:rsidRPr="00EF7141" w:rsidRDefault="00000000" w:rsidP="00C35C22">
      <w:pPr>
        <w:ind w:left="300"/>
        <w:jc w:val="both"/>
        <w:rPr>
          <w:rFonts w:ascii="맑은 고딕" w:eastAsia="맑은 고딕" w:hAnsi="맑은 고딕"/>
        </w:rPr>
      </w:pPr>
      <w:r w:rsidRPr="00EF7141">
        <w:rPr>
          <w:rFonts w:ascii="맑은 고딕" w:eastAsia="맑은 고딕" w:hAnsi="맑은 고딕" w:cs="맑은 고딕"/>
          <w:color w:val="000000"/>
        </w:rPr>
        <w:t xml:space="preserve">• RSI 50 이상이며 하락 </w:t>
      </w:r>
      <w:proofErr w:type="spellStart"/>
      <w:r w:rsidRPr="00EF7141">
        <w:rPr>
          <w:rFonts w:ascii="맑은 고딕" w:eastAsia="맑은 고딕" w:hAnsi="맑은 고딕" w:cs="맑은 고딕"/>
          <w:color w:val="000000"/>
        </w:rPr>
        <w:t>다이버전스</w:t>
      </w:r>
      <w:proofErr w:type="spellEnd"/>
      <w:r w:rsidRPr="00EF7141">
        <w:rPr>
          <w:rFonts w:ascii="맑은 고딕" w:eastAsia="맑은 고딕" w:hAnsi="맑은 고딕" w:cs="맑은 고딕"/>
          <w:color w:val="000000"/>
        </w:rPr>
        <w:t xml:space="preserve"> 없음 여부</w:t>
      </w:r>
    </w:p>
    <w:p w14:paraId="372267AC" w14:textId="10D7C945" w:rsidR="004643D7" w:rsidRPr="00A62DFF" w:rsidRDefault="00000000" w:rsidP="00C35C22">
      <w:pPr>
        <w:ind w:left="300"/>
        <w:jc w:val="both"/>
        <w:rPr>
          <w:rFonts w:ascii="맑은 고딕" w:eastAsia="맑은 고딕" w:hAnsi="맑은 고딕" w:cs="맑은 고딕"/>
          <w:color w:val="000000" w:themeColor="text1"/>
        </w:rPr>
      </w:pPr>
      <w:r w:rsidRPr="00A62DFF">
        <w:rPr>
          <w:rFonts w:ascii="맑은 고딕" w:eastAsia="맑은 고딕" w:hAnsi="맑은 고딕" w:cs="맑은 고딕"/>
          <w:color w:val="000000" w:themeColor="text1"/>
        </w:rPr>
        <w:t xml:space="preserve">• </w:t>
      </w:r>
      <w:proofErr w:type="spellStart"/>
      <w:r w:rsidRPr="00A62DFF">
        <w:rPr>
          <w:rFonts w:ascii="맑은 고딕" w:eastAsia="맑은 고딕" w:hAnsi="맑은 고딕" w:cs="맑은 고딕"/>
          <w:color w:val="000000" w:themeColor="text1"/>
        </w:rPr>
        <w:t>삼각수렴</w:t>
      </w:r>
      <w:proofErr w:type="spellEnd"/>
      <w:r w:rsidRPr="00A62DFF">
        <w:rPr>
          <w:rFonts w:ascii="맑은 고딕" w:eastAsia="맑은 고딕" w:hAnsi="맑은 고딕" w:cs="맑은 고딕"/>
          <w:color w:val="000000" w:themeColor="text1"/>
        </w:rPr>
        <w:t>·</w:t>
      </w:r>
      <w:proofErr w:type="spellStart"/>
      <w:r w:rsidRPr="00A62DFF">
        <w:rPr>
          <w:rFonts w:ascii="맑은 고딕" w:eastAsia="맑은 고딕" w:hAnsi="맑은 고딕" w:cs="맑은 고딕"/>
          <w:color w:val="000000" w:themeColor="text1"/>
        </w:rPr>
        <w:t>스퀴즈</w:t>
      </w:r>
      <w:proofErr w:type="spellEnd"/>
      <w:r w:rsidRPr="00A62DFF">
        <w:rPr>
          <w:rFonts w:ascii="맑은 고딕" w:eastAsia="맑은 고딕" w:hAnsi="맑은 고딕" w:cs="맑은 고딕"/>
          <w:color w:val="000000" w:themeColor="text1"/>
        </w:rPr>
        <w:t xml:space="preserve"> 수축 후 돌파 여부 (보조 참고)</w:t>
      </w:r>
    </w:p>
    <w:p w14:paraId="5D583E78" w14:textId="77777777" w:rsidR="00A62DFF" w:rsidRPr="00A62DFF" w:rsidRDefault="00A62DFF" w:rsidP="00C35C22">
      <w:pPr>
        <w:ind w:left="300"/>
        <w:jc w:val="both"/>
        <w:rPr>
          <w:rFonts w:ascii="맑은 고딕" w:eastAsia="맑은 고딕" w:hAnsi="맑은 고딕" w:cs="맑은 고딕"/>
          <w:color w:val="000000"/>
        </w:rPr>
      </w:pPr>
    </w:p>
    <w:tbl>
      <w:tblPr>
        <w:tblStyle w:val="41"/>
        <w:tblW w:w="8296" w:type="dxa"/>
        <w:jc w:val="center"/>
        <w:tblLook w:val="04A0" w:firstRow="1" w:lastRow="0" w:firstColumn="1" w:lastColumn="0" w:noHBand="0" w:noVBand="1"/>
      </w:tblPr>
      <w:tblGrid>
        <w:gridCol w:w="6311"/>
        <w:gridCol w:w="1985"/>
      </w:tblGrid>
      <w:tr w:rsidR="004643D7" w:rsidRPr="00EF7141" w14:paraId="00650BCD"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11" w:type="dxa"/>
          </w:tcPr>
          <w:p w14:paraId="3DF013B7"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lastRenderedPageBreak/>
              <w:t>충족 항목 수준</w:t>
            </w:r>
          </w:p>
        </w:tc>
        <w:tc>
          <w:tcPr>
            <w:tcW w:w="1985" w:type="dxa"/>
          </w:tcPr>
          <w:p w14:paraId="3E31325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배정 비중</w:t>
            </w:r>
          </w:p>
        </w:tc>
      </w:tr>
      <w:tr w:rsidR="004643D7" w:rsidRPr="00EF7141" w14:paraId="6F0EB8C0"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11" w:type="dxa"/>
          </w:tcPr>
          <w:p w14:paraId="3F8262E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거시 레이어 전반적 긍정 + 추세 2개 이상 + 모멘텀 3개 이상</w:t>
            </w:r>
          </w:p>
        </w:tc>
        <w:tc>
          <w:tcPr>
            <w:tcW w:w="1985" w:type="dxa"/>
          </w:tcPr>
          <w:p w14:paraId="081A2BC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최대</w:t>
            </w:r>
          </w:p>
        </w:tc>
      </w:tr>
      <w:tr w:rsidR="004643D7" w:rsidRPr="00EF7141" w14:paraId="0A4E7BC9"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6311" w:type="dxa"/>
          </w:tcPr>
          <w:p w14:paraId="22D28BD2"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거시 레이어 전반적 긍정 + 추세 2개 이상</w:t>
            </w:r>
          </w:p>
        </w:tc>
        <w:tc>
          <w:tcPr>
            <w:tcW w:w="1985" w:type="dxa"/>
          </w:tcPr>
          <w:p w14:paraId="024ACAB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확대</w:t>
            </w:r>
          </w:p>
        </w:tc>
      </w:tr>
      <w:tr w:rsidR="004643D7" w:rsidRPr="00EF7141" w14:paraId="2F971444"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11" w:type="dxa"/>
          </w:tcPr>
          <w:p w14:paraId="7FEF8A3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거시 레이어 전반적 긍정 + 추세 1개 이상</w:t>
            </w:r>
          </w:p>
        </w:tc>
        <w:tc>
          <w:tcPr>
            <w:tcW w:w="1985" w:type="dxa"/>
          </w:tcPr>
          <w:p w14:paraId="23953EC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기본</w:t>
            </w:r>
          </w:p>
        </w:tc>
      </w:tr>
      <w:tr w:rsidR="004643D7" w:rsidRPr="00EF7141" w14:paraId="66F64A36"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6311" w:type="dxa"/>
          </w:tcPr>
          <w:p w14:paraId="51F14DB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거시 레이어 긍정이나 추세 미확인</w:t>
            </w:r>
          </w:p>
        </w:tc>
        <w:tc>
          <w:tcPr>
            <w:tcW w:w="1985" w:type="dxa"/>
          </w:tcPr>
          <w:p w14:paraId="313F5D9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최소</w:t>
            </w:r>
          </w:p>
        </w:tc>
      </w:tr>
    </w:tbl>
    <w:p w14:paraId="1189EA16" w14:textId="77777777" w:rsidR="004643D7" w:rsidRPr="00EF7141" w:rsidRDefault="004643D7" w:rsidP="00C35C22">
      <w:pPr>
        <w:ind w:firstLineChars="100" w:firstLine="140"/>
        <w:jc w:val="both"/>
        <w:rPr>
          <w:rFonts w:ascii="맑은 고딕" w:eastAsia="맑은 고딕" w:hAnsi="맑은 고딕" w:cs="맑은 고딕"/>
          <w:color w:val="000000"/>
          <w:sz w:val="14"/>
          <w:szCs w:val="14"/>
        </w:rPr>
      </w:pPr>
    </w:p>
    <w:p w14:paraId="72E61A1E" w14:textId="77777777" w:rsidR="004643D7" w:rsidRPr="00EF7141" w:rsidRDefault="00000000" w:rsidP="00C35C22">
      <w:pPr>
        <w:ind w:firstLineChars="100" w:firstLine="200"/>
        <w:jc w:val="both"/>
        <w:rPr>
          <w:rFonts w:ascii="맑은 고딕" w:eastAsia="맑은 고딕" w:hAnsi="맑은 고딕"/>
        </w:rPr>
      </w:pPr>
      <w:r w:rsidRPr="00EF7141">
        <w:rPr>
          <w:rFonts w:ascii="맑은 고딕" w:eastAsia="맑은 고딕" w:hAnsi="맑은 고딕" w:cs="맑은 고딕"/>
          <w:color w:val="000000"/>
        </w:rPr>
        <w:t xml:space="preserve">거시 레이어가 부정적이면 나머지 조건이 좋더라도 진입을 신중하게 고민함을 원칙으로 합니다.  줄어든 비중은 즉시 CD금리 ETF 또는 예수금으로 이동합니다. </w:t>
      </w:r>
    </w:p>
    <w:p w14:paraId="0084DFB9" w14:textId="77777777" w:rsidR="004643D7" w:rsidRPr="00EF7141" w:rsidRDefault="004643D7" w:rsidP="00C35C22">
      <w:pPr>
        <w:jc w:val="both"/>
        <w:rPr>
          <w:rFonts w:ascii="맑은 고딕" w:eastAsia="맑은 고딕" w:hAnsi="맑은 고딕"/>
        </w:rPr>
      </w:pPr>
    </w:p>
    <w:p w14:paraId="04876233" w14:textId="77777777" w:rsidR="004643D7" w:rsidRPr="00EF7141" w:rsidRDefault="004643D7" w:rsidP="00C35C22">
      <w:pPr>
        <w:jc w:val="both"/>
        <w:rPr>
          <w:rFonts w:ascii="맑은 고딕" w:eastAsia="맑은 고딕" w:hAnsi="맑은 고딕"/>
        </w:rPr>
      </w:pPr>
    </w:p>
    <w:p w14:paraId="58CEF586" w14:textId="77777777" w:rsidR="004643D7" w:rsidRPr="00EF7141" w:rsidRDefault="00000000" w:rsidP="00C35C22">
      <w:pPr>
        <w:jc w:val="both"/>
        <w:rPr>
          <w:rFonts w:ascii="맑은 고딕" w:eastAsia="맑은 고딕" w:hAnsi="맑은 고딕"/>
        </w:rPr>
      </w:pPr>
      <w:r w:rsidRPr="00EF7141">
        <w:rPr>
          <w:rFonts w:ascii="맑은 고딕" w:eastAsia="맑은 고딕" w:hAnsi="맑은 고딕" w:cs="맑은 고딕"/>
          <w:b/>
          <w:bCs/>
          <w:color w:val="000000"/>
        </w:rPr>
        <w:t>1-10. 예측 모델 (Model A~E)</w:t>
      </w:r>
    </w:p>
    <w:p w14:paraId="16AE0775" w14:textId="77777777" w:rsidR="004643D7" w:rsidRPr="00EF7141" w:rsidRDefault="00000000" w:rsidP="00C35C2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Model A — CPI 사전 예측 </w:t>
      </w:r>
    </w:p>
    <w:p w14:paraId="2D60CBB4" w14:textId="11A2E459" w:rsidR="004643D7" w:rsidRPr="00027517" w:rsidRDefault="00000000" w:rsidP="00D87380">
      <w:pPr>
        <w:ind w:firstLineChars="100" w:firstLine="200"/>
        <w:jc w:val="both"/>
        <w:rPr>
          <w:rFonts w:ascii="맑은 고딕" w:eastAsia="맑은 고딕" w:hAnsi="맑은 고딕" w:cs="맑은 고딕"/>
          <w:color w:val="000000"/>
        </w:rPr>
      </w:pPr>
      <w:r w:rsidRPr="00027517">
        <w:rPr>
          <w:rFonts w:ascii="맑은 고딕" w:eastAsia="맑은 고딕" w:hAnsi="맑은 고딕"/>
        </w:rPr>
        <w:t>본 팀은 거시경제의 핵심인 인플레이션을 선제적으로 파악하기 위해 다음과 같은 가설 모델을 설계</w:t>
      </w:r>
      <w:r w:rsidR="00027517">
        <w:rPr>
          <w:rFonts w:ascii="맑은 고딕" w:eastAsia="맑은 고딕" w:hAnsi="맑은 고딕" w:hint="eastAsia"/>
        </w:rPr>
        <w:t>했습</w:t>
      </w:r>
      <w:r w:rsidRPr="00027517">
        <w:rPr>
          <w:rFonts w:ascii="맑은 고딕" w:eastAsia="맑은 고딕" w:hAnsi="맑은 고딕"/>
        </w:rPr>
        <w:t>니다.</w:t>
      </w:r>
    </w:p>
    <w:p w14:paraId="757374B4" w14:textId="77777777" w:rsidR="004643D7" w:rsidRPr="00027517" w:rsidRDefault="004643D7" w:rsidP="00C35C22">
      <w:pPr>
        <w:jc w:val="both"/>
        <w:rPr>
          <w:rFonts w:ascii="맑은 고딕" w:eastAsia="맑은 고딕" w:hAnsi="맑은 고딕"/>
        </w:rPr>
      </w:pPr>
    </w:p>
    <w:p w14:paraId="6951260F" w14:textId="77777777" w:rsidR="004643D7" w:rsidRPr="00027517" w:rsidRDefault="00000000" w:rsidP="00C35C22">
      <w:pPr>
        <w:ind w:firstLine="800"/>
        <w:jc w:val="both"/>
        <w:rPr>
          <w:rFonts w:ascii="맑은 고딕" w:eastAsia="맑은 고딕" w:hAnsi="맑은 고딕" w:cs="맑은 고딕"/>
          <w:color w:val="000000"/>
        </w:rPr>
      </w:pPr>
      <w:r w:rsidRPr="00027517">
        <w:rPr>
          <w:rFonts w:ascii="맑은 고딕" w:eastAsia="맑은 고딕" w:hAnsi="맑은 고딕" w:cs="맑은 고딕"/>
          <w:color w:val="000000"/>
        </w:rPr>
        <w:t xml:space="preserve">예상 CPI 변화 </w:t>
      </w:r>
      <w:r w:rsidRPr="00027517">
        <w:rPr>
          <w:rFonts w:ascii="Cambria Math" w:eastAsia="맑은 고딕" w:hAnsi="Cambria Math" w:cs="Cambria Math"/>
          <w:color w:val="000000"/>
        </w:rPr>
        <w:t>≈</w:t>
      </w:r>
      <w:r w:rsidRPr="00027517">
        <w:rPr>
          <w:rFonts w:ascii="맑은 고딕" w:eastAsia="맑은 고딕" w:hAnsi="맑은 고딕" w:cs="맑은 고딕"/>
          <w:color w:val="000000"/>
        </w:rPr>
        <w:t xml:space="preserve"> (휘발유 가격 변화율 × 0.034) + (PPI 전월비 × 0.3) + </w:t>
      </w:r>
      <w:proofErr w:type="spellStart"/>
      <w:r w:rsidRPr="00027517">
        <w:rPr>
          <w:rFonts w:ascii="맑은 고딕" w:eastAsia="맑은 고딕" w:hAnsi="맑은 고딕" w:cs="맑은 고딕"/>
          <w:color w:val="000000"/>
        </w:rPr>
        <w:t>나우캐스트</w:t>
      </w:r>
      <w:proofErr w:type="spellEnd"/>
      <w:r w:rsidRPr="00027517">
        <w:rPr>
          <w:rFonts w:ascii="맑은 고딕" w:eastAsia="맑은 고딕" w:hAnsi="맑은 고딕" w:cs="맑은 고딕"/>
          <w:color w:val="000000"/>
        </w:rPr>
        <w:t xml:space="preserve"> </w:t>
      </w:r>
      <w:proofErr w:type="spellStart"/>
      <w:r w:rsidRPr="00027517">
        <w:rPr>
          <w:rFonts w:ascii="맑은 고딕" w:eastAsia="맑은 고딕" w:hAnsi="맑은 고딕" w:cs="맑은 고딕"/>
          <w:color w:val="000000"/>
        </w:rPr>
        <w:t>보정값</w:t>
      </w:r>
      <w:proofErr w:type="spellEnd"/>
    </w:p>
    <w:p w14:paraId="692DF346" w14:textId="77777777" w:rsidR="004643D7" w:rsidRPr="00027517" w:rsidRDefault="004643D7" w:rsidP="00C35C22">
      <w:pPr>
        <w:jc w:val="both"/>
        <w:rPr>
          <w:rFonts w:ascii="맑은 고딕" w:eastAsia="맑은 고딕" w:hAnsi="맑은 고딕" w:cs="맑은 고딕"/>
          <w:color w:val="000000"/>
        </w:rPr>
      </w:pPr>
    </w:p>
    <w:p w14:paraId="22DABEDD" w14:textId="77777777" w:rsidR="004643D7" w:rsidRPr="00027517" w:rsidRDefault="00000000" w:rsidP="00D87380">
      <w:pPr>
        <w:ind w:firstLineChars="100" w:firstLine="200"/>
        <w:jc w:val="both"/>
        <w:rPr>
          <w:rFonts w:ascii="맑은 고딕" w:eastAsia="맑은 고딕" w:hAnsi="맑은 고딕"/>
        </w:rPr>
      </w:pPr>
      <w:r w:rsidRPr="00027517">
        <w:rPr>
          <w:rFonts w:ascii="맑은 고딕" w:eastAsia="맑은 고딕" w:hAnsi="맑은 고딕"/>
        </w:rPr>
        <w:t xml:space="preserve">미국 CPI 바스켓 내 가솔린 비중이 약 3.4%임을 감안하여, 가솔린 가격이 10% 상승 시 CPI에 +0.34%p 기여한다는 가설을 수립했습니다. 초기에는 이 수식을 통해 정확한 수치를 도출하려 했으나, 실제 백테스트 결과 오차가 존재하여 점 추정의 한계를 확인했습니다. 그러나 세 가지 선행 지표(가솔린 가격 변화, PPI 전월비, 클리블랜드 연준 </w:t>
      </w:r>
      <w:proofErr w:type="spellStart"/>
      <w:r w:rsidRPr="00027517">
        <w:rPr>
          <w:rFonts w:ascii="맑은 고딕" w:eastAsia="맑은 고딕" w:hAnsi="맑은 고딕"/>
        </w:rPr>
        <w:t>나우캐스트</w:t>
      </w:r>
      <w:proofErr w:type="spellEnd"/>
      <w:r w:rsidRPr="00027517">
        <w:rPr>
          <w:rFonts w:ascii="맑은 고딕" w:eastAsia="맑은 고딕" w:hAnsi="맑은 고딕"/>
        </w:rPr>
        <w:t>)가 모두 동일한 방향(상승/하락)을 가리킬 때, 실제 CPI 역시 컨센서스를 상회하거나 하회하는 강력한 '방향성 일치 경향'이 관찰되었습니다. 이에 본 팀은 Model A를 수치 맞추기가 아닌, 강력한 방향성 및 리스크 판단(Risk on/off) 지표로 활용합니다.</w:t>
      </w:r>
    </w:p>
    <w:p w14:paraId="58FBCC72" w14:textId="77777777" w:rsidR="00D76BE1" w:rsidRDefault="00D76BE1" w:rsidP="00C35C22">
      <w:pPr>
        <w:jc w:val="both"/>
        <w:rPr>
          <w:rFonts w:ascii="맑은 고딕" w:eastAsia="맑은 고딕" w:hAnsi="맑은 고딕"/>
        </w:rPr>
      </w:pPr>
    </w:p>
    <w:p w14:paraId="5D8610DF" w14:textId="77777777" w:rsidR="00D76BE1" w:rsidRDefault="00D76BE1" w:rsidP="00C35C22">
      <w:pPr>
        <w:jc w:val="both"/>
        <w:rPr>
          <w:rFonts w:ascii="맑은 고딕" w:eastAsia="맑은 고딕" w:hAnsi="맑은 고딕"/>
        </w:rPr>
      </w:pPr>
    </w:p>
    <w:p w14:paraId="31EFF7D1" w14:textId="77777777" w:rsidR="00D76BE1" w:rsidRPr="00EF7141" w:rsidRDefault="00D76BE1" w:rsidP="00C35C22">
      <w:pPr>
        <w:jc w:val="both"/>
        <w:rPr>
          <w:rFonts w:ascii="맑은 고딕" w:eastAsia="맑은 고딕" w:hAnsi="맑은 고딕"/>
        </w:rPr>
      </w:pPr>
    </w:p>
    <w:p w14:paraId="19A38327" w14:textId="1DE87F89" w:rsidR="004643D7" w:rsidRPr="00EF7141" w:rsidRDefault="00000000" w:rsidP="00C35C22">
      <w:pPr>
        <w:jc w:val="both"/>
        <w:rPr>
          <w:rFonts w:ascii="맑은 고딕" w:eastAsia="맑은 고딕" w:hAnsi="맑은 고딕"/>
          <w:b/>
          <w:bCs/>
        </w:rPr>
      </w:pPr>
      <w:r w:rsidRPr="00EF7141">
        <w:rPr>
          <w:rFonts w:ascii="맑은 고딕" w:eastAsia="맑은 고딕" w:hAnsi="맑은 고딕"/>
          <w:b/>
          <w:bCs/>
        </w:rPr>
        <w:t>1. 10개년 주요 매크로 국면별 백테스트 상세 내역</w:t>
      </w:r>
      <w:r w:rsidR="00F749EC">
        <w:rPr>
          <w:rFonts w:ascii="맑은 고딕" w:eastAsia="맑은 고딕" w:hAnsi="맑은 고딕" w:hint="eastAsia"/>
          <w:b/>
          <w:bCs/>
        </w:rPr>
        <w:t xml:space="preserve"> </w:t>
      </w:r>
    </w:p>
    <w:tbl>
      <w:tblPr>
        <w:tblStyle w:val="41"/>
        <w:tblW w:w="0" w:type="auto"/>
        <w:tblLayout w:type="fixed"/>
        <w:tblLook w:val="04A0" w:firstRow="1" w:lastRow="0" w:firstColumn="1" w:lastColumn="0" w:noHBand="0" w:noVBand="1"/>
      </w:tblPr>
      <w:tblGrid>
        <w:gridCol w:w="1242"/>
        <w:gridCol w:w="1418"/>
        <w:gridCol w:w="1276"/>
        <w:gridCol w:w="850"/>
        <w:gridCol w:w="1276"/>
        <w:gridCol w:w="992"/>
        <w:gridCol w:w="1559"/>
        <w:gridCol w:w="1469"/>
      </w:tblGrid>
      <w:tr w:rsidR="004643D7" w:rsidRPr="00EF7141" w14:paraId="47CA079D"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0EB3D8B"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발표시점</w:t>
            </w:r>
            <w:r w:rsidRPr="00EF7141">
              <w:rPr>
                <w:rFonts w:ascii="맑은 고딕" w:eastAsia="맑은 고딕" w:hAnsi="맑은 고딕"/>
              </w:rPr>
              <w:br/>
              <w:t>(</w:t>
            </w:r>
            <w:proofErr w:type="spellStart"/>
            <w:r w:rsidRPr="00EF7141">
              <w:rPr>
                <w:rFonts w:ascii="맑은 고딕" w:eastAsia="맑은 고딕" w:hAnsi="맑은 고딕"/>
              </w:rPr>
              <w:t>대상월</w:t>
            </w:r>
            <w:proofErr w:type="spellEnd"/>
            <w:r w:rsidRPr="00EF7141">
              <w:rPr>
                <w:rFonts w:ascii="맑은 고딕" w:eastAsia="맑은 고딕" w:hAnsi="맑은 고딕"/>
              </w:rPr>
              <w:t>)</w:t>
            </w:r>
          </w:p>
        </w:tc>
        <w:tc>
          <w:tcPr>
            <w:tcW w:w="1418" w:type="dxa"/>
          </w:tcPr>
          <w:p w14:paraId="4BA4D72F" w14:textId="5EC37F14"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EIA 가솔린</w:t>
            </w:r>
            <w:r w:rsidR="00BC0FFD">
              <w:rPr>
                <w:rStyle w:val="a3"/>
                <w:rFonts w:ascii="맑은 고딕" w:eastAsia="맑은 고딕" w:hAnsi="맑은 고딕"/>
              </w:rPr>
              <w:footnoteReference w:id="4"/>
            </w:r>
            <w:r w:rsidRPr="00EF7141">
              <w:rPr>
                <w:rFonts w:ascii="맑은 고딕" w:eastAsia="맑은 고딕" w:hAnsi="맑은 고딕"/>
              </w:rPr>
              <w:t xml:space="preserve"> (기여도)</w:t>
            </w:r>
          </w:p>
        </w:tc>
        <w:tc>
          <w:tcPr>
            <w:tcW w:w="1276" w:type="dxa"/>
          </w:tcPr>
          <w:p w14:paraId="0DE0102D" w14:textId="79C81B6F"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rPr>
              <w:t>나우캐스트</w:t>
            </w:r>
            <w:proofErr w:type="spellEnd"/>
            <w:r w:rsidR="00BC0FFD">
              <w:rPr>
                <w:rStyle w:val="a3"/>
                <w:rFonts w:ascii="맑은 고딕" w:eastAsia="맑은 고딕" w:hAnsi="맑은 고딕"/>
              </w:rPr>
              <w:footnoteReference w:id="5"/>
            </w:r>
          </w:p>
        </w:tc>
        <w:tc>
          <w:tcPr>
            <w:tcW w:w="850" w:type="dxa"/>
          </w:tcPr>
          <w:p w14:paraId="67D9499D" w14:textId="2C5F7E78"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미국 PPI</w:t>
            </w:r>
            <w:r w:rsidR="00BC0FFD">
              <w:rPr>
                <w:rStyle w:val="a3"/>
                <w:rFonts w:ascii="맑은 고딕" w:eastAsia="맑은 고딕" w:hAnsi="맑은 고딕"/>
              </w:rPr>
              <w:footnoteReference w:id="6"/>
            </w:r>
          </w:p>
        </w:tc>
        <w:tc>
          <w:tcPr>
            <w:tcW w:w="1276" w:type="dxa"/>
          </w:tcPr>
          <w:p w14:paraId="15E9FFE1"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모델 사전 시그널</w:t>
            </w:r>
          </w:p>
        </w:tc>
        <w:tc>
          <w:tcPr>
            <w:tcW w:w="992" w:type="dxa"/>
          </w:tcPr>
          <w:p w14:paraId="4D0A072C"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실제 CPI 결과</w:t>
            </w:r>
          </w:p>
        </w:tc>
        <w:tc>
          <w:tcPr>
            <w:tcW w:w="1559" w:type="dxa"/>
          </w:tcPr>
          <w:p w14:paraId="14C1F1D0"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발표 당일 시장 반응(S&amp;P500)</w:t>
            </w:r>
          </w:p>
        </w:tc>
        <w:tc>
          <w:tcPr>
            <w:tcW w:w="1469" w:type="dxa"/>
          </w:tcPr>
          <w:p w14:paraId="6F666F55"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검증 결과</w:t>
            </w:r>
          </w:p>
        </w:tc>
      </w:tr>
      <w:tr w:rsidR="004643D7" w:rsidRPr="00EF7141" w14:paraId="61FA820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C92F611"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2026-04</w:t>
            </w:r>
          </w:p>
          <w:p w14:paraId="1CF6B076"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(3월 CPI)</w:t>
            </w:r>
          </w:p>
        </w:tc>
        <w:tc>
          <w:tcPr>
            <w:tcW w:w="1418" w:type="dxa"/>
          </w:tcPr>
          <w:p w14:paraId="3EDC60E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+4.2%</w:t>
            </w:r>
          </w:p>
          <w:p w14:paraId="277D728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(+0.14%p)</w:t>
            </w:r>
          </w:p>
        </w:tc>
        <w:tc>
          <w:tcPr>
            <w:tcW w:w="1276" w:type="dxa"/>
          </w:tcPr>
          <w:p w14:paraId="12A06AC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2F2C5EA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상회</w:t>
            </w:r>
          </w:p>
        </w:tc>
        <w:tc>
          <w:tcPr>
            <w:tcW w:w="1276" w:type="dxa"/>
          </w:tcPr>
          <w:p w14:paraId="5438262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위험자산 10% 축소</w:t>
            </w:r>
          </w:p>
        </w:tc>
        <w:tc>
          <w:tcPr>
            <w:tcW w:w="992" w:type="dxa"/>
          </w:tcPr>
          <w:p w14:paraId="091B845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3.5%</w:t>
            </w:r>
          </w:p>
          <w:p w14:paraId="7FB030C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(상회)</w:t>
            </w:r>
          </w:p>
        </w:tc>
        <w:tc>
          <w:tcPr>
            <w:tcW w:w="1559" w:type="dxa"/>
          </w:tcPr>
          <w:p w14:paraId="254D21B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-1.2%</w:t>
            </w:r>
          </w:p>
          <w:p w14:paraId="1B12F2B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(VIX 급등)</w:t>
            </w:r>
          </w:p>
        </w:tc>
        <w:tc>
          <w:tcPr>
            <w:tcW w:w="1469" w:type="dxa"/>
          </w:tcPr>
          <w:p w14:paraId="40F57D9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적중</w:t>
            </w:r>
          </w:p>
          <w:p w14:paraId="24E0DFE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(하락회피)</w:t>
            </w:r>
          </w:p>
        </w:tc>
      </w:tr>
      <w:tr w:rsidR="004643D7" w:rsidRPr="00EF7141" w14:paraId="68C61D55"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625B099A"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2026-02</w:t>
            </w:r>
          </w:p>
          <w:p w14:paraId="598C4896"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(1월 CPI)</w:t>
            </w:r>
          </w:p>
        </w:tc>
        <w:tc>
          <w:tcPr>
            <w:tcW w:w="1418" w:type="dxa"/>
          </w:tcPr>
          <w:p w14:paraId="75C9950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+2.1%</w:t>
            </w:r>
          </w:p>
          <w:p w14:paraId="51682FD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(+0.07%p)</w:t>
            </w:r>
          </w:p>
        </w:tc>
        <w:tc>
          <w:tcPr>
            <w:tcW w:w="1276" w:type="dxa"/>
          </w:tcPr>
          <w:p w14:paraId="25016C8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42AD742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상회</w:t>
            </w:r>
          </w:p>
        </w:tc>
        <w:tc>
          <w:tcPr>
            <w:tcW w:w="1276" w:type="dxa"/>
          </w:tcPr>
          <w:p w14:paraId="134EA2D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위험자산 10% 축소</w:t>
            </w:r>
          </w:p>
        </w:tc>
        <w:tc>
          <w:tcPr>
            <w:tcW w:w="992" w:type="dxa"/>
          </w:tcPr>
          <w:p w14:paraId="4ACABAD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3.1% </w:t>
            </w:r>
          </w:p>
          <w:p w14:paraId="5E6DEF8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(상회)</w:t>
            </w:r>
          </w:p>
        </w:tc>
        <w:tc>
          <w:tcPr>
            <w:tcW w:w="1559" w:type="dxa"/>
          </w:tcPr>
          <w:p w14:paraId="3A8A840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-1.4%</w:t>
            </w:r>
          </w:p>
          <w:p w14:paraId="6EF6E72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(지수 급락)</w:t>
            </w:r>
          </w:p>
        </w:tc>
        <w:tc>
          <w:tcPr>
            <w:tcW w:w="1469" w:type="dxa"/>
          </w:tcPr>
          <w:p w14:paraId="110F171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적중</w:t>
            </w:r>
          </w:p>
          <w:p w14:paraId="0AF4B4B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(하락회피)</w:t>
            </w:r>
          </w:p>
        </w:tc>
      </w:tr>
      <w:tr w:rsidR="004643D7" w:rsidRPr="00EF7141" w14:paraId="50B3D3C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36036F3"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2025-11</w:t>
            </w:r>
          </w:p>
          <w:p w14:paraId="6D28BF6C"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(10월 CPI)</w:t>
            </w:r>
          </w:p>
        </w:tc>
        <w:tc>
          <w:tcPr>
            <w:tcW w:w="1418" w:type="dxa"/>
          </w:tcPr>
          <w:p w14:paraId="4F44867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-3.5%</w:t>
            </w:r>
          </w:p>
          <w:p w14:paraId="12E6B92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(-0.12%p)</w:t>
            </w:r>
          </w:p>
        </w:tc>
        <w:tc>
          <w:tcPr>
            <w:tcW w:w="1276" w:type="dxa"/>
          </w:tcPr>
          <w:p w14:paraId="3858E82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45CFE13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하회</w:t>
            </w:r>
          </w:p>
        </w:tc>
        <w:tc>
          <w:tcPr>
            <w:tcW w:w="1276" w:type="dxa"/>
          </w:tcPr>
          <w:p w14:paraId="5300A14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S&amp;P500 추가 매수</w:t>
            </w:r>
          </w:p>
        </w:tc>
        <w:tc>
          <w:tcPr>
            <w:tcW w:w="992" w:type="dxa"/>
          </w:tcPr>
          <w:p w14:paraId="5A38CD0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3.2% </w:t>
            </w:r>
          </w:p>
          <w:p w14:paraId="501E7F6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(하회)</w:t>
            </w:r>
          </w:p>
        </w:tc>
        <w:tc>
          <w:tcPr>
            <w:tcW w:w="1559" w:type="dxa"/>
          </w:tcPr>
          <w:p w14:paraId="3D096D0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+1.9%</w:t>
            </w:r>
          </w:p>
          <w:p w14:paraId="2DA96A2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(안도 랠리)</w:t>
            </w:r>
          </w:p>
        </w:tc>
        <w:tc>
          <w:tcPr>
            <w:tcW w:w="1469" w:type="dxa"/>
          </w:tcPr>
          <w:p w14:paraId="57596F1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적중</w:t>
            </w:r>
          </w:p>
          <w:p w14:paraId="1D07D64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(상승탑승)</w:t>
            </w:r>
          </w:p>
        </w:tc>
      </w:tr>
      <w:tr w:rsidR="004643D7" w:rsidRPr="00EF7141" w14:paraId="69C4DD44"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1DD07AC5"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2025-08</w:t>
            </w:r>
          </w:p>
          <w:p w14:paraId="6202AC9C"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(7월 CPI)</w:t>
            </w:r>
          </w:p>
        </w:tc>
        <w:tc>
          <w:tcPr>
            <w:tcW w:w="1418" w:type="dxa"/>
          </w:tcPr>
          <w:p w14:paraId="1BA4BCB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+0.5%</w:t>
            </w:r>
          </w:p>
          <w:p w14:paraId="19E9268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(+0.02%p)</w:t>
            </w:r>
          </w:p>
        </w:tc>
        <w:tc>
          <w:tcPr>
            <w:tcW w:w="1276" w:type="dxa"/>
          </w:tcPr>
          <w:p w14:paraId="2077E5A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32B224F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부합</w:t>
            </w:r>
          </w:p>
        </w:tc>
        <w:tc>
          <w:tcPr>
            <w:tcW w:w="1276" w:type="dxa"/>
          </w:tcPr>
          <w:p w14:paraId="7741D84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방향 </w:t>
            </w:r>
            <w:proofErr w:type="spellStart"/>
            <w:r w:rsidRPr="00EF7141">
              <w:rPr>
                <w:rFonts w:ascii="맑은 고딕" w:eastAsia="맑은 고딕" w:hAnsi="맑은 고딕" w:cs="&quot;Google Sans Text&quot;"/>
              </w:rPr>
              <w:t>혼조</w:t>
            </w:r>
            <w:proofErr w:type="spellEnd"/>
            <w:r w:rsidRPr="00EF7141">
              <w:rPr>
                <w:rFonts w:ascii="맑은 고딕" w:eastAsia="맑은 고딕" w:hAnsi="맑은 고딕" w:cs="&quot;Google Sans Text&quot;"/>
              </w:rPr>
              <w:t xml:space="preserve"> (관망)</w:t>
            </w:r>
          </w:p>
        </w:tc>
        <w:tc>
          <w:tcPr>
            <w:tcW w:w="992" w:type="dxa"/>
          </w:tcPr>
          <w:p w14:paraId="3412D18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예상치 </w:t>
            </w:r>
          </w:p>
          <w:p w14:paraId="50FC97E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부합</w:t>
            </w:r>
          </w:p>
        </w:tc>
        <w:tc>
          <w:tcPr>
            <w:tcW w:w="1559" w:type="dxa"/>
          </w:tcPr>
          <w:p w14:paraId="055D83A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+0.1% </w:t>
            </w:r>
          </w:p>
          <w:p w14:paraId="6F8FFFE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(보합)</w:t>
            </w:r>
          </w:p>
        </w:tc>
        <w:tc>
          <w:tcPr>
            <w:tcW w:w="1469" w:type="dxa"/>
          </w:tcPr>
          <w:p w14:paraId="0259D64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무효</w:t>
            </w:r>
          </w:p>
          <w:p w14:paraId="4B7F329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(관망 적중)</w:t>
            </w:r>
          </w:p>
        </w:tc>
      </w:tr>
      <w:tr w:rsidR="004643D7" w:rsidRPr="00EF7141" w14:paraId="1E50393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06967B3"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lastRenderedPageBreak/>
              <w:t>2024-04</w:t>
            </w:r>
          </w:p>
          <w:p w14:paraId="26BC0A62"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(3월 CPI)</w:t>
            </w:r>
          </w:p>
        </w:tc>
        <w:tc>
          <w:tcPr>
            <w:tcW w:w="1418" w:type="dxa"/>
          </w:tcPr>
          <w:p w14:paraId="16E7089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+6.4%</w:t>
            </w:r>
            <w:r w:rsidRPr="00EF7141">
              <w:rPr>
                <w:rFonts w:ascii="맑은 고딕" w:eastAsia="맑은 고딕" w:hAnsi="맑은 고딕" w:cs="&quot;Google Sans Text&quot;"/>
              </w:rPr>
              <w:br/>
              <w:t>(+0.22%p)</w:t>
            </w:r>
          </w:p>
        </w:tc>
        <w:tc>
          <w:tcPr>
            <w:tcW w:w="1276" w:type="dxa"/>
          </w:tcPr>
          <w:p w14:paraId="3841BBD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4CD0BE7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상회</w:t>
            </w:r>
          </w:p>
        </w:tc>
        <w:tc>
          <w:tcPr>
            <w:tcW w:w="1276" w:type="dxa"/>
          </w:tcPr>
          <w:p w14:paraId="7F26AE8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위험자산 10% 축소</w:t>
            </w:r>
          </w:p>
        </w:tc>
        <w:tc>
          <w:tcPr>
            <w:tcW w:w="992" w:type="dxa"/>
          </w:tcPr>
          <w:p w14:paraId="0A020A5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3.5% </w:t>
            </w:r>
          </w:p>
          <w:p w14:paraId="0B54A14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(상회)</w:t>
            </w:r>
          </w:p>
        </w:tc>
        <w:tc>
          <w:tcPr>
            <w:tcW w:w="1559" w:type="dxa"/>
          </w:tcPr>
          <w:p w14:paraId="48BBCE3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-0.95%</w:t>
            </w:r>
          </w:p>
          <w:p w14:paraId="67E2573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w:t>
            </w:r>
            <w:proofErr w:type="spellStart"/>
            <w:r w:rsidRPr="00EF7141">
              <w:rPr>
                <w:rFonts w:ascii="맑은 고딕" w:eastAsia="맑은 고딕" w:hAnsi="맑은 고딕" w:cs="&quot;Google Sans Text&quot;"/>
              </w:rPr>
              <w:t>밀하락</w:t>
            </w:r>
            <w:proofErr w:type="spellEnd"/>
            <w:r w:rsidRPr="00EF7141">
              <w:rPr>
                <w:rFonts w:ascii="맑은 고딕" w:eastAsia="맑은 고딕" w:hAnsi="맑은 고딕" w:cs="&quot;Google Sans Text&quot;"/>
              </w:rPr>
              <w:t>)</w:t>
            </w:r>
          </w:p>
        </w:tc>
        <w:tc>
          <w:tcPr>
            <w:tcW w:w="1469" w:type="dxa"/>
          </w:tcPr>
          <w:p w14:paraId="7138A6E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적중</w:t>
            </w:r>
          </w:p>
          <w:p w14:paraId="2567E88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(하락회피)</w:t>
            </w:r>
          </w:p>
        </w:tc>
      </w:tr>
      <w:tr w:rsidR="004643D7" w:rsidRPr="00EF7141" w14:paraId="30DA8F8F"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06AFD956"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2024-01</w:t>
            </w:r>
          </w:p>
          <w:p w14:paraId="2331705E"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(12월 CPI)</w:t>
            </w:r>
          </w:p>
        </w:tc>
        <w:tc>
          <w:tcPr>
            <w:tcW w:w="1418" w:type="dxa"/>
          </w:tcPr>
          <w:p w14:paraId="3AB07B7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-1.8%</w:t>
            </w:r>
          </w:p>
          <w:p w14:paraId="1F7E9D9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(-0.06%p)</w:t>
            </w:r>
          </w:p>
        </w:tc>
        <w:tc>
          <w:tcPr>
            <w:tcW w:w="1276" w:type="dxa"/>
          </w:tcPr>
          <w:p w14:paraId="576F82C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6BF870C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상회</w:t>
            </w:r>
          </w:p>
        </w:tc>
        <w:tc>
          <w:tcPr>
            <w:tcW w:w="1276" w:type="dxa"/>
          </w:tcPr>
          <w:p w14:paraId="350C028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방향 </w:t>
            </w:r>
            <w:proofErr w:type="spellStart"/>
            <w:r w:rsidRPr="00EF7141">
              <w:rPr>
                <w:rFonts w:ascii="맑은 고딕" w:eastAsia="맑은 고딕" w:hAnsi="맑은 고딕" w:cs="&quot;Google Sans Text&quot;"/>
              </w:rPr>
              <w:t>혼조</w:t>
            </w:r>
            <w:proofErr w:type="spellEnd"/>
            <w:r w:rsidRPr="00EF7141">
              <w:rPr>
                <w:rFonts w:ascii="맑은 고딕" w:eastAsia="맑은 고딕" w:hAnsi="맑은 고딕" w:cs="&quot;Google Sans Text&quot;"/>
              </w:rPr>
              <w:t xml:space="preserve"> (관망)</w:t>
            </w:r>
          </w:p>
        </w:tc>
        <w:tc>
          <w:tcPr>
            <w:tcW w:w="992" w:type="dxa"/>
          </w:tcPr>
          <w:p w14:paraId="28CA96C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3.4% (상회)</w:t>
            </w:r>
          </w:p>
        </w:tc>
        <w:tc>
          <w:tcPr>
            <w:tcW w:w="1559" w:type="dxa"/>
          </w:tcPr>
          <w:p w14:paraId="7F07ACB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-0.7% (</w:t>
            </w:r>
            <w:proofErr w:type="spellStart"/>
            <w:r w:rsidRPr="00EF7141">
              <w:rPr>
                <w:rFonts w:ascii="맑은 고딕" w:eastAsia="맑은 고딕" w:hAnsi="맑은 고딕" w:cs="&quot;Google Sans Text&quot;"/>
              </w:rPr>
              <w:t>혼조세</w:t>
            </w:r>
            <w:proofErr w:type="spellEnd"/>
            <w:r w:rsidRPr="00EF7141">
              <w:rPr>
                <w:rFonts w:ascii="맑은 고딕" w:eastAsia="맑은 고딕" w:hAnsi="맑은 고딕" w:cs="&quot;Google Sans Text&quot;"/>
              </w:rPr>
              <w:t>)</w:t>
            </w:r>
          </w:p>
        </w:tc>
        <w:tc>
          <w:tcPr>
            <w:tcW w:w="1469" w:type="dxa"/>
          </w:tcPr>
          <w:p w14:paraId="647A6A9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무효</w:t>
            </w:r>
          </w:p>
          <w:p w14:paraId="4758B31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w:t>
            </w:r>
            <w:proofErr w:type="spellStart"/>
            <w:r w:rsidRPr="00EF7141">
              <w:rPr>
                <w:rFonts w:ascii="맑은 고딕" w:eastAsia="맑은 고딕" w:hAnsi="맑은 고딕" w:cs="&quot;Google Sans Text&quot;"/>
              </w:rPr>
              <w:t>리스크방어</w:t>
            </w:r>
            <w:proofErr w:type="spellEnd"/>
            <w:r w:rsidRPr="00EF7141">
              <w:rPr>
                <w:rFonts w:ascii="맑은 고딕" w:eastAsia="맑은 고딕" w:hAnsi="맑은 고딕" w:cs="&quot;Google Sans Text&quot;"/>
              </w:rPr>
              <w:t>)</w:t>
            </w:r>
          </w:p>
        </w:tc>
      </w:tr>
      <w:tr w:rsidR="004643D7" w:rsidRPr="00EF7141" w14:paraId="6CA48ED2"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BC22881"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2023-11</w:t>
            </w:r>
          </w:p>
          <w:p w14:paraId="7298C89B"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(10월 CPI)</w:t>
            </w:r>
          </w:p>
        </w:tc>
        <w:tc>
          <w:tcPr>
            <w:tcW w:w="1418" w:type="dxa"/>
          </w:tcPr>
          <w:p w14:paraId="6A54EA2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-4.8%</w:t>
            </w:r>
          </w:p>
          <w:p w14:paraId="56A7C02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(-0.16%p)</w:t>
            </w:r>
          </w:p>
        </w:tc>
        <w:tc>
          <w:tcPr>
            <w:tcW w:w="1276" w:type="dxa"/>
          </w:tcPr>
          <w:p w14:paraId="7C832D7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4F735EB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예상 하회</w:t>
            </w:r>
          </w:p>
        </w:tc>
        <w:tc>
          <w:tcPr>
            <w:tcW w:w="1276" w:type="dxa"/>
          </w:tcPr>
          <w:p w14:paraId="1806109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S&amp;P500 추가 매수</w:t>
            </w:r>
          </w:p>
        </w:tc>
        <w:tc>
          <w:tcPr>
            <w:tcW w:w="992" w:type="dxa"/>
          </w:tcPr>
          <w:p w14:paraId="3BB63BF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3.2% (하회)</w:t>
            </w:r>
          </w:p>
        </w:tc>
        <w:tc>
          <w:tcPr>
            <w:tcW w:w="1559" w:type="dxa"/>
          </w:tcPr>
          <w:p w14:paraId="5927D39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+1.91%</w:t>
            </w:r>
          </w:p>
          <w:p w14:paraId="67ED25A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(대형 랠리)</w:t>
            </w:r>
          </w:p>
        </w:tc>
        <w:tc>
          <w:tcPr>
            <w:tcW w:w="1469" w:type="dxa"/>
          </w:tcPr>
          <w:p w14:paraId="0FCAD47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적중</w:t>
            </w:r>
          </w:p>
          <w:p w14:paraId="734657D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(상승탑승)</w:t>
            </w:r>
          </w:p>
        </w:tc>
      </w:tr>
      <w:tr w:rsidR="004643D7" w:rsidRPr="00EF7141" w14:paraId="0B8A2257"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000805A7"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2023-06</w:t>
            </w:r>
          </w:p>
          <w:p w14:paraId="4ECD98C8"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(5월 CPI)</w:t>
            </w:r>
          </w:p>
        </w:tc>
        <w:tc>
          <w:tcPr>
            <w:tcW w:w="1418" w:type="dxa"/>
          </w:tcPr>
          <w:p w14:paraId="406B049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-5.2%</w:t>
            </w:r>
          </w:p>
          <w:p w14:paraId="649B73A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(-0.18%p)</w:t>
            </w:r>
          </w:p>
        </w:tc>
        <w:tc>
          <w:tcPr>
            <w:tcW w:w="1276" w:type="dxa"/>
          </w:tcPr>
          <w:p w14:paraId="3AB108B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34A7302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하회</w:t>
            </w:r>
          </w:p>
        </w:tc>
        <w:tc>
          <w:tcPr>
            <w:tcW w:w="1276" w:type="dxa"/>
          </w:tcPr>
          <w:p w14:paraId="0CEF882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S&amp;P500 추가 매수</w:t>
            </w:r>
          </w:p>
        </w:tc>
        <w:tc>
          <w:tcPr>
            <w:tcW w:w="992" w:type="dxa"/>
          </w:tcPr>
          <w:p w14:paraId="5C46682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4.0% (급감)</w:t>
            </w:r>
          </w:p>
        </w:tc>
        <w:tc>
          <w:tcPr>
            <w:tcW w:w="1559" w:type="dxa"/>
          </w:tcPr>
          <w:p w14:paraId="1415836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+0.69% (상승세 유지)</w:t>
            </w:r>
          </w:p>
        </w:tc>
        <w:tc>
          <w:tcPr>
            <w:tcW w:w="1469" w:type="dxa"/>
          </w:tcPr>
          <w:p w14:paraId="185F7A0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21D88C4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(상승탑승)</w:t>
            </w:r>
          </w:p>
        </w:tc>
      </w:tr>
      <w:tr w:rsidR="004643D7" w:rsidRPr="00EF7141" w14:paraId="5156735A"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D540CF7"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2022-09</w:t>
            </w:r>
          </w:p>
          <w:p w14:paraId="2C8243C3"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(8월 CPI)</w:t>
            </w:r>
          </w:p>
        </w:tc>
        <w:tc>
          <w:tcPr>
            <w:tcW w:w="1418" w:type="dxa"/>
          </w:tcPr>
          <w:p w14:paraId="1C6E562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-10.5%</w:t>
            </w:r>
          </w:p>
          <w:p w14:paraId="4FEACBA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(-0.36%p)</w:t>
            </w:r>
          </w:p>
        </w:tc>
        <w:tc>
          <w:tcPr>
            <w:tcW w:w="1276" w:type="dxa"/>
          </w:tcPr>
          <w:p w14:paraId="7D93070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0C81771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상회</w:t>
            </w:r>
          </w:p>
        </w:tc>
        <w:tc>
          <w:tcPr>
            <w:tcW w:w="1276" w:type="dxa"/>
          </w:tcPr>
          <w:p w14:paraId="5DC2048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방향 </w:t>
            </w:r>
            <w:proofErr w:type="spellStart"/>
            <w:r w:rsidRPr="00EF7141">
              <w:rPr>
                <w:rFonts w:ascii="맑은 고딕" w:eastAsia="맑은 고딕" w:hAnsi="맑은 고딕" w:cs="&quot;Google Sans Text&quot;"/>
              </w:rPr>
              <w:t>혼조</w:t>
            </w:r>
            <w:proofErr w:type="spellEnd"/>
            <w:r w:rsidRPr="00EF7141">
              <w:rPr>
                <w:rFonts w:ascii="맑은 고딕" w:eastAsia="맑은 고딕" w:hAnsi="맑은 고딕" w:cs="&quot;Google Sans Text&quot;"/>
              </w:rPr>
              <w:t xml:space="preserve"> (관망)</w:t>
            </w:r>
          </w:p>
        </w:tc>
        <w:tc>
          <w:tcPr>
            <w:tcW w:w="992" w:type="dxa"/>
          </w:tcPr>
          <w:p w14:paraId="77343C6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8.3% (상회)</w:t>
            </w:r>
          </w:p>
        </w:tc>
        <w:tc>
          <w:tcPr>
            <w:tcW w:w="1559" w:type="dxa"/>
          </w:tcPr>
          <w:p w14:paraId="29FD3BD1" w14:textId="25730EE1"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-4.32% (블랙 </w:t>
            </w:r>
            <w:proofErr w:type="spellStart"/>
            <w:r w:rsidRPr="00EF7141">
              <w:rPr>
                <w:rFonts w:ascii="맑은 고딕" w:eastAsia="맑은 고딕" w:hAnsi="맑은 고딕" w:cs="&quot;Google Sans Text&quot;"/>
              </w:rPr>
              <w:t>튜즈데이</w:t>
            </w:r>
            <w:proofErr w:type="spellEnd"/>
            <w:r w:rsidRPr="00EF7141">
              <w:rPr>
                <w:rFonts w:ascii="맑은 고딕" w:eastAsia="맑은 고딕" w:hAnsi="맑은 고딕" w:cs="&quot;Google Sans Text&quot;"/>
              </w:rPr>
              <w:t>)</w:t>
            </w:r>
          </w:p>
        </w:tc>
        <w:tc>
          <w:tcPr>
            <w:tcW w:w="1469" w:type="dxa"/>
          </w:tcPr>
          <w:p w14:paraId="72EC8E0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proofErr w:type="spellStart"/>
            <w:r w:rsidRPr="00EF7141">
              <w:rPr>
                <w:rFonts w:ascii="맑은 고딕" w:eastAsia="맑은 고딕" w:hAnsi="맑은 고딕" w:cs="&quot;Google Sans Text&quot;"/>
              </w:rPr>
              <w:t>미적중</w:t>
            </w:r>
            <w:proofErr w:type="spellEnd"/>
          </w:p>
          <w:p w14:paraId="781178D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(가솔린 착시)</w:t>
            </w:r>
          </w:p>
        </w:tc>
      </w:tr>
      <w:tr w:rsidR="004643D7" w:rsidRPr="00EF7141" w14:paraId="1AF17ADE"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7C941F08"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2022-06</w:t>
            </w:r>
          </w:p>
          <w:p w14:paraId="59775FDB"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(5월 CPI)</w:t>
            </w:r>
          </w:p>
        </w:tc>
        <w:tc>
          <w:tcPr>
            <w:tcW w:w="1418" w:type="dxa"/>
          </w:tcPr>
          <w:p w14:paraId="53A5286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+11.2%</w:t>
            </w:r>
          </w:p>
          <w:p w14:paraId="020BDB1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(+0.38%p)</w:t>
            </w:r>
          </w:p>
        </w:tc>
        <w:tc>
          <w:tcPr>
            <w:tcW w:w="1276" w:type="dxa"/>
          </w:tcPr>
          <w:p w14:paraId="1BE031B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02DFC36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상회</w:t>
            </w:r>
          </w:p>
        </w:tc>
        <w:tc>
          <w:tcPr>
            <w:tcW w:w="1276" w:type="dxa"/>
          </w:tcPr>
          <w:p w14:paraId="5D57037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위험자산 10% 축소</w:t>
            </w:r>
          </w:p>
        </w:tc>
        <w:tc>
          <w:tcPr>
            <w:tcW w:w="992" w:type="dxa"/>
          </w:tcPr>
          <w:p w14:paraId="6E2C613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8.6% (쇼크)</w:t>
            </w:r>
          </w:p>
        </w:tc>
        <w:tc>
          <w:tcPr>
            <w:tcW w:w="1559" w:type="dxa"/>
          </w:tcPr>
          <w:p w14:paraId="379A774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-2.91% (나스닥 폭락)</w:t>
            </w:r>
          </w:p>
        </w:tc>
        <w:tc>
          <w:tcPr>
            <w:tcW w:w="1469" w:type="dxa"/>
          </w:tcPr>
          <w:p w14:paraId="3BDF128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77D7555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(최대 하락회피)</w:t>
            </w:r>
          </w:p>
        </w:tc>
      </w:tr>
      <w:tr w:rsidR="004643D7" w:rsidRPr="00EF7141" w14:paraId="415F240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D035A29"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2021-05</w:t>
            </w:r>
          </w:p>
          <w:p w14:paraId="44A6A39F"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(4월 CPI)</w:t>
            </w:r>
          </w:p>
        </w:tc>
        <w:tc>
          <w:tcPr>
            <w:tcW w:w="1418" w:type="dxa"/>
          </w:tcPr>
          <w:p w14:paraId="47DFE49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+9.8%</w:t>
            </w:r>
          </w:p>
          <w:p w14:paraId="7351B99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(+0.33%p)</w:t>
            </w:r>
          </w:p>
        </w:tc>
        <w:tc>
          <w:tcPr>
            <w:tcW w:w="1276" w:type="dxa"/>
          </w:tcPr>
          <w:p w14:paraId="214ABBC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4B1302A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상회</w:t>
            </w:r>
          </w:p>
        </w:tc>
        <w:tc>
          <w:tcPr>
            <w:tcW w:w="1276" w:type="dxa"/>
          </w:tcPr>
          <w:p w14:paraId="335AC64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위험자산 10% 축소</w:t>
            </w:r>
          </w:p>
        </w:tc>
        <w:tc>
          <w:tcPr>
            <w:tcW w:w="992" w:type="dxa"/>
          </w:tcPr>
          <w:p w14:paraId="3C76197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4.2% (쇼크)</w:t>
            </w:r>
          </w:p>
        </w:tc>
        <w:tc>
          <w:tcPr>
            <w:tcW w:w="1559" w:type="dxa"/>
          </w:tcPr>
          <w:p w14:paraId="19BBCB7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-2.14% (인플레 공포)</w:t>
            </w:r>
          </w:p>
        </w:tc>
        <w:tc>
          <w:tcPr>
            <w:tcW w:w="1469" w:type="dxa"/>
          </w:tcPr>
          <w:p w14:paraId="547A4B6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72ABBC2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(하락회피)</w:t>
            </w:r>
          </w:p>
        </w:tc>
      </w:tr>
      <w:tr w:rsidR="004643D7" w:rsidRPr="00EF7141" w14:paraId="5B266AB4"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79F5E8FF"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2020-04</w:t>
            </w:r>
          </w:p>
          <w:p w14:paraId="69F87146"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(3월 CPI)</w:t>
            </w:r>
          </w:p>
        </w:tc>
        <w:tc>
          <w:tcPr>
            <w:tcW w:w="1418" w:type="dxa"/>
          </w:tcPr>
          <w:p w14:paraId="7B1E875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-22.4%</w:t>
            </w:r>
          </w:p>
          <w:p w14:paraId="5D3AC03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(-0.76%p)</w:t>
            </w:r>
          </w:p>
        </w:tc>
        <w:tc>
          <w:tcPr>
            <w:tcW w:w="1276" w:type="dxa"/>
          </w:tcPr>
          <w:p w14:paraId="31ECCD0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6482779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하회</w:t>
            </w:r>
          </w:p>
        </w:tc>
        <w:tc>
          <w:tcPr>
            <w:tcW w:w="1276" w:type="dxa"/>
          </w:tcPr>
          <w:p w14:paraId="7C327A7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S&amp;P500 추가 매수</w:t>
            </w:r>
          </w:p>
        </w:tc>
        <w:tc>
          <w:tcPr>
            <w:tcW w:w="992" w:type="dxa"/>
          </w:tcPr>
          <w:p w14:paraId="3792658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1.5% (급락)</w:t>
            </w:r>
          </w:p>
        </w:tc>
        <w:tc>
          <w:tcPr>
            <w:tcW w:w="1559" w:type="dxa"/>
          </w:tcPr>
          <w:p w14:paraId="064CDA0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+3.4% (바닥 확인 후 반등)</w:t>
            </w:r>
          </w:p>
        </w:tc>
        <w:tc>
          <w:tcPr>
            <w:tcW w:w="1469" w:type="dxa"/>
          </w:tcPr>
          <w:p w14:paraId="4D5457E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37BCA58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(최적 타점)</w:t>
            </w:r>
          </w:p>
        </w:tc>
      </w:tr>
      <w:tr w:rsidR="004643D7" w:rsidRPr="00EF7141" w14:paraId="0B46F6C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BD86C9B"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2019-10</w:t>
            </w:r>
          </w:p>
          <w:p w14:paraId="68CB61C1"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(9월 CPI)</w:t>
            </w:r>
          </w:p>
        </w:tc>
        <w:tc>
          <w:tcPr>
            <w:tcW w:w="1418" w:type="dxa"/>
          </w:tcPr>
          <w:p w14:paraId="5D72153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-3.1%</w:t>
            </w:r>
          </w:p>
          <w:p w14:paraId="7CA57CC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(-0.11%p)</w:t>
            </w:r>
          </w:p>
        </w:tc>
        <w:tc>
          <w:tcPr>
            <w:tcW w:w="1276" w:type="dxa"/>
          </w:tcPr>
          <w:p w14:paraId="73AFEFC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3F8E5BE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하회</w:t>
            </w:r>
          </w:p>
        </w:tc>
        <w:tc>
          <w:tcPr>
            <w:tcW w:w="1276" w:type="dxa"/>
          </w:tcPr>
          <w:p w14:paraId="536909E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S&amp;P500 추가 매수</w:t>
            </w:r>
          </w:p>
        </w:tc>
        <w:tc>
          <w:tcPr>
            <w:tcW w:w="992" w:type="dxa"/>
          </w:tcPr>
          <w:p w14:paraId="7FACEFD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1.7% (안정)</w:t>
            </w:r>
          </w:p>
        </w:tc>
        <w:tc>
          <w:tcPr>
            <w:tcW w:w="1559" w:type="dxa"/>
          </w:tcPr>
          <w:p w14:paraId="287971D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+0.6% (완만한 상승)</w:t>
            </w:r>
          </w:p>
        </w:tc>
        <w:tc>
          <w:tcPr>
            <w:tcW w:w="1469" w:type="dxa"/>
          </w:tcPr>
          <w:p w14:paraId="5611B04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7FA580B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(수익 확보)</w:t>
            </w:r>
          </w:p>
        </w:tc>
      </w:tr>
      <w:tr w:rsidR="004643D7" w:rsidRPr="00EF7141" w14:paraId="4125D2E1" w14:textId="77777777" w:rsidTr="004643D7">
        <w:tc>
          <w:tcPr>
            <w:cnfStyle w:val="001000000000" w:firstRow="0" w:lastRow="0" w:firstColumn="1" w:lastColumn="0" w:oddVBand="0" w:evenVBand="0" w:oddHBand="0" w:evenHBand="0" w:firstRowFirstColumn="0" w:firstRowLastColumn="0" w:lastRowFirstColumn="0" w:lastRowLastColumn="0"/>
            <w:tcW w:w="1242" w:type="dxa"/>
          </w:tcPr>
          <w:p w14:paraId="3C75AFC5"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2018-10</w:t>
            </w:r>
          </w:p>
          <w:p w14:paraId="09E4E7FE"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(9월 CPI)</w:t>
            </w:r>
          </w:p>
        </w:tc>
        <w:tc>
          <w:tcPr>
            <w:tcW w:w="1418" w:type="dxa"/>
          </w:tcPr>
          <w:p w14:paraId="2DA4C36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+3.8%</w:t>
            </w:r>
          </w:p>
          <w:p w14:paraId="24EA29B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(+0.13%p)</w:t>
            </w:r>
          </w:p>
        </w:tc>
        <w:tc>
          <w:tcPr>
            <w:tcW w:w="1276" w:type="dxa"/>
          </w:tcPr>
          <w:p w14:paraId="464FAB7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상승</w:t>
            </w:r>
          </w:p>
        </w:tc>
        <w:tc>
          <w:tcPr>
            <w:tcW w:w="850" w:type="dxa"/>
          </w:tcPr>
          <w:p w14:paraId="79711D4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상회</w:t>
            </w:r>
          </w:p>
        </w:tc>
        <w:tc>
          <w:tcPr>
            <w:tcW w:w="1276" w:type="dxa"/>
          </w:tcPr>
          <w:p w14:paraId="037E6B4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위험자산 10% 축소</w:t>
            </w:r>
          </w:p>
        </w:tc>
        <w:tc>
          <w:tcPr>
            <w:tcW w:w="992" w:type="dxa"/>
          </w:tcPr>
          <w:p w14:paraId="23E6DF0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2.3% (상회)</w:t>
            </w:r>
          </w:p>
        </w:tc>
        <w:tc>
          <w:tcPr>
            <w:tcW w:w="1559" w:type="dxa"/>
          </w:tcPr>
          <w:p w14:paraId="6B06237E" w14:textId="7B7F20A4"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-2.06%</w:t>
            </w:r>
            <w:r w:rsidR="000E3EA2">
              <w:rPr>
                <w:rFonts w:ascii="맑은 고딕" w:eastAsia="맑은 고딕" w:hAnsi="맑은 고딕" w:cs="&quot;Google Sans Text&quot;" w:hint="eastAsia"/>
              </w:rPr>
              <w:t xml:space="preserve"> </w:t>
            </w:r>
            <w:r w:rsidRPr="00EF7141">
              <w:rPr>
                <w:rFonts w:ascii="맑은 고딕" w:eastAsia="맑은 고딕" w:hAnsi="맑은 고딕" w:cs="&quot;Google Sans Text&quot;"/>
              </w:rPr>
              <w:t>(금리인상 공포 시작)</w:t>
            </w:r>
          </w:p>
        </w:tc>
        <w:tc>
          <w:tcPr>
            <w:tcW w:w="1469" w:type="dxa"/>
          </w:tcPr>
          <w:p w14:paraId="658C9BD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5E42BBA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(하락회피)</w:t>
            </w:r>
          </w:p>
        </w:tc>
      </w:tr>
      <w:tr w:rsidR="004643D7" w:rsidRPr="00EF7141" w14:paraId="6B5F5B4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317DA14"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 xml:space="preserve"> 2016-04</w:t>
            </w:r>
          </w:p>
          <w:p w14:paraId="25161107"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 Text&quot;"/>
              </w:rPr>
              <w:t>(3월 CPI)</w:t>
            </w:r>
          </w:p>
        </w:tc>
        <w:tc>
          <w:tcPr>
            <w:tcW w:w="1418" w:type="dxa"/>
          </w:tcPr>
          <w:p w14:paraId="5A97F24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-0.5%</w:t>
            </w:r>
          </w:p>
          <w:p w14:paraId="1235E17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 Text&quot;"/>
              </w:rPr>
              <w:t>(-0.02%p)</w:t>
            </w:r>
          </w:p>
        </w:tc>
        <w:tc>
          <w:tcPr>
            <w:tcW w:w="1276" w:type="dxa"/>
          </w:tcPr>
          <w:p w14:paraId="38164B2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하락</w:t>
            </w:r>
          </w:p>
        </w:tc>
        <w:tc>
          <w:tcPr>
            <w:tcW w:w="850" w:type="dxa"/>
          </w:tcPr>
          <w:p w14:paraId="4A4DB2E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예상 하회</w:t>
            </w:r>
          </w:p>
        </w:tc>
        <w:tc>
          <w:tcPr>
            <w:tcW w:w="1276" w:type="dxa"/>
          </w:tcPr>
          <w:p w14:paraId="21D4B69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S&amp;P500 추가 매수</w:t>
            </w:r>
          </w:p>
        </w:tc>
        <w:tc>
          <w:tcPr>
            <w:tcW w:w="992" w:type="dxa"/>
          </w:tcPr>
          <w:p w14:paraId="786E5A1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0.9% (저물가 지속)</w:t>
            </w:r>
          </w:p>
        </w:tc>
        <w:tc>
          <w:tcPr>
            <w:tcW w:w="1559" w:type="dxa"/>
          </w:tcPr>
          <w:p w14:paraId="3C82C88C" w14:textId="2A5A62D3"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+1.1%</w:t>
            </w:r>
            <w:r w:rsidR="00027517">
              <w:rPr>
                <w:rFonts w:ascii="맑은 고딕" w:eastAsia="맑은 고딕" w:hAnsi="맑은 고딕" w:cs="&quot;Google Sans Text&quot;" w:hint="eastAsia"/>
              </w:rPr>
              <w:t xml:space="preserve"> </w:t>
            </w:r>
            <w:r w:rsidRPr="00EF7141">
              <w:rPr>
                <w:rFonts w:ascii="맑은 고딕" w:eastAsia="맑은 고딕" w:hAnsi="맑은 고딕" w:cs="&quot;Google Sans Text&quot;"/>
              </w:rPr>
              <w:t>(경기부양 기대 상승)</w:t>
            </w:r>
          </w:p>
        </w:tc>
        <w:tc>
          <w:tcPr>
            <w:tcW w:w="1469" w:type="dxa"/>
          </w:tcPr>
          <w:p w14:paraId="0054728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적중</w:t>
            </w:r>
          </w:p>
          <w:p w14:paraId="42B9C24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(안정적 진입)</w:t>
            </w:r>
          </w:p>
        </w:tc>
      </w:tr>
    </w:tbl>
    <w:p w14:paraId="180F9ED3" w14:textId="77777777" w:rsidR="004643D7" w:rsidRDefault="004643D7" w:rsidP="00295626">
      <w:pPr>
        <w:rPr>
          <w:rFonts w:ascii="맑은 고딕" w:eastAsia="맑은 고딕" w:hAnsi="맑은 고딕" w:cs="&quot;Google Sans Text&quot;"/>
        </w:rPr>
      </w:pPr>
    </w:p>
    <w:p w14:paraId="03410233" w14:textId="77777777" w:rsidR="00D76BE1" w:rsidRDefault="00D76BE1" w:rsidP="00295626">
      <w:pPr>
        <w:rPr>
          <w:rFonts w:ascii="맑은 고딕" w:eastAsia="맑은 고딕" w:hAnsi="맑은 고딕" w:cs="&quot;Google Sans Text&quot;"/>
        </w:rPr>
      </w:pPr>
    </w:p>
    <w:p w14:paraId="2D4DE20E" w14:textId="77777777" w:rsidR="00D76BE1" w:rsidRPr="00EF7141" w:rsidRDefault="00D76BE1" w:rsidP="00295626">
      <w:pPr>
        <w:rPr>
          <w:rFonts w:ascii="맑은 고딕" w:eastAsia="맑은 고딕" w:hAnsi="맑은 고딕" w:cs="&quot;Google Sans Text&quot;"/>
        </w:rPr>
      </w:pPr>
    </w:p>
    <w:p w14:paraId="2A4CBA74" w14:textId="77777777" w:rsidR="004643D7" w:rsidRPr="00EF7141" w:rsidRDefault="00000000" w:rsidP="00295626">
      <w:pPr>
        <w:rPr>
          <w:rFonts w:ascii="맑은 고딕" w:eastAsia="맑은 고딕" w:hAnsi="맑은 고딕" w:cs="&quot;Google Sans&quot;"/>
          <w:b/>
          <w:bCs/>
        </w:rPr>
      </w:pPr>
      <w:r w:rsidRPr="00EF7141">
        <w:rPr>
          <w:rFonts w:ascii="맑은 고딕" w:eastAsia="맑은 고딕" w:hAnsi="맑은 고딕" w:cs="&quot;Google Sans&quot;"/>
          <w:b/>
          <w:bCs/>
        </w:rPr>
        <w:t>2. 미국 CPI 사전 예측 모델 (Model A) 성과 요약</w:t>
      </w:r>
    </w:p>
    <w:tbl>
      <w:tblPr>
        <w:tblStyle w:val="41"/>
        <w:tblW w:w="0" w:type="auto"/>
        <w:jc w:val="center"/>
        <w:tblLook w:val="04A0" w:firstRow="1" w:lastRow="0" w:firstColumn="1" w:lastColumn="0" w:noHBand="0" w:noVBand="1"/>
      </w:tblPr>
      <w:tblGrid>
        <w:gridCol w:w="3202"/>
        <w:gridCol w:w="6545"/>
      </w:tblGrid>
      <w:tr w:rsidR="004643D7" w:rsidRPr="00EF7141" w14:paraId="4EF75288"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2" w:type="dxa"/>
          </w:tcPr>
          <w:p w14:paraId="5C99B7A6"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quot;Google Sans&quot;"/>
              </w:rPr>
              <w:t>평가 항목</w:t>
            </w:r>
          </w:p>
        </w:tc>
        <w:tc>
          <w:tcPr>
            <w:tcW w:w="6545" w:type="dxa"/>
          </w:tcPr>
          <w:p w14:paraId="10274E66"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상세 내용</w:t>
            </w:r>
          </w:p>
        </w:tc>
      </w:tr>
      <w:tr w:rsidR="004643D7" w:rsidRPr="00EF7141" w14:paraId="7F941841"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2" w:type="dxa"/>
          </w:tcPr>
          <w:p w14:paraId="0125FD15"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분석 대상</w:t>
            </w:r>
          </w:p>
        </w:tc>
        <w:tc>
          <w:tcPr>
            <w:tcW w:w="6545" w:type="dxa"/>
          </w:tcPr>
          <w:p w14:paraId="296AC1A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10개년 거시경제 변곡점 백테스트 데이터 시뮬레이터 (2016 - 2026)</w:t>
            </w:r>
          </w:p>
        </w:tc>
      </w:tr>
      <w:tr w:rsidR="004643D7" w:rsidRPr="00EF7141" w14:paraId="34ED65A0"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3202" w:type="dxa"/>
          </w:tcPr>
          <w:p w14:paraId="6F73733A"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총 주요 변곡점 테스트</w:t>
            </w:r>
          </w:p>
        </w:tc>
        <w:tc>
          <w:tcPr>
            <w:tcW w:w="6545" w:type="dxa"/>
          </w:tcPr>
          <w:p w14:paraId="3B18792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24회</w:t>
            </w:r>
          </w:p>
        </w:tc>
      </w:tr>
      <w:tr w:rsidR="004643D7" w:rsidRPr="00EF7141" w14:paraId="4649127A"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2" w:type="dxa"/>
          </w:tcPr>
          <w:p w14:paraId="12608066"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3개 지표 일치 (시그널 발생)</w:t>
            </w:r>
          </w:p>
        </w:tc>
        <w:tc>
          <w:tcPr>
            <w:tcW w:w="6545" w:type="dxa"/>
          </w:tcPr>
          <w:p w14:paraId="1B2A714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15회</w:t>
            </w:r>
          </w:p>
        </w:tc>
      </w:tr>
      <w:tr w:rsidR="004643D7" w:rsidRPr="00EF7141" w14:paraId="18E08088"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3202" w:type="dxa"/>
          </w:tcPr>
          <w:p w14:paraId="7C56B00D"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시그널 발생 시 예측 적중률</w:t>
            </w:r>
          </w:p>
        </w:tc>
        <w:tc>
          <w:tcPr>
            <w:tcW w:w="6545" w:type="dxa"/>
          </w:tcPr>
          <w:p w14:paraId="24ACEBD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86.7%</w:t>
            </w:r>
          </w:p>
        </w:tc>
      </w:tr>
      <w:tr w:rsidR="004643D7" w:rsidRPr="00EF7141" w14:paraId="4843AA94"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2" w:type="dxa"/>
          </w:tcPr>
          <w:p w14:paraId="77AFAAAF"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최대 </w:t>
            </w:r>
            <w:proofErr w:type="spellStart"/>
            <w:r w:rsidRPr="00EF7141">
              <w:rPr>
                <w:rFonts w:ascii="맑은 고딕" w:eastAsia="맑은 고딕" w:hAnsi="맑은 고딕" w:cs="&quot;Google Sans Text&quot;"/>
              </w:rPr>
              <w:t>하락장</w:t>
            </w:r>
            <w:proofErr w:type="spellEnd"/>
            <w:r w:rsidRPr="00EF7141">
              <w:rPr>
                <w:rFonts w:ascii="맑은 고딕" w:eastAsia="맑은 고딕" w:hAnsi="맑은 고딕" w:cs="&quot;Google Sans Text&quot;"/>
              </w:rPr>
              <w:t xml:space="preserve"> 회피 (2022.06)</w:t>
            </w:r>
          </w:p>
        </w:tc>
        <w:tc>
          <w:tcPr>
            <w:tcW w:w="6545" w:type="dxa"/>
          </w:tcPr>
          <w:p w14:paraId="2933EE2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-10.2%p</w:t>
            </w:r>
          </w:p>
        </w:tc>
      </w:tr>
    </w:tbl>
    <w:p w14:paraId="1E328AA0" w14:textId="77777777" w:rsidR="00D76BE1" w:rsidRDefault="00D76BE1" w:rsidP="00295626">
      <w:pPr>
        <w:rPr>
          <w:rFonts w:ascii="맑은 고딕" w:eastAsia="맑은 고딕" w:hAnsi="맑은 고딕" w:cs="&quot;Google Sans Text&quot;"/>
        </w:rPr>
      </w:pPr>
    </w:p>
    <w:p w14:paraId="6977E1C8" w14:textId="77777777" w:rsidR="00D76BE1" w:rsidRDefault="00D76BE1" w:rsidP="00295626">
      <w:pPr>
        <w:rPr>
          <w:rFonts w:ascii="맑은 고딕" w:eastAsia="맑은 고딕" w:hAnsi="맑은 고딕" w:cs="&quot;Google Sans Text&quot;"/>
        </w:rPr>
      </w:pPr>
    </w:p>
    <w:p w14:paraId="06A06F96" w14:textId="77777777" w:rsidR="00D76BE1" w:rsidRDefault="00D76BE1" w:rsidP="00295626">
      <w:pPr>
        <w:rPr>
          <w:rFonts w:ascii="맑은 고딕" w:eastAsia="맑은 고딕" w:hAnsi="맑은 고딕" w:cs="&quot;Google Sans Text&quot;"/>
        </w:rPr>
      </w:pPr>
    </w:p>
    <w:p w14:paraId="52FBA646" w14:textId="77777777" w:rsidR="00D76BE1" w:rsidRDefault="00D76BE1" w:rsidP="00295626">
      <w:pPr>
        <w:rPr>
          <w:rFonts w:ascii="맑은 고딕" w:eastAsia="맑은 고딕" w:hAnsi="맑은 고딕" w:cs="&quot;Google Sans Text&quot;"/>
        </w:rPr>
      </w:pPr>
    </w:p>
    <w:p w14:paraId="381471E8" w14:textId="77777777" w:rsidR="00D76BE1" w:rsidRDefault="00D76BE1" w:rsidP="00295626">
      <w:pPr>
        <w:rPr>
          <w:rFonts w:ascii="맑은 고딕" w:eastAsia="맑은 고딕" w:hAnsi="맑은 고딕" w:cs="&quot;Google Sans Text&quot;"/>
        </w:rPr>
      </w:pPr>
    </w:p>
    <w:p w14:paraId="7ABBDC66" w14:textId="77777777" w:rsidR="00D76BE1" w:rsidRDefault="00D76BE1" w:rsidP="00295626">
      <w:pPr>
        <w:rPr>
          <w:rFonts w:ascii="맑은 고딕" w:eastAsia="맑은 고딕" w:hAnsi="맑은 고딕" w:cs="&quot;Google Sans Text&quot;"/>
        </w:rPr>
      </w:pPr>
    </w:p>
    <w:p w14:paraId="56702124" w14:textId="77777777" w:rsidR="00D76BE1" w:rsidRPr="00EF7141" w:rsidRDefault="00D76BE1" w:rsidP="00295626">
      <w:pPr>
        <w:rPr>
          <w:rFonts w:ascii="맑은 고딕" w:eastAsia="맑은 고딕" w:hAnsi="맑은 고딕" w:cs="&quot;Google Sans Text&quot;"/>
        </w:rPr>
      </w:pPr>
    </w:p>
    <w:p w14:paraId="7F652034" w14:textId="77777777" w:rsidR="004643D7" w:rsidRPr="00EF7141" w:rsidRDefault="00000000" w:rsidP="00295626">
      <w:pPr>
        <w:rPr>
          <w:rFonts w:ascii="맑은 고딕" w:eastAsia="맑은 고딕" w:hAnsi="맑은 고딕" w:cs="&quot;Google Sans&quot;"/>
          <w:b/>
          <w:bCs/>
        </w:rPr>
      </w:pPr>
      <w:r w:rsidRPr="00EF7141">
        <w:rPr>
          <w:rFonts w:ascii="맑은 고딕" w:eastAsia="맑은 고딕" w:hAnsi="맑은 고딕" w:cs="&quot;Google Sans&quot;"/>
          <w:b/>
          <w:bCs/>
        </w:rPr>
        <w:lastRenderedPageBreak/>
        <w:t>3. 핵심 인사이트 및 투자 전략 요약</w:t>
      </w:r>
    </w:p>
    <w:tbl>
      <w:tblPr>
        <w:tblStyle w:val="41"/>
        <w:tblW w:w="0" w:type="auto"/>
        <w:tblLook w:val="04A0" w:firstRow="1" w:lastRow="0" w:firstColumn="1" w:lastColumn="0" w:noHBand="0" w:noVBand="1"/>
      </w:tblPr>
      <w:tblGrid>
        <w:gridCol w:w="2468"/>
        <w:gridCol w:w="7388"/>
      </w:tblGrid>
      <w:tr w:rsidR="004643D7" w:rsidRPr="00EF7141" w14:paraId="2658EDC1"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659176A1"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quot;Google Sans&quot;"/>
              </w:rPr>
              <w:t>구분</w:t>
            </w:r>
          </w:p>
        </w:tc>
        <w:tc>
          <w:tcPr>
            <w:tcW w:w="7564" w:type="dxa"/>
          </w:tcPr>
          <w:p w14:paraId="1880F58D"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주요 내용 및 세부 분석</w:t>
            </w:r>
          </w:p>
        </w:tc>
      </w:tr>
      <w:tr w:rsidR="004643D7" w:rsidRPr="00EF7141" w14:paraId="1725484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3CA5BC30"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① 신뢰도 최상 국면</w:t>
            </w:r>
          </w:p>
          <w:p w14:paraId="3D314452"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 xml:space="preserve">(3대 지표 </w:t>
            </w:r>
            <w:proofErr w:type="spellStart"/>
            <w:r w:rsidRPr="00EF7141">
              <w:rPr>
                <w:rFonts w:ascii="맑은 고딕" w:eastAsia="맑은 고딕" w:hAnsi="맑은 고딕" w:cs="&quot;Google Sans&quot;"/>
              </w:rPr>
              <w:t>동방향</w:t>
            </w:r>
            <w:proofErr w:type="spellEnd"/>
            <w:r w:rsidRPr="00EF7141">
              <w:rPr>
                <w:rFonts w:ascii="맑은 고딕" w:eastAsia="맑은 고딕" w:hAnsi="맑은 고딕" w:cs="&quot;Google Sans&quot;"/>
              </w:rPr>
              <w:t xml:space="preserve"> 정렬)</w:t>
            </w:r>
          </w:p>
        </w:tc>
        <w:tc>
          <w:tcPr>
            <w:tcW w:w="7564" w:type="dxa"/>
          </w:tcPr>
          <w:p w14:paraId="2616D13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가솔린(EIA), 연준 예측(</w:t>
            </w:r>
            <w:proofErr w:type="spellStart"/>
            <w:r w:rsidRPr="00EF7141">
              <w:rPr>
                <w:rFonts w:ascii="맑은 고딕" w:eastAsia="맑은 고딕" w:hAnsi="맑은 고딕" w:cs="&quot;Google Sans&quot;"/>
              </w:rPr>
              <w:t>나우캐스트</w:t>
            </w:r>
            <w:proofErr w:type="spellEnd"/>
            <w:r w:rsidRPr="00EF7141">
              <w:rPr>
                <w:rFonts w:ascii="맑은 고딕" w:eastAsia="맑은 고딕" w:hAnsi="맑은 고딕" w:cs="&quot;Google Sans&quot;"/>
              </w:rPr>
              <w:t>), 공급망 물가(PPI)의 방향성이 일치할 때 시그널 신뢰도 극대화</w:t>
            </w:r>
          </w:p>
          <w:p w14:paraId="5463D84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대형 쇼크 선행 포착:2022년 6월 인플레이션 쇼크 등 방어</w:t>
            </w:r>
          </w:p>
          <w:p w14:paraId="156D24B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대형 랠리 타점 포착:2020년 4월 코로나 바닥, 2023년 11월 금리 피크아웃 안도 랠리 포착</w:t>
            </w:r>
          </w:p>
        </w:tc>
      </w:tr>
      <w:tr w:rsidR="004643D7" w:rsidRPr="00EF7141" w14:paraId="6F1C0636" w14:textId="77777777" w:rsidTr="004643D7">
        <w:tc>
          <w:tcPr>
            <w:cnfStyle w:val="001000000000" w:firstRow="0" w:lastRow="0" w:firstColumn="1" w:lastColumn="0" w:oddVBand="0" w:evenVBand="0" w:oddHBand="0" w:evenHBand="0" w:firstRowFirstColumn="0" w:firstRowLastColumn="0" w:lastRowFirstColumn="0" w:lastRowLastColumn="0"/>
            <w:tcW w:w="2518" w:type="dxa"/>
          </w:tcPr>
          <w:p w14:paraId="0C53C669"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 xml:space="preserve">② 예외적 </w:t>
            </w:r>
            <w:proofErr w:type="spellStart"/>
            <w:r w:rsidRPr="00EF7141">
              <w:rPr>
                <w:rFonts w:ascii="맑은 고딕" w:eastAsia="맑은 고딕" w:hAnsi="맑은 고딕" w:cs="&quot;Google Sans&quot;"/>
              </w:rPr>
              <w:t>미적중</w:t>
            </w:r>
            <w:proofErr w:type="spellEnd"/>
            <w:r w:rsidRPr="00EF7141">
              <w:rPr>
                <w:rFonts w:ascii="맑은 고딕" w:eastAsia="맑은 고딕" w:hAnsi="맑은 고딕" w:cs="&quot;Google Sans&quot;"/>
              </w:rPr>
              <w:t xml:space="preserve"> 상황</w:t>
            </w:r>
          </w:p>
          <w:p w14:paraId="04EF571B"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(가솔린 착시 리스크)</w:t>
            </w:r>
          </w:p>
        </w:tc>
        <w:tc>
          <w:tcPr>
            <w:tcW w:w="7564" w:type="dxa"/>
          </w:tcPr>
          <w:p w14:paraId="6CED59A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xml:space="preserve">- 2022년 8월 </w:t>
            </w:r>
            <w:proofErr w:type="gramStart"/>
            <w:r w:rsidRPr="00EF7141">
              <w:rPr>
                <w:rFonts w:ascii="맑은 고딕" w:eastAsia="맑은 고딕" w:hAnsi="맑은 고딕" w:cs="&quot;Google Sans&quot;"/>
              </w:rPr>
              <w:t>사례:유가</w:t>
            </w:r>
            <w:proofErr w:type="gramEnd"/>
            <w:r w:rsidRPr="00EF7141">
              <w:rPr>
                <w:rFonts w:ascii="맑은 고딕" w:eastAsia="맑은 고딕" w:hAnsi="맑은 고딕" w:cs="&quot;Google Sans&quot;"/>
              </w:rPr>
              <w:t xml:space="preserve"> 급락으로 가솔린 MoM 기여도는 대폭 마이너스였으나, 주거비 및 서비스 물가(근원 CPI) 폭등으로 실제 CPI가 예상을 상회함</w:t>
            </w:r>
          </w:p>
          <w:p w14:paraId="6896753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xml:space="preserve">- 대응 </w:t>
            </w:r>
            <w:proofErr w:type="gramStart"/>
            <w:r w:rsidRPr="00EF7141">
              <w:rPr>
                <w:rFonts w:ascii="맑은 고딕" w:eastAsia="맑은 고딕" w:hAnsi="맑은 고딕" w:cs="&quot;Google Sans&quot;"/>
              </w:rPr>
              <w:t>전략:가솔린</w:t>
            </w:r>
            <w:proofErr w:type="gramEnd"/>
            <w:r w:rsidRPr="00EF7141">
              <w:rPr>
                <w:rFonts w:ascii="맑은 고딕" w:eastAsia="맑은 고딕" w:hAnsi="맑은 고딕" w:cs="&quot;Google Sans&quot;"/>
              </w:rPr>
              <w:t xml:space="preserve"> 지표가 착시를 유도할 때는 </w:t>
            </w:r>
            <w:proofErr w:type="spellStart"/>
            <w:r w:rsidRPr="00EF7141">
              <w:rPr>
                <w:rFonts w:ascii="맑은 고딕" w:eastAsia="맑은 고딕" w:hAnsi="맑은 고딕" w:cs="&quot;Google Sans&quot;"/>
              </w:rPr>
              <w:t>나우캐스트의</w:t>
            </w:r>
            <w:proofErr w:type="spellEnd"/>
            <w:r w:rsidRPr="00EF7141">
              <w:rPr>
                <w:rFonts w:ascii="맑은 고딕" w:eastAsia="맑은 고딕" w:hAnsi="맑은 고딕" w:cs="&quot;Google Sans&quot;"/>
              </w:rPr>
              <w:t xml:space="preserve"> 방향성과 상호 대조하여 리스크를 보완해야 함</w:t>
            </w:r>
          </w:p>
        </w:tc>
      </w:tr>
      <w:tr w:rsidR="004643D7" w:rsidRPr="00EF7141" w14:paraId="1CB29AF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21274526"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③ 단기 투자 실행 전략</w:t>
            </w:r>
          </w:p>
          <w:p w14:paraId="7A947C45" w14:textId="77777777" w:rsidR="004643D7" w:rsidRPr="00EF7141" w:rsidRDefault="00000000" w:rsidP="00295626">
            <w:pPr>
              <w:rPr>
                <w:rFonts w:ascii="맑은 고딕" w:eastAsia="맑은 고딕" w:hAnsi="맑은 고딕"/>
              </w:rPr>
            </w:pPr>
            <w:r w:rsidRPr="00EF7141">
              <w:rPr>
                <w:rFonts w:ascii="맑은 고딕" w:eastAsia="맑은 고딕" w:hAnsi="맑은 고딕" w:cs="&quot;Google Sans&quot;"/>
              </w:rPr>
              <w:t>(6 ~ 8월 관점)</w:t>
            </w:r>
          </w:p>
        </w:tc>
        <w:tc>
          <w:tcPr>
            <w:tcW w:w="7564" w:type="dxa"/>
          </w:tcPr>
          <w:p w14:paraId="2D706F7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- 3대 지표가 모두 '상승'구조를 형성할 경우, 발표 당일 미국 지수가 최소 -1%에서 -4%까지 밀리는 하락 변동성 발생 유력</w:t>
            </w:r>
          </w:p>
          <w:p w14:paraId="4D71AAC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quot;Google Sans&quot;"/>
              </w:rPr>
              <w:t xml:space="preserve">- 핵심 행동 </w:t>
            </w:r>
            <w:proofErr w:type="gramStart"/>
            <w:r w:rsidRPr="00EF7141">
              <w:rPr>
                <w:rFonts w:ascii="맑은 고딕" w:eastAsia="맑은 고딕" w:hAnsi="맑은 고딕" w:cs="&quot;Google Sans&quot;"/>
              </w:rPr>
              <w:t>지침:조건</w:t>
            </w:r>
            <w:proofErr w:type="gramEnd"/>
            <w:r w:rsidRPr="00EF7141">
              <w:rPr>
                <w:rFonts w:ascii="맑은 고딕" w:eastAsia="맑은 고딕" w:hAnsi="맑은 고딕" w:cs="&quot;Google Sans&quot;"/>
              </w:rPr>
              <w:t xml:space="preserve"> 충족 시 위험자산을 기계적으로 축소하여 계좌를 방어하는 전략이 유효함</w:t>
            </w:r>
          </w:p>
        </w:tc>
      </w:tr>
    </w:tbl>
    <w:p w14:paraId="6DBE7D45" w14:textId="77777777" w:rsidR="00D76BE1" w:rsidRDefault="00D76BE1" w:rsidP="00793124">
      <w:pPr>
        <w:jc w:val="both"/>
        <w:rPr>
          <w:rFonts w:ascii="맑은 고딕" w:eastAsia="맑은 고딕" w:hAnsi="맑은 고딕" w:cs="맑은 고딕"/>
          <w:b/>
          <w:bCs/>
          <w:color w:val="000000"/>
        </w:rPr>
      </w:pPr>
    </w:p>
    <w:p w14:paraId="77E7D929" w14:textId="77777777" w:rsidR="00D76BE1" w:rsidRDefault="00D76BE1" w:rsidP="00793124">
      <w:pPr>
        <w:jc w:val="both"/>
        <w:rPr>
          <w:rFonts w:ascii="맑은 고딕" w:eastAsia="맑은 고딕" w:hAnsi="맑은 고딕" w:cs="맑은 고딕"/>
          <w:b/>
          <w:bCs/>
          <w:color w:val="000000"/>
        </w:rPr>
      </w:pPr>
    </w:p>
    <w:p w14:paraId="7DA21B58" w14:textId="77777777" w:rsidR="00D76BE1" w:rsidRDefault="00D76BE1" w:rsidP="00793124">
      <w:pPr>
        <w:jc w:val="both"/>
        <w:rPr>
          <w:rFonts w:ascii="맑은 고딕" w:eastAsia="맑은 고딕" w:hAnsi="맑은 고딕" w:cs="맑은 고딕"/>
          <w:b/>
          <w:bCs/>
          <w:color w:val="000000"/>
        </w:rPr>
      </w:pPr>
    </w:p>
    <w:p w14:paraId="6A50A8F9" w14:textId="1482EBF0" w:rsidR="004643D7" w:rsidRPr="00EF7141" w:rsidRDefault="00000000" w:rsidP="0079312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Model B — 연준 금리 방향 예측 (테일러 준칙 + 절사평균 PCE)</w:t>
      </w:r>
    </w:p>
    <w:p w14:paraId="336F37D8" w14:textId="72A7E66E" w:rsidR="004643D7" w:rsidRPr="00EF7141" w:rsidRDefault="00000000" w:rsidP="00524AD8">
      <w:pPr>
        <w:ind w:firstLineChars="100" w:firstLine="200"/>
        <w:jc w:val="both"/>
        <w:rPr>
          <w:rFonts w:ascii="맑은 고딕" w:eastAsia="맑은 고딕" w:hAnsi="맑은 고딕"/>
        </w:rPr>
      </w:pPr>
      <w:r w:rsidRPr="00EF7141">
        <w:rPr>
          <w:rFonts w:ascii="맑은 고딕" w:eastAsia="맑은 고딕" w:hAnsi="맑은 고딕"/>
        </w:rPr>
        <w:t xml:space="preserve">FOMC 2~3주 전 연준의 금리 결정 방향을 선제적으로 추정하여, CME </w:t>
      </w:r>
      <w:proofErr w:type="spellStart"/>
      <w:r w:rsidRPr="00EF7141">
        <w:rPr>
          <w:rFonts w:ascii="맑은 고딕" w:eastAsia="맑은 고딕" w:hAnsi="맑은 고딕"/>
        </w:rPr>
        <w:t>FedWatch</w:t>
      </w:r>
      <w:proofErr w:type="spellEnd"/>
      <w:r w:rsidR="00684E06">
        <w:rPr>
          <w:rStyle w:val="a3"/>
          <w:rFonts w:ascii="맑은 고딕" w:eastAsia="맑은 고딕" w:hAnsi="맑은 고딕"/>
        </w:rPr>
        <w:footnoteReference w:id="7"/>
      </w:r>
      <w:r w:rsidRPr="00EF7141">
        <w:rPr>
          <w:rFonts w:ascii="맑은 고딕" w:eastAsia="맑은 고딕" w:hAnsi="맑은 고딕"/>
        </w:rPr>
        <w:t xml:space="preserve"> 시장 기대 확률과의 괴리를 탐색하는 모델입니다. 매월 Core PCE 발표 시 즉시 업데이트합니다.</w:t>
      </w:r>
    </w:p>
    <w:p w14:paraId="4CBE15B6" w14:textId="77777777" w:rsidR="004643D7" w:rsidRPr="00027517" w:rsidRDefault="004643D7" w:rsidP="00793124">
      <w:pPr>
        <w:jc w:val="both"/>
        <w:rPr>
          <w:rFonts w:ascii="맑은 고딕" w:eastAsia="맑은 고딕" w:hAnsi="맑은 고딕" w:cs="맑은 고딕"/>
          <w:color w:val="000000"/>
        </w:rPr>
      </w:pPr>
    </w:p>
    <w:p w14:paraId="3353C275" w14:textId="77777777" w:rsidR="004643D7" w:rsidRPr="00027517" w:rsidRDefault="00000000" w:rsidP="00793124">
      <w:pPr>
        <w:ind w:firstLine="800"/>
        <w:jc w:val="both"/>
        <w:rPr>
          <w:rFonts w:ascii="맑은 고딕" w:eastAsia="맑은 고딕" w:hAnsi="맑은 고딕" w:cs="맑은 고딕"/>
          <w:color w:val="000000"/>
        </w:rPr>
      </w:pPr>
      <w:r w:rsidRPr="00027517">
        <w:rPr>
          <w:rFonts w:ascii="맑은 고딕" w:eastAsia="맑은 고딕" w:hAnsi="맑은 고딕" w:cs="맑은 고딕"/>
          <w:color w:val="000000"/>
        </w:rPr>
        <w:t>적정 기준금리 = 실질중립금리(0.5%) + Core PCE + 0.5×(Core PCE-2%) + 0.5×GDP갭</w:t>
      </w:r>
    </w:p>
    <w:p w14:paraId="2F57C617" w14:textId="77777777" w:rsidR="004643D7" w:rsidRPr="00027517" w:rsidRDefault="004643D7" w:rsidP="00793124">
      <w:pPr>
        <w:jc w:val="both"/>
        <w:rPr>
          <w:rFonts w:ascii="맑은 고딕" w:eastAsia="맑은 고딕" w:hAnsi="맑은 고딕" w:cs="맑은 고딕"/>
          <w:color w:val="000000"/>
        </w:rPr>
      </w:pPr>
    </w:p>
    <w:p w14:paraId="5557340D" w14:textId="77777777" w:rsidR="004643D7" w:rsidRPr="00027517" w:rsidRDefault="00000000" w:rsidP="00793124">
      <w:pPr>
        <w:jc w:val="both"/>
        <w:rPr>
          <w:rFonts w:ascii="맑은 고딕" w:eastAsia="맑은 고딕" w:hAnsi="맑은 고딕" w:cs="맑은 고딕"/>
          <w:color w:val="000000"/>
        </w:rPr>
      </w:pPr>
      <w:r w:rsidRPr="00027517">
        <w:rPr>
          <w:rFonts w:ascii="맑은 고딕" w:eastAsia="맑은 고딕" w:hAnsi="맑은 고딕" w:cs="맑은 고딕"/>
          <w:color w:val="000000"/>
        </w:rPr>
        <w:t xml:space="preserve">2026년 4월 </w:t>
      </w:r>
      <w:proofErr w:type="gramStart"/>
      <w:r w:rsidRPr="00027517">
        <w:rPr>
          <w:rFonts w:ascii="맑은 고딕" w:eastAsia="맑은 고딕" w:hAnsi="맑은 고딕" w:cs="맑은 고딕"/>
          <w:color w:val="000000"/>
        </w:rPr>
        <w:t>추정 :</w:t>
      </w:r>
      <w:proofErr w:type="gramEnd"/>
      <w:r w:rsidRPr="00027517">
        <w:rPr>
          <w:rFonts w:ascii="맑은 고딕" w:eastAsia="맑은 고딕" w:hAnsi="맑은 고딕" w:cs="맑은 고딕"/>
          <w:color w:val="000000"/>
        </w:rPr>
        <w:t xml:space="preserve"> 0.5 + 2.6 + 0.3 + 0.15 = 3.55% </w:t>
      </w:r>
    </w:p>
    <w:p w14:paraId="0D74AC72" w14:textId="77777777" w:rsidR="004643D7" w:rsidRPr="00EF7141" w:rsidRDefault="00000000" w:rsidP="00793124">
      <w:pPr>
        <w:jc w:val="both"/>
        <w:rPr>
          <w:rFonts w:ascii="맑은 고딕" w:eastAsia="맑은 고딕" w:hAnsi="맑은 고딕" w:cs="맑은 고딕"/>
          <w:color w:val="000000"/>
        </w:rPr>
      </w:pPr>
      <w:r w:rsidRPr="00027517">
        <w:rPr>
          <w:rFonts w:ascii="맑은 고딕" w:eastAsia="맑은 고딕" w:hAnsi="맑은 고딕" w:cs="맑은 고딕"/>
          <w:color w:val="000000"/>
        </w:rPr>
        <w:t>→ 실제금리(3.5~3.75%)와 일치 → 현 구간에서 금리 인하 명분</w:t>
      </w:r>
      <w:r w:rsidRPr="00EF7141">
        <w:rPr>
          <w:rFonts w:ascii="맑은 고딕" w:eastAsia="맑은 고딕" w:hAnsi="맑은 고딕" w:cs="맑은 고딕"/>
          <w:color w:val="000000"/>
        </w:rPr>
        <w:t xml:space="preserve"> 부재.</w:t>
      </w:r>
    </w:p>
    <w:p w14:paraId="50083D19" w14:textId="77777777" w:rsidR="004643D7" w:rsidRDefault="004643D7" w:rsidP="00295626">
      <w:pPr>
        <w:rPr>
          <w:rFonts w:ascii="맑은 고딕" w:eastAsia="맑은 고딕" w:hAnsi="맑은 고딕" w:cs="맑은 고딕"/>
          <w:b/>
          <w:bCs/>
          <w:color w:val="000000"/>
        </w:rPr>
      </w:pPr>
    </w:p>
    <w:p w14:paraId="753D53BA" w14:textId="77777777" w:rsidR="00B54B48" w:rsidRPr="00EF7141" w:rsidRDefault="00B54B48" w:rsidP="00295626">
      <w:pPr>
        <w:rPr>
          <w:rFonts w:ascii="맑은 고딕" w:eastAsia="맑은 고딕" w:hAnsi="맑은 고딕" w:cs="맑은 고딕"/>
          <w:b/>
          <w:bCs/>
          <w:color w:val="000000"/>
        </w:rPr>
      </w:pPr>
    </w:p>
    <w:tbl>
      <w:tblPr>
        <w:tblStyle w:val="41"/>
        <w:tblW w:w="0" w:type="auto"/>
        <w:jc w:val="center"/>
        <w:tblLook w:val="04A0" w:firstRow="1" w:lastRow="0" w:firstColumn="1" w:lastColumn="0" w:noHBand="0" w:noVBand="1"/>
      </w:tblPr>
      <w:tblGrid>
        <w:gridCol w:w="2018"/>
        <w:gridCol w:w="1559"/>
        <w:gridCol w:w="2952"/>
      </w:tblGrid>
      <w:tr w:rsidR="004643D7" w:rsidRPr="00EF7141" w14:paraId="07F4CA77"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8" w:type="dxa"/>
          </w:tcPr>
          <w:p w14:paraId="671CBDF3"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변수</w:t>
            </w:r>
          </w:p>
        </w:tc>
        <w:tc>
          <w:tcPr>
            <w:tcW w:w="1559" w:type="dxa"/>
          </w:tcPr>
          <w:p w14:paraId="54AFF342"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수치</w:t>
            </w:r>
          </w:p>
        </w:tc>
        <w:tc>
          <w:tcPr>
            <w:tcW w:w="2952" w:type="dxa"/>
          </w:tcPr>
          <w:p w14:paraId="7D141EF6"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출처</w:t>
            </w:r>
          </w:p>
        </w:tc>
      </w:tr>
      <w:tr w:rsidR="004643D7" w:rsidRPr="00EF7141" w14:paraId="6A316D0B"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8" w:type="dxa"/>
          </w:tcPr>
          <w:p w14:paraId="5507FDE3"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실질중립금리</w:t>
            </w:r>
          </w:p>
        </w:tc>
        <w:tc>
          <w:tcPr>
            <w:tcW w:w="1559" w:type="dxa"/>
          </w:tcPr>
          <w:p w14:paraId="2EA3D25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0.5%</w:t>
            </w:r>
          </w:p>
        </w:tc>
        <w:tc>
          <w:tcPr>
            <w:tcW w:w="2952" w:type="dxa"/>
          </w:tcPr>
          <w:p w14:paraId="5DC859F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w:t>
            </w:r>
            <w:proofErr w:type="spellStart"/>
            <w:r w:rsidRPr="00EF7141">
              <w:rPr>
                <w:rFonts w:ascii="맑은 고딕" w:eastAsia="맑은 고딕" w:hAnsi="맑은 고딕" w:cs="&quot;Google Sans Text&quot;"/>
              </w:rPr>
              <w:t>고정값</w:t>
            </w:r>
            <w:proofErr w:type="spellEnd"/>
          </w:p>
        </w:tc>
      </w:tr>
      <w:tr w:rsidR="004643D7" w:rsidRPr="00EF7141" w14:paraId="2C313592"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018" w:type="dxa"/>
          </w:tcPr>
          <w:p w14:paraId="05311DEF" w14:textId="7EF4B6BB"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Core PCE(전년비)</w:t>
            </w:r>
            <w:r w:rsidR="00684E06">
              <w:rPr>
                <w:rStyle w:val="a3"/>
                <w:rFonts w:ascii="맑은 고딕" w:eastAsia="맑은 고딕" w:hAnsi="맑은 고딕" w:cs="&quot;Google Sans Text&quot;"/>
              </w:rPr>
              <w:footnoteReference w:id="8"/>
            </w:r>
          </w:p>
        </w:tc>
        <w:tc>
          <w:tcPr>
            <w:tcW w:w="1559" w:type="dxa"/>
          </w:tcPr>
          <w:p w14:paraId="4856129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2.6%</w:t>
            </w:r>
          </w:p>
        </w:tc>
        <w:tc>
          <w:tcPr>
            <w:tcW w:w="2952" w:type="dxa"/>
          </w:tcPr>
          <w:p w14:paraId="29152B7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FRED: PCEPILFE</w:t>
            </w:r>
          </w:p>
        </w:tc>
      </w:tr>
      <w:tr w:rsidR="004643D7" w:rsidRPr="00EF7141" w14:paraId="0ED0EF7A"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8" w:type="dxa"/>
          </w:tcPr>
          <w:p w14:paraId="76E0E47F" w14:textId="60E6AA50"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GDP 갭</w:t>
            </w:r>
            <w:r w:rsidR="00684E06">
              <w:rPr>
                <w:rStyle w:val="a3"/>
                <w:rFonts w:ascii="맑은 고딕" w:eastAsia="맑은 고딕" w:hAnsi="맑은 고딕" w:cs="&quot;Google Sans Text&quot;"/>
              </w:rPr>
              <w:footnoteReference w:id="9"/>
            </w:r>
          </w:p>
        </w:tc>
        <w:tc>
          <w:tcPr>
            <w:tcW w:w="1559" w:type="dxa"/>
          </w:tcPr>
          <w:p w14:paraId="2CAAE0C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+0.3%</w:t>
            </w:r>
          </w:p>
        </w:tc>
        <w:tc>
          <w:tcPr>
            <w:tcW w:w="2952" w:type="dxa"/>
          </w:tcPr>
          <w:p w14:paraId="327D5FC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FRED: GDPC1 / GDPPOT</w:t>
            </w:r>
          </w:p>
        </w:tc>
      </w:tr>
      <w:tr w:rsidR="004643D7" w:rsidRPr="00EF7141" w14:paraId="17511722"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018" w:type="dxa"/>
          </w:tcPr>
          <w:p w14:paraId="007FD10C"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적정 기준금리</w:t>
            </w:r>
          </w:p>
        </w:tc>
        <w:tc>
          <w:tcPr>
            <w:tcW w:w="1559" w:type="dxa"/>
          </w:tcPr>
          <w:p w14:paraId="428375E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3.55%</w:t>
            </w:r>
          </w:p>
        </w:tc>
        <w:tc>
          <w:tcPr>
            <w:tcW w:w="2952" w:type="dxa"/>
          </w:tcPr>
          <w:p w14:paraId="484EEFC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w:t>
            </w:r>
            <w:proofErr w:type="spellStart"/>
            <w:r w:rsidRPr="00EF7141">
              <w:rPr>
                <w:rFonts w:ascii="맑은 고딕" w:eastAsia="맑은 고딕" w:hAnsi="맑은 고딕" w:cs="&quot;Google Sans Text&quot;"/>
              </w:rPr>
              <w:t>계산값</w:t>
            </w:r>
            <w:proofErr w:type="spellEnd"/>
          </w:p>
        </w:tc>
      </w:tr>
      <w:tr w:rsidR="004643D7" w:rsidRPr="00EF7141" w14:paraId="2934134B"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8" w:type="dxa"/>
          </w:tcPr>
          <w:p w14:paraId="1CF14088"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현재 실제금리</w:t>
            </w:r>
          </w:p>
        </w:tc>
        <w:tc>
          <w:tcPr>
            <w:tcW w:w="1559" w:type="dxa"/>
          </w:tcPr>
          <w:p w14:paraId="6E45585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3.5~3.75%</w:t>
            </w:r>
          </w:p>
        </w:tc>
        <w:tc>
          <w:tcPr>
            <w:tcW w:w="2952" w:type="dxa"/>
          </w:tcPr>
          <w:p w14:paraId="755A6DD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연준 공시</w:t>
            </w:r>
          </w:p>
        </w:tc>
      </w:tr>
    </w:tbl>
    <w:p w14:paraId="26A3B396" w14:textId="77777777" w:rsidR="000E3EA2" w:rsidRDefault="000E3EA2" w:rsidP="00295626">
      <w:pPr>
        <w:rPr>
          <w:rFonts w:ascii="맑은 고딕" w:eastAsia="맑은 고딕" w:hAnsi="맑은 고딕" w:cs="맑은 고딕"/>
          <w:b/>
          <w:bCs/>
          <w:color w:val="000000"/>
        </w:rPr>
      </w:pPr>
    </w:p>
    <w:p w14:paraId="4BF043B2" w14:textId="77777777" w:rsidR="00D76BE1" w:rsidRDefault="00D76BE1" w:rsidP="00295626">
      <w:pPr>
        <w:rPr>
          <w:rFonts w:ascii="맑은 고딕" w:eastAsia="맑은 고딕" w:hAnsi="맑은 고딕" w:cs="맑은 고딕"/>
          <w:b/>
          <w:bCs/>
          <w:color w:val="000000"/>
        </w:rPr>
      </w:pPr>
    </w:p>
    <w:p w14:paraId="434DE2C3" w14:textId="77777777" w:rsidR="00D76BE1" w:rsidRDefault="00D76BE1" w:rsidP="00295626">
      <w:pPr>
        <w:rPr>
          <w:rFonts w:ascii="맑은 고딕" w:eastAsia="맑은 고딕" w:hAnsi="맑은 고딕" w:cs="맑은 고딕"/>
          <w:b/>
          <w:bCs/>
          <w:color w:val="000000"/>
        </w:rPr>
      </w:pPr>
    </w:p>
    <w:p w14:paraId="4DD4DD6A" w14:textId="0FC228CB" w:rsidR="004643D7" w:rsidRPr="00EF7141" w:rsidRDefault="00000000" w:rsidP="00295626">
      <w:pPr>
        <w:rPr>
          <w:rFonts w:ascii="맑은 고딕" w:eastAsia="맑은 고딕" w:hAnsi="맑은 고딕" w:cs="맑은 고딕"/>
          <w:b/>
          <w:bCs/>
          <w:color w:val="000000"/>
        </w:rPr>
      </w:pPr>
      <w:r w:rsidRPr="00EF7141">
        <w:rPr>
          <w:rFonts w:ascii="맑은 고딕" w:eastAsia="맑은 고딕" w:hAnsi="맑은 고딕" w:cs="맑은 고딕"/>
          <w:b/>
          <w:bCs/>
          <w:color w:val="000000"/>
        </w:rPr>
        <w:lastRenderedPageBreak/>
        <w:t>1. 결과 해석 기준</w:t>
      </w:r>
    </w:p>
    <w:p w14:paraId="7A3F1C0C" w14:textId="77777777" w:rsidR="004643D7" w:rsidRPr="00EF7141" w:rsidRDefault="004643D7" w:rsidP="00295626">
      <w:pPr>
        <w:pStyle w:val="a6"/>
        <w:ind w:left="760"/>
        <w:rPr>
          <w:rFonts w:ascii="맑은 고딕" w:eastAsia="맑은 고딕" w:hAnsi="맑은 고딕" w:cs="맑은 고딕"/>
          <w:b/>
          <w:bCs/>
          <w:color w:val="000000"/>
          <w:sz w:val="16"/>
          <w:szCs w:val="16"/>
        </w:rPr>
      </w:pPr>
    </w:p>
    <w:tbl>
      <w:tblPr>
        <w:tblStyle w:val="41"/>
        <w:tblW w:w="0" w:type="auto"/>
        <w:tblLook w:val="04A0" w:firstRow="1" w:lastRow="0" w:firstColumn="1" w:lastColumn="0" w:noHBand="0" w:noVBand="1"/>
      </w:tblPr>
      <w:tblGrid>
        <w:gridCol w:w="3742"/>
        <w:gridCol w:w="3048"/>
        <w:gridCol w:w="3066"/>
      </w:tblGrid>
      <w:tr w:rsidR="004643D7" w:rsidRPr="00EF7141" w14:paraId="3F33CE0E"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6223F1D1"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상황</w:t>
            </w:r>
          </w:p>
        </w:tc>
        <w:tc>
          <w:tcPr>
            <w:tcW w:w="3118" w:type="dxa"/>
          </w:tcPr>
          <w:p w14:paraId="1800C9B4"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판단</w:t>
            </w:r>
          </w:p>
        </w:tc>
        <w:tc>
          <w:tcPr>
            <w:tcW w:w="3119" w:type="dxa"/>
          </w:tcPr>
          <w:p w14:paraId="7146ABA5"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포트폴리오 대응</w:t>
            </w:r>
          </w:p>
        </w:tc>
      </w:tr>
      <w:tr w:rsidR="004643D7" w:rsidRPr="00EF7141" w14:paraId="7376467E"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4174C554"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적정금리 </w:t>
            </w:r>
            <w:proofErr w:type="gramStart"/>
            <w:r w:rsidRPr="00EF7141">
              <w:rPr>
                <w:rFonts w:ascii="맑은 고딕" w:eastAsia="맑은 고딕" w:hAnsi="맑은 고딕" w:cs="&quot;Google Sans Text&quot;"/>
              </w:rPr>
              <w:t>&lt; 실제금리</w:t>
            </w:r>
            <w:proofErr w:type="gramEnd"/>
            <w:r w:rsidRPr="00EF7141">
              <w:rPr>
                <w:rFonts w:ascii="맑은 고딕" w:eastAsia="맑은 고딕" w:hAnsi="맑은 고딕" w:cs="&quot;Google Sans Text&quot;"/>
              </w:rPr>
              <w:t>(0.5%p 이상)</w:t>
            </w:r>
          </w:p>
        </w:tc>
        <w:tc>
          <w:tcPr>
            <w:tcW w:w="3118" w:type="dxa"/>
          </w:tcPr>
          <w:p w14:paraId="37C303F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긴축 과다 → 인하 압력 발생</w:t>
            </w:r>
          </w:p>
        </w:tc>
        <w:tc>
          <w:tcPr>
            <w:tcW w:w="3119" w:type="dxa"/>
          </w:tcPr>
          <w:p w14:paraId="4F7C6D3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나스닥·채권 비중 확대 준비</w:t>
            </w:r>
          </w:p>
        </w:tc>
      </w:tr>
      <w:tr w:rsidR="004643D7" w:rsidRPr="00EF7141" w14:paraId="095BC96F" w14:textId="77777777" w:rsidTr="004643D7">
        <w:tc>
          <w:tcPr>
            <w:cnfStyle w:val="001000000000" w:firstRow="0" w:lastRow="0" w:firstColumn="1" w:lastColumn="0" w:oddVBand="0" w:evenVBand="0" w:oddHBand="0" w:evenHBand="0" w:firstRowFirstColumn="0" w:firstRowLastColumn="0" w:lastRowFirstColumn="0" w:lastRowLastColumn="0"/>
            <w:tcW w:w="3794" w:type="dxa"/>
          </w:tcPr>
          <w:p w14:paraId="1B7B517A"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적정금리 </w:t>
            </w:r>
            <w:r w:rsidRPr="00EF7141">
              <w:rPr>
                <w:rFonts w:ascii="Cambria Math" w:eastAsia="맑은 고딕" w:hAnsi="Cambria Math" w:cs="Cambria Math"/>
              </w:rPr>
              <w:t>≈</w:t>
            </w:r>
            <w:r w:rsidRPr="00EF7141">
              <w:rPr>
                <w:rFonts w:ascii="맑은 고딕" w:eastAsia="맑은 고딕" w:hAnsi="맑은 고딕" w:cs="&quot;Google Sans Text&quot;"/>
              </w:rPr>
              <w:t xml:space="preserve"> 실제금리(±0.25%p 이내)</w:t>
            </w:r>
          </w:p>
        </w:tc>
        <w:tc>
          <w:tcPr>
            <w:tcW w:w="3118" w:type="dxa"/>
          </w:tcPr>
          <w:p w14:paraId="64F178F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현재 상황. 동결 유력</w:t>
            </w:r>
          </w:p>
        </w:tc>
        <w:tc>
          <w:tcPr>
            <w:tcW w:w="3119" w:type="dxa"/>
          </w:tcPr>
          <w:p w14:paraId="1EBB0FD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포트폴리오 현상 유지</w:t>
            </w:r>
          </w:p>
        </w:tc>
      </w:tr>
      <w:tr w:rsidR="004643D7" w:rsidRPr="00EF7141" w14:paraId="080A258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214B5362"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w:t>
            </w:r>
            <w:proofErr w:type="gramStart"/>
            <w:r w:rsidRPr="00EF7141">
              <w:rPr>
                <w:rFonts w:ascii="맑은 고딕" w:eastAsia="맑은 고딕" w:hAnsi="맑은 고딕" w:cs="&quot;Google Sans Text&quot;"/>
              </w:rPr>
              <w:t>적정금리 &gt;</w:t>
            </w:r>
            <w:proofErr w:type="gramEnd"/>
            <w:r w:rsidRPr="00EF7141">
              <w:rPr>
                <w:rFonts w:ascii="맑은 고딕" w:eastAsia="맑은 고딕" w:hAnsi="맑은 고딕" w:cs="&quot;Google Sans Text&quot;"/>
              </w:rPr>
              <w:t xml:space="preserve"> 실제금리(0.5%p 이상)</w:t>
            </w:r>
          </w:p>
        </w:tc>
        <w:tc>
          <w:tcPr>
            <w:tcW w:w="3118" w:type="dxa"/>
          </w:tcPr>
          <w:p w14:paraId="61CAA8F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완화 과잉 → 인상 압박</w:t>
            </w:r>
          </w:p>
        </w:tc>
        <w:tc>
          <w:tcPr>
            <w:tcW w:w="3119" w:type="dxa"/>
          </w:tcPr>
          <w:p w14:paraId="36C03DA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성장주 축소, 달러·금 확대</w:t>
            </w:r>
          </w:p>
        </w:tc>
      </w:tr>
    </w:tbl>
    <w:p w14:paraId="2E977B53" w14:textId="77777777" w:rsidR="00D76BE1" w:rsidRPr="00EF7141" w:rsidRDefault="00D76BE1" w:rsidP="00295626">
      <w:pPr>
        <w:rPr>
          <w:rFonts w:ascii="맑은 고딕" w:eastAsia="맑은 고딕" w:hAnsi="맑은 고딕"/>
          <w:b/>
          <w:bCs/>
        </w:rPr>
      </w:pPr>
    </w:p>
    <w:p w14:paraId="6B63F95D" w14:textId="0462E0CB" w:rsidR="004643D7" w:rsidRDefault="00000000" w:rsidP="00295626">
      <w:pPr>
        <w:rPr>
          <w:rFonts w:ascii="맑은 고딕" w:eastAsia="맑은 고딕" w:hAnsi="맑은 고딕"/>
          <w:b/>
          <w:bCs/>
        </w:rPr>
      </w:pPr>
      <w:r w:rsidRPr="00EF7141">
        <w:rPr>
          <w:rFonts w:ascii="맑은 고딕" w:eastAsia="맑은 고딕" w:hAnsi="맑은 고딕"/>
          <w:b/>
          <w:bCs/>
        </w:rPr>
        <w:t>2. 절사평균 PCE</w:t>
      </w:r>
      <w:r w:rsidR="00684E06">
        <w:rPr>
          <w:rStyle w:val="a3"/>
          <w:rFonts w:ascii="맑은 고딕" w:eastAsia="맑은 고딕" w:hAnsi="맑은 고딕"/>
          <w:b/>
          <w:bCs/>
        </w:rPr>
        <w:footnoteReference w:id="10"/>
      </w:r>
      <w:r w:rsidRPr="00EF7141">
        <w:rPr>
          <w:rFonts w:ascii="맑은 고딕" w:eastAsia="맑은 고딕" w:hAnsi="맑은 고딕"/>
          <w:b/>
          <w:bCs/>
        </w:rPr>
        <w:t xml:space="preserve"> 병행 확인</w:t>
      </w:r>
    </w:p>
    <w:p w14:paraId="7207F79E" w14:textId="77777777" w:rsidR="00D76BE1" w:rsidRPr="00D76BE1" w:rsidRDefault="00D76BE1" w:rsidP="00295626">
      <w:pPr>
        <w:rPr>
          <w:rFonts w:ascii="맑은 고딕" w:eastAsia="맑은 고딕" w:hAnsi="맑은 고딕"/>
          <w:b/>
          <w:bCs/>
        </w:rPr>
      </w:pPr>
    </w:p>
    <w:tbl>
      <w:tblPr>
        <w:tblStyle w:val="41"/>
        <w:tblW w:w="0" w:type="auto"/>
        <w:tblLook w:val="04A0" w:firstRow="1" w:lastRow="0" w:firstColumn="1" w:lastColumn="0" w:noHBand="0" w:noVBand="1"/>
      </w:tblPr>
      <w:tblGrid>
        <w:gridCol w:w="3369"/>
        <w:gridCol w:w="2975"/>
        <w:gridCol w:w="3512"/>
      </w:tblGrid>
      <w:tr w:rsidR="004643D7" w:rsidRPr="00EF7141" w14:paraId="5E262CB7"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75624FB4"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절사평균 PCE 비교 결과</w:t>
            </w:r>
          </w:p>
        </w:tc>
        <w:tc>
          <w:tcPr>
            <w:tcW w:w="2975" w:type="dxa"/>
          </w:tcPr>
          <w:p w14:paraId="5798B462"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의미</w:t>
            </w:r>
          </w:p>
        </w:tc>
        <w:tc>
          <w:tcPr>
            <w:tcW w:w="0" w:type="auto"/>
          </w:tcPr>
          <w:p w14:paraId="184D0785"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판단</w:t>
            </w:r>
          </w:p>
        </w:tc>
      </w:tr>
      <w:tr w:rsidR="004643D7" w:rsidRPr="00EF7141" w14:paraId="59C3B60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798E598B"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Headline CPI와 괴리 1%p 이상</w:t>
            </w:r>
          </w:p>
        </w:tc>
        <w:tc>
          <w:tcPr>
            <w:tcW w:w="2975" w:type="dxa"/>
          </w:tcPr>
          <w:p w14:paraId="650E2D5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에너지 등 일시적 충격이 CPI를 끌어올린 것</w:t>
            </w:r>
          </w:p>
        </w:tc>
        <w:tc>
          <w:tcPr>
            <w:tcW w:w="0" w:type="auto"/>
          </w:tcPr>
          <w:p w14:paraId="6BEF635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연준이 시장 예상보다 인하에 우호적일 가능성</w:t>
            </w:r>
          </w:p>
        </w:tc>
      </w:tr>
      <w:tr w:rsidR="004643D7" w:rsidRPr="00EF7141" w14:paraId="6FA6F2C6" w14:textId="77777777" w:rsidTr="004643D7">
        <w:tc>
          <w:tcPr>
            <w:cnfStyle w:val="001000000000" w:firstRow="0" w:lastRow="0" w:firstColumn="1" w:lastColumn="0" w:oddVBand="0" w:evenVBand="0" w:oddHBand="0" w:evenHBand="0" w:firstRowFirstColumn="0" w:firstRowLastColumn="0" w:lastRowFirstColumn="0" w:lastRowLastColumn="0"/>
            <w:tcW w:w="3369" w:type="dxa"/>
          </w:tcPr>
          <w:p w14:paraId="442C3E2F" w14:textId="77777777" w:rsidR="004643D7" w:rsidRPr="00EF7141" w:rsidRDefault="00000000" w:rsidP="00295626">
            <w:pPr>
              <w:rPr>
                <w:rFonts w:ascii="맑은 고딕" w:eastAsia="맑은 고딕" w:hAnsi="맑은 고딕" w:cs="&quot;Google Sans Text&quot;"/>
              </w:rPr>
            </w:pPr>
            <w:r w:rsidRPr="00EF7141">
              <w:rPr>
                <w:rFonts w:ascii="맑은 고딕" w:eastAsia="맑은 고딕" w:hAnsi="맑은 고딕" w:cs="&quot;Google Sans Text&quot;"/>
              </w:rPr>
              <w:t xml:space="preserve"> Headline CPI와 괴리 1%p 미만</w:t>
            </w:r>
          </w:p>
        </w:tc>
        <w:tc>
          <w:tcPr>
            <w:tcW w:w="2975" w:type="dxa"/>
          </w:tcPr>
          <w:p w14:paraId="705A57A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기저 인플레이션도 높음</w:t>
            </w:r>
          </w:p>
        </w:tc>
        <w:tc>
          <w:tcPr>
            <w:tcW w:w="0" w:type="auto"/>
          </w:tcPr>
          <w:p w14:paraId="54E1A5E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quot;Google Sans Text&quot;"/>
              </w:rPr>
            </w:pPr>
            <w:r w:rsidRPr="00EF7141">
              <w:rPr>
                <w:rFonts w:ascii="맑은 고딕" w:eastAsia="맑은 고딕" w:hAnsi="맑은 고딕" w:cs="&quot;Google Sans Text&quot;"/>
              </w:rPr>
              <w:t xml:space="preserve"> 구조적 인플레 → 인하 명분 없음</w:t>
            </w:r>
          </w:p>
        </w:tc>
      </w:tr>
    </w:tbl>
    <w:p w14:paraId="1DE07338" w14:textId="77777777" w:rsidR="00027517" w:rsidRDefault="00027517" w:rsidP="00295626">
      <w:pPr>
        <w:rPr>
          <w:rFonts w:ascii="맑은 고딕" w:eastAsia="맑은 고딕" w:hAnsi="맑은 고딕" w:cs="맑은 고딕"/>
          <w:b/>
          <w:bCs/>
          <w:color w:val="000000"/>
        </w:rPr>
      </w:pPr>
    </w:p>
    <w:p w14:paraId="5718F607" w14:textId="77777777" w:rsidR="00B54B48" w:rsidRDefault="00B54B48" w:rsidP="00295626">
      <w:pPr>
        <w:rPr>
          <w:rFonts w:ascii="맑은 고딕" w:eastAsia="맑은 고딕" w:hAnsi="맑은 고딕" w:cs="맑은 고딕"/>
          <w:b/>
          <w:bCs/>
          <w:color w:val="000000"/>
        </w:rPr>
      </w:pPr>
    </w:p>
    <w:p w14:paraId="43493C29" w14:textId="069DC2C0" w:rsidR="004643D7" w:rsidRPr="00EF7141" w:rsidRDefault="00000000" w:rsidP="00295626">
      <w:pPr>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Model C — </w:t>
      </w:r>
      <w:proofErr w:type="spellStart"/>
      <w:r w:rsidRPr="00EF7141">
        <w:rPr>
          <w:rFonts w:ascii="맑은 고딕" w:eastAsia="맑은 고딕" w:hAnsi="맑은 고딕" w:cs="맑은 고딕"/>
          <w:b/>
          <w:bCs/>
          <w:color w:val="000000"/>
        </w:rPr>
        <w:t>원달러</w:t>
      </w:r>
      <w:proofErr w:type="spellEnd"/>
      <w:r w:rsidRPr="00EF7141">
        <w:rPr>
          <w:rFonts w:ascii="맑은 고딕" w:eastAsia="맑은 고딕" w:hAnsi="맑은 고딕" w:cs="맑은 고딕"/>
          <w:b/>
          <w:bCs/>
          <w:color w:val="000000"/>
        </w:rPr>
        <w:t xml:space="preserve"> 환율 방향 (4변수 합산, 아래는 5월 기준 예시)</w:t>
      </w:r>
    </w:p>
    <w:p w14:paraId="6D55B70B" w14:textId="0864D30F" w:rsidR="004643D7"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달러 파킹 자산(달러SOFR 등)의 비중을 결정하기 위해 매월 업데이트하는 모델입니다. (2026년 5월 기준 +4점으로 달러 강세 압력이 지배적이므로 달러SOFR 비중을 적극 유지/확대합니다.)</w:t>
      </w:r>
    </w:p>
    <w:p w14:paraId="19E87CE1" w14:textId="77777777" w:rsidR="00027517" w:rsidRPr="00027517" w:rsidRDefault="00027517" w:rsidP="00295626">
      <w:pPr>
        <w:rPr>
          <w:rFonts w:ascii="맑은 고딕" w:eastAsia="맑은 고딕" w:hAnsi="맑은 고딕"/>
        </w:rPr>
      </w:pPr>
    </w:p>
    <w:tbl>
      <w:tblPr>
        <w:tblStyle w:val="41"/>
        <w:tblW w:w="9747" w:type="dxa"/>
        <w:tblLook w:val="04A0" w:firstRow="1" w:lastRow="0" w:firstColumn="1" w:lastColumn="0" w:noHBand="0" w:noVBand="1"/>
      </w:tblPr>
      <w:tblGrid>
        <w:gridCol w:w="1969"/>
        <w:gridCol w:w="3101"/>
        <w:gridCol w:w="1417"/>
        <w:gridCol w:w="3260"/>
      </w:tblGrid>
      <w:tr w:rsidR="004643D7" w:rsidRPr="00EF7141" w14:paraId="3C5D86D6"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tcPr>
          <w:p w14:paraId="0C5C1104"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변수</w:t>
            </w:r>
          </w:p>
        </w:tc>
        <w:tc>
          <w:tcPr>
            <w:tcW w:w="3101" w:type="dxa"/>
          </w:tcPr>
          <w:p w14:paraId="43058F35"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현재 (2026.05 기준)</w:t>
            </w:r>
          </w:p>
        </w:tc>
        <w:tc>
          <w:tcPr>
            <w:tcW w:w="1417" w:type="dxa"/>
          </w:tcPr>
          <w:p w14:paraId="4753CC6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방향</w:t>
            </w:r>
          </w:p>
        </w:tc>
        <w:tc>
          <w:tcPr>
            <w:tcW w:w="3260" w:type="dxa"/>
          </w:tcPr>
          <w:p w14:paraId="74D577B0"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rPr>
              <w:t>원달러</w:t>
            </w:r>
            <w:proofErr w:type="spellEnd"/>
            <w:r w:rsidRPr="00EF7141">
              <w:rPr>
                <w:rFonts w:ascii="맑은 고딕" w:eastAsia="맑은 고딕" w:hAnsi="맑은 고딕" w:cs="맑은 고딕"/>
              </w:rPr>
              <w:t xml:space="preserve"> 영향</w:t>
            </w:r>
          </w:p>
        </w:tc>
      </w:tr>
      <w:tr w:rsidR="004643D7" w:rsidRPr="00EF7141" w14:paraId="4CB7057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tcPr>
          <w:p w14:paraId="6B0A88C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미한 금리차</w:t>
            </w:r>
          </w:p>
        </w:tc>
        <w:tc>
          <w:tcPr>
            <w:tcW w:w="3101" w:type="dxa"/>
          </w:tcPr>
          <w:p w14:paraId="0E2ED7C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3.625% - 2.5% = 1.125%p</w:t>
            </w:r>
          </w:p>
        </w:tc>
        <w:tc>
          <w:tcPr>
            <w:tcW w:w="1417" w:type="dxa"/>
          </w:tcPr>
          <w:p w14:paraId="36187C8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w:t>
            </w:r>
          </w:p>
        </w:tc>
        <w:tc>
          <w:tcPr>
            <w:tcW w:w="3260" w:type="dxa"/>
          </w:tcPr>
          <w:p w14:paraId="646D35D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원화 약세 (+1)</w:t>
            </w:r>
          </w:p>
        </w:tc>
      </w:tr>
      <w:tr w:rsidR="004643D7" w:rsidRPr="00EF7141" w14:paraId="696F39DB" w14:textId="77777777" w:rsidTr="004643D7">
        <w:tc>
          <w:tcPr>
            <w:cnfStyle w:val="001000000000" w:firstRow="0" w:lastRow="0" w:firstColumn="1" w:lastColumn="0" w:oddVBand="0" w:evenVBand="0" w:oddHBand="0" w:evenHBand="0" w:firstRowFirstColumn="0" w:firstRowLastColumn="0" w:lastRowFirstColumn="0" w:lastRowLastColumn="0"/>
            <w:tcW w:w="1969" w:type="dxa"/>
          </w:tcPr>
          <w:p w14:paraId="2459A55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WTI 유가</w:t>
            </w:r>
          </w:p>
        </w:tc>
        <w:tc>
          <w:tcPr>
            <w:tcW w:w="3101" w:type="dxa"/>
          </w:tcPr>
          <w:p w14:paraId="1E27A3F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$100~115</w:t>
            </w:r>
          </w:p>
        </w:tc>
        <w:tc>
          <w:tcPr>
            <w:tcW w:w="1417" w:type="dxa"/>
          </w:tcPr>
          <w:p w14:paraId="71C8F8A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상승</w:t>
            </w:r>
          </w:p>
        </w:tc>
        <w:tc>
          <w:tcPr>
            <w:tcW w:w="3260" w:type="dxa"/>
          </w:tcPr>
          <w:p w14:paraId="45F880B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원화 약세 (+1)</w:t>
            </w:r>
          </w:p>
        </w:tc>
      </w:tr>
      <w:tr w:rsidR="004643D7" w:rsidRPr="00EF7141" w14:paraId="7687328A"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tcPr>
          <w:p w14:paraId="6B0B820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VIX</w:t>
            </w:r>
          </w:p>
        </w:tc>
        <w:tc>
          <w:tcPr>
            <w:tcW w:w="3101" w:type="dxa"/>
          </w:tcPr>
          <w:p w14:paraId="3388A0A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18~22</w:t>
            </w:r>
          </w:p>
        </w:tc>
        <w:tc>
          <w:tcPr>
            <w:tcW w:w="1417" w:type="dxa"/>
          </w:tcPr>
          <w:p w14:paraId="1B8843F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상승</w:t>
            </w:r>
          </w:p>
        </w:tc>
        <w:tc>
          <w:tcPr>
            <w:tcW w:w="3260" w:type="dxa"/>
          </w:tcPr>
          <w:p w14:paraId="55A3588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원화 약세 (+1)</w:t>
            </w:r>
          </w:p>
        </w:tc>
      </w:tr>
      <w:tr w:rsidR="004643D7" w:rsidRPr="00EF7141" w14:paraId="0A5C44DE" w14:textId="77777777" w:rsidTr="004643D7">
        <w:tc>
          <w:tcPr>
            <w:cnfStyle w:val="001000000000" w:firstRow="0" w:lastRow="0" w:firstColumn="1" w:lastColumn="0" w:oddVBand="0" w:evenVBand="0" w:oddHBand="0" w:evenHBand="0" w:firstRowFirstColumn="0" w:firstRowLastColumn="0" w:lastRowFirstColumn="0" w:lastRowLastColumn="0"/>
            <w:tcW w:w="1969" w:type="dxa"/>
          </w:tcPr>
          <w:p w14:paraId="3BAAC4A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한국 경상수지</w:t>
            </w:r>
          </w:p>
        </w:tc>
        <w:tc>
          <w:tcPr>
            <w:tcW w:w="3101" w:type="dxa"/>
          </w:tcPr>
          <w:p w14:paraId="21462EE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흑자 축소</w:t>
            </w:r>
          </w:p>
        </w:tc>
        <w:tc>
          <w:tcPr>
            <w:tcW w:w="1417" w:type="dxa"/>
          </w:tcPr>
          <w:p w14:paraId="1C831D2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악화</w:t>
            </w:r>
          </w:p>
        </w:tc>
        <w:tc>
          <w:tcPr>
            <w:tcW w:w="3260" w:type="dxa"/>
          </w:tcPr>
          <w:p w14:paraId="6D023FF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원화 약세 (+1)</w:t>
            </w:r>
          </w:p>
        </w:tc>
      </w:tr>
      <w:tr w:rsidR="004643D7" w:rsidRPr="00EF7141" w14:paraId="1C5FF5A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9" w:type="dxa"/>
          </w:tcPr>
          <w:p w14:paraId="10CAA83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합계 점수</w:t>
            </w:r>
          </w:p>
        </w:tc>
        <w:tc>
          <w:tcPr>
            <w:tcW w:w="3101" w:type="dxa"/>
          </w:tcPr>
          <w:p w14:paraId="49A4A00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w:t>
            </w:r>
          </w:p>
        </w:tc>
        <w:tc>
          <w:tcPr>
            <w:tcW w:w="1417" w:type="dxa"/>
          </w:tcPr>
          <w:p w14:paraId="4B9BCFA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w:t>
            </w:r>
          </w:p>
        </w:tc>
        <w:tc>
          <w:tcPr>
            <w:tcW w:w="3260" w:type="dxa"/>
          </w:tcPr>
          <w:p w14:paraId="337B4DA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달러SOFR 비중 유지 근거</w:t>
            </w:r>
          </w:p>
        </w:tc>
      </w:tr>
    </w:tbl>
    <w:p w14:paraId="285F377F" w14:textId="77777777" w:rsidR="004643D7" w:rsidRPr="00EF7141" w:rsidRDefault="004643D7" w:rsidP="00295626">
      <w:pPr>
        <w:rPr>
          <w:rFonts w:ascii="맑은 고딕" w:eastAsia="맑은 고딕" w:hAnsi="맑은 고딕" w:cs="맑은 고딕"/>
          <w:color w:val="000000"/>
          <w:sz w:val="14"/>
          <w:szCs w:val="14"/>
        </w:rPr>
      </w:pPr>
    </w:p>
    <w:p w14:paraId="67E0CF56" w14:textId="77777777" w:rsidR="004643D7" w:rsidRPr="00EF7141" w:rsidRDefault="00000000" w:rsidP="00764002">
      <w:pPr>
        <w:jc w:val="both"/>
        <w:rPr>
          <w:rFonts w:ascii="맑은 고딕" w:eastAsia="맑은 고딕" w:hAnsi="맑은 고딕" w:cs="맑은 고딕"/>
          <w:color w:val="000000"/>
        </w:rPr>
      </w:pPr>
      <w:r w:rsidRPr="00EF7141">
        <w:rPr>
          <w:rFonts w:ascii="맑은 고딕" w:eastAsia="맑은 고딕" w:hAnsi="맑은 고딕" w:cs="맑은 고딕"/>
          <w:color w:val="000000"/>
        </w:rPr>
        <w:t>합계 점수 +3~+</w:t>
      </w:r>
      <w:proofErr w:type="gramStart"/>
      <w:r w:rsidRPr="00EF7141">
        <w:rPr>
          <w:rFonts w:ascii="맑은 고딕" w:eastAsia="맑은 고딕" w:hAnsi="맑은 고딕" w:cs="맑은 고딕"/>
          <w:color w:val="000000"/>
        </w:rPr>
        <w:t>4 :</w:t>
      </w:r>
      <w:proofErr w:type="gramEnd"/>
      <w:r w:rsidRPr="00EF7141">
        <w:rPr>
          <w:rFonts w:ascii="맑은 고딕" w:eastAsia="맑은 고딕" w:hAnsi="맑은 고딕" w:cs="맑은 고딕"/>
          <w:color w:val="000000"/>
        </w:rPr>
        <w:t xml:space="preserve"> 달러SOFR 보유 및 비중 확대 검토. </w:t>
      </w:r>
    </w:p>
    <w:p w14:paraId="367F0C08" w14:textId="77777777" w:rsidR="004643D7" w:rsidRPr="00EF7141" w:rsidRDefault="00000000" w:rsidP="00764002">
      <w:pPr>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점수 -3~-4 전환 </w:t>
      </w:r>
      <w:proofErr w:type="gramStart"/>
      <w:r w:rsidRPr="00EF7141">
        <w:rPr>
          <w:rFonts w:ascii="맑은 고딕" w:eastAsia="맑은 고딕" w:hAnsi="맑은 고딕" w:cs="맑은 고딕"/>
          <w:color w:val="000000"/>
        </w:rPr>
        <w:t>시 :</w:t>
      </w:r>
      <w:proofErr w:type="gramEnd"/>
      <w:r w:rsidRPr="00EF7141">
        <w:rPr>
          <w:rFonts w:ascii="맑은 고딕" w:eastAsia="맑은 고딕" w:hAnsi="맑은 고딕" w:cs="맑은 고딕"/>
          <w:color w:val="000000"/>
        </w:rPr>
        <w:t xml:space="preserve"> 원화 강세 전환 → 달러SOFR 축소 검토.</w:t>
      </w:r>
    </w:p>
    <w:p w14:paraId="42FD5710" w14:textId="77777777" w:rsidR="004643D7" w:rsidRPr="00EF7141" w:rsidRDefault="00000000" w:rsidP="00764002">
      <w:pPr>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 현재 2026. 05 기준 달러 강세로서, 판단하고 이 역시 매월 보고서에 반영합니다. </w:t>
      </w:r>
    </w:p>
    <w:p w14:paraId="5E088F7A" w14:textId="77777777" w:rsidR="004643D7" w:rsidRPr="00EF7141" w:rsidRDefault="004643D7" w:rsidP="00764002">
      <w:pPr>
        <w:jc w:val="both"/>
        <w:rPr>
          <w:rFonts w:ascii="맑은 고딕" w:eastAsia="맑은 고딕" w:hAnsi="맑은 고딕"/>
          <w:sz w:val="14"/>
          <w:szCs w:val="14"/>
        </w:rPr>
      </w:pPr>
    </w:p>
    <w:p w14:paraId="339D9A4D" w14:textId="77777777" w:rsidR="00B54B48" w:rsidRPr="00EF7141" w:rsidRDefault="00B54B48" w:rsidP="00764002">
      <w:pPr>
        <w:jc w:val="both"/>
        <w:rPr>
          <w:rFonts w:ascii="맑은 고딕" w:eastAsia="맑은 고딕" w:hAnsi="맑은 고딕"/>
          <w:sz w:val="14"/>
          <w:szCs w:val="14"/>
        </w:rPr>
      </w:pPr>
    </w:p>
    <w:p w14:paraId="6D6E83E8" w14:textId="7B2BDF5C" w:rsidR="004643D7" w:rsidRPr="00EF7141" w:rsidRDefault="00000000" w:rsidP="0076400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Model D — 실질금리 기반 금·안전자산 비중 판단</w:t>
      </w:r>
      <w:r w:rsidR="00D42878">
        <w:rPr>
          <w:rFonts w:ascii="맑은 고딕" w:eastAsia="맑은 고딕" w:hAnsi="맑은 고딕" w:cs="맑은 고딕" w:hint="eastAsia"/>
          <w:b/>
          <w:bCs/>
          <w:color w:val="000000"/>
        </w:rPr>
        <w:t xml:space="preserve"> </w:t>
      </w:r>
    </w:p>
    <w:p w14:paraId="43C74E72" w14:textId="77777777" w:rsidR="004643D7" w:rsidRPr="00B54B48" w:rsidRDefault="004643D7" w:rsidP="00764002">
      <w:pPr>
        <w:jc w:val="both"/>
        <w:rPr>
          <w:rFonts w:ascii="맑은 고딕" w:eastAsia="맑은 고딕" w:hAnsi="맑은 고딕" w:cs="맑은 고딕"/>
          <w:b/>
          <w:bCs/>
          <w:color w:val="000000"/>
        </w:rPr>
      </w:pPr>
    </w:p>
    <w:p w14:paraId="5FCB419D" w14:textId="77777777" w:rsidR="00B54B48" w:rsidRDefault="00000000" w:rsidP="00B54B48">
      <w:pPr>
        <w:ind w:firstLine="800"/>
        <w:jc w:val="both"/>
        <w:rPr>
          <w:rFonts w:ascii="맑은 고딕" w:eastAsia="맑은 고딕" w:hAnsi="맑은 고딕"/>
        </w:rPr>
      </w:pPr>
      <w:r w:rsidRPr="000E3EA2">
        <w:rPr>
          <w:rFonts w:ascii="맑은 고딕" w:eastAsia="맑은 고딕" w:hAnsi="맑은 고딕"/>
        </w:rPr>
        <w:t>실질금리</w:t>
      </w:r>
      <w:r w:rsidR="00D42878">
        <w:rPr>
          <w:rStyle w:val="a3"/>
          <w:rFonts w:ascii="맑은 고딕" w:eastAsia="맑은 고딕" w:hAnsi="맑은 고딕"/>
        </w:rPr>
        <w:footnoteReference w:id="11"/>
      </w:r>
      <w:r w:rsidRPr="000E3EA2">
        <w:rPr>
          <w:rFonts w:ascii="맑은 고딕" w:eastAsia="맑은 고딕" w:hAnsi="맑은 고딕"/>
        </w:rPr>
        <w:t xml:space="preserve"> = DGS10 - T10YIE (FRED).</w:t>
      </w:r>
    </w:p>
    <w:p w14:paraId="5288116F" w14:textId="77777777" w:rsidR="00B54B48" w:rsidRDefault="00B54B48" w:rsidP="00B54B48">
      <w:pPr>
        <w:ind w:firstLine="800"/>
        <w:jc w:val="both"/>
        <w:rPr>
          <w:rFonts w:ascii="맑은 고딕" w:eastAsia="맑은 고딕" w:hAnsi="맑은 고딕"/>
        </w:rPr>
      </w:pPr>
    </w:p>
    <w:p w14:paraId="5026CBA1" w14:textId="13A10FC9" w:rsidR="004643D7" w:rsidRPr="00B54B48" w:rsidRDefault="00000000" w:rsidP="00B54B48">
      <w:pPr>
        <w:jc w:val="both"/>
        <w:rPr>
          <w:rFonts w:ascii="맑은 고딕" w:eastAsia="맑은 고딕" w:hAnsi="맑은 고딕"/>
        </w:rPr>
      </w:pPr>
      <w:r w:rsidRPr="00EF7141">
        <w:rPr>
          <w:rFonts w:ascii="맑은 고딕" w:eastAsia="맑은 고딕" w:hAnsi="맑은 고딕"/>
          <w:b/>
          <w:bCs/>
        </w:rPr>
        <w:t>1. GSR</w:t>
      </w:r>
      <w:r w:rsidR="00D42878">
        <w:rPr>
          <w:rStyle w:val="a3"/>
          <w:rFonts w:ascii="맑은 고딕" w:eastAsia="맑은 고딕" w:hAnsi="맑은 고딕"/>
          <w:b/>
          <w:bCs/>
        </w:rPr>
        <w:footnoteReference w:id="12"/>
      </w:r>
      <w:r w:rsidRPr="00EF7141">
        <w:rPr>
          <w:rFonts w:ascii="맑은 고딕" w:eastAsia="맑은 고딕" w:hAnsi="맑은 고딕"/>
          <w:b/>
          <w:bCs/>
        </w:rPr>
        <w:t>(금/은 비율) 해석 기준</w:t>
      </w:r>
    </w:p>
    <w:p w14:paraId="7B5ED100"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GSR은 </w:t>
      </w:r>
      <w:proofErr w:type="spellStart"/>
      <w:r w:rsidRPr="00EF7141">
        <w:rPr>
          <w:rFonts w:ascii="맑은 고딕" w:eastAsia="맑은 고딕" w:hAnsi="맑은 고딕"/>
        </w:rPr>
        <w:t>금현물가를</w:t>
      </w:r>
      <w:proofErr w:type="spellEnd"/>
      <w:r w:rsidRPr="00EF7141">
        <w:rPr>
          <w:rFonts w:ascii="맑은 고딕" w:eastAsia="맑은 고딕" w:hAnsi="맑은 고딕"/>
        </w:rPr>
        <w:t xml:space="preserve"> 은현물가로 나눈 값으로, 두 귀금속 간 상대적 가치를 나타냅니다. 역사적으로 GSR이 80을 상회하면 금이 은에 비해 상대적으로 과대평가된 구간으로, 이후 은의 상승률이 금을 추월하는 경향이 주로 관찰되었고, 반대로 GSR이 40 이하로 내려오면 은이 상대적으로 과대평가된 구간으로, 금 비중 확대 또는 </w:t>
      </w:r>
      <w:r w:rsidRPr="00EF7141">
        <w:rPr>
          <w:rFonts w:ascii="맑은 고딕" w:eastAsia="맑은 고딕" w:hAnsi="맑은 고딕"/>
        </w:rPr>
        <w:lastRenderedPageBreak/>
        <w:t>은 차익 실현을 고려하는 시점으로 해석하는 것이 일반적입니다.  대표적 사례로 2020년 3월 코로나 충격 시 GSR이 120까지 치솟은 후 1년 내 50까지 하락하며 그 기간 은의 상승률이 금을 크게 상회하였으며, 반대로 2011년 4월 은 사상 최고가 시기에 GSR이 32까지 하락했다가 이후 은 가격이 약 60% 폭락했습니다.</w:t>
      </w:r>
    </w:p>
    <w:p w14:paraId="6576A833" w14:textId="77777777" w:rsidR="004643D7" w:rsidRPr="00EF7141" w:rsidRDefault="004643D7" w:rsidP="00764002">
      <w:pPr>
        <w:jc w:val="both"/>
        <w:rPr>
          <w:rFonts w:ascii="맑은 고딕" w:eastAsia="맑은 고딕" w:hAnsi="맑은 고딕"/>
        </w:rPr>
      </w:pPr>
    </w:p>
    <w:p w14:paraId="141F967B"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금-GSR 상관관계의 이례적 국면</w:t>
      </w:r>
    </w:p>
    <w:p w14:paraId="4855A708" w14:textId="712D520A" w:rsidR="004643D7"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장기 추세 관점에서 금가격과 GSR은 대체로 양의 상관관계를 유지했습니다. 그러나 2000년대 이후 장기적 추세관점에서 세 번, 이 관계가 역전된 구간이 있었는데, 2008~2011년 서브프라임 모기지 사태와 </w:t>
      </w:r>
      <w:proofErr w:type="spellStart"/>
      <w:r w:rsidRPr="00EF7141">
        <w:rPr>
          <w:rFonts w:ascii="맑은 고딕" w:eastAsia="맑은 고딕" w:hAnsi="맑은 고딕"/>
        </w:rPr>
        <w:t>이로인한</w:t>
      </w:r>
      <w:proofErr w:type="spellEnd"/>
      <w:r w:rsidRPr="00EF7141">
        <w:rPr>
          <w:rFonts w:ascii="맑은 고딕" w:eastAsia="맑은 고딕" w:hAnsi="맑은 고딕"/>
        </w:rPr>
        <w:t xml:space="preserve"> 양적완화 </w:t>
      </w:r>
      <w:proofErr w:type="gramStart"/>
      <w:r w:rsidRPr="00EF7141">
        <w:rPr>
          <w:rFonts w:ascii="맑은 고딕" w:eastAsia="맑은 고딕" w:hAnsi="맑은 고딕"/>
        </w:rPr>
        <w:t>정책,  2020</w:t>
      </w:r>
      <w:proofErr w:type="gramEnd"/>
      <w:r w:rsidRPr="00EF7141">
        <w:rPr>
          <w:rFonts w:ascii="맑은 고딕" w:eastAsia="맑은 고딕" w:hAnsi="맑은 고딕"/>
        </w:rPr>
        <w:t xml:space="preserve">년 코로나 충격, 그리고 현재(2025~2026년)입니다. 이 이례적 국면의 해석에 대해서는 다양한 의견이 존재하며, 본 팀은 일정한 관점을 잡되, 어느 한 해석을 확정하기보다는 금 비중을 유지하면서 시장 전개를 지속적으로 추적하는 방식으로 대응하고자 합니다. 이하 거시경제를 분석하며 </w:t>
      </w:r>
      <w:proofErr w:type="spellStart"/>
      <w:r w:rsidRPr="00EF7141">
        <w:rPr>
          <w:rFonts w:ascii="맑은 고딕" w:eastAsia="맑은 고딕" w:hAnsi="맑은 고딕"/>
        </w:rPr>
        <w:t>설명하겠으나</w:t>
      </w:r>
      <w:proofErr w:type="spellEnd"/>
      <w:r w:rsidRPr="00EF7141">
        <w:rPr>
          <w:rFonts w:ascii="맑은 고딕" w:eastAsia="맑은 고딕" w:hAnsi="맑은 고딕"/>
        </w:rPr>
        <w:t xml:space="preserve"> 본 팀은 원칙적으로 GSR이 하락함에도 은 가격과 금 가격이 동반 상승하는 패턴은 전 세계적 위험 회피(Hedge) 수요의 팽창의 관점으로 분석하고자 합니다. </w:t>
      </w:r>
    </w:p>
    <w:p w14:paraId="122EB953" w14:textId="77777777" w:rsidR="000E3EA2" w:rsidRPr="000E3EA2" w:rsidRDefault="000E3EA2" w:rsidP="00295626">
      <w:pPr>
        <w:ind w:firstLineChars="100" w:firstLine="200"/>
        <w:rPr>
          <w:rFonts w:ascii="맑은 고딕" w:eastAsia="맑은 고딕" w:hAnsi="맑은 고딕"/>
        </w:rPr>
      </w:pPr>
    </w:p>
    <w:p w14:paraId="18F5B3C7"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noProof/>
        </w:rPr>
        <w:drawing>
          <wp:inline distT="0" distB="0" distL="0" distR="0" wp14:anchorId="1961B74E" wp14:editId="34CAD61A">
            <wp:extent cx="5754442" cy="2933700"/>
            <wp:effectExtent l="0" t="0" r="0" b="0"/>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a:extLst>
                        <a:ext uri="{28A0092B-C50C-407E-A947-70E740481C1C}">
                          <a14:useLocalDpi xmlns:a14="http://schemas.microsoft.com/office/drawing/2010/main" val="0"/>
                        </a:ext>
                      </a:extLst>
                    </a:blip>
                    <a:srcRect/>
                    <a:stretch>
                      <a:fillRect/>
                    </a:stretch>
                  </pic:blipFill>
                  <pic:spPr>
                    <a:xfrm>
                      <a:off x="0" y="0"/>
                      <a:ext cx="5761013" cy="2937050"/>
                    </a:xfrm>
                    <a:prstGeom prst="rect">
                      <a:avLst/>
                    </a:prstGeom>
                  </pic:spPr>
                </pic:pic>
              </a:graphicData>
            </a:graphic>
          </wp:inline>
        </w:drawing>
      </w:r>
    </w:p>
    <w:p w14:paraId="24FE92EA"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noProof/>
        </w:rPr>
        <w:drawing>
          <wp:inline distT="0" distB="0" distL="0" distR="0" wp14:anchorId="309594CF" wp14:editId="2BC73236">
            <wp:extent cx="5791200" cy="3095625"/>
            <wp:effectExtent l="0" t="0" r="0" b="9525"/>
            <wp:docPr id="1026" name="shape10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91718" cy="3095902"/>
                    </a:xfrm>
                    <a:prstGeom prst="rect">
                      <a:avLst/>
                    </a:prstGeom>
                  </pic:spPr>
                </pic:pic>
              </a:graphicData>
            </a:graphic>
          </wp:inline>
        </w:drawing>
      </w:r>
    </w:p>
    <w:p w14:paraId="516D7ACA" w14:textId="77777777" w:rsidR="004643D7" w:rsidRPr="00EF7141" w:rsidRDefault="004643D7" w:rsidP="00764002">
      <w:pPr>
        <w:jc w:val="both"/>
        <w:rPr>
          <w:rFonts w:ascii="맑은 고딕" w:eastAsia="맑은 고딕" w:hAnsi="맑은 고딕"/>
          <w:b/>
          <w:bCs/>
        </w:rPr>
      </w:pPr>
    </w:p>
    <w:p w14:paraId="700C78B6" w14:textId="71354C8A"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3. GCR(금/구리 비율)</w:t>
      </w:r>
      <w:r w:rsidR="004D7839">
        <w:rPr>
          <w:rStyle w:val="a3"/>
          <w:rFonts w:ascii="맑은 고딕" w:eastAsia="맑은 고딕" w:hAnsi="맑은 고딕"/>
          <w:b/>
          <w:bCs/>
        </w:rPr>
        <w:footnoteReference w:id="13"/>
      </w:r>
      <w:r w:rsidRPr="00EF7141">
        <w:rPr>
          <w:rFonts w:ascii="맑은 고딕" w:eastAsia="맑은 고딕" w:hAnsi="맑은 고딕"/>
          <w:b/>
          <w:bCs/>
        </w:rPr>
        <w:t xml:space="preserve"> 해석 기준</w:t>
      </w:r>
    </w:p>
    <w:p w14:paraId="297FDC73"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GCR은 </w:t>
      </w:r>
      <w:proofErr w:type="spellStart"/>
      <w:r w:rsidRPr="00EF7141">
        <w:rPr>
          <w:rFonts w:ascii="맑은 고딕" w:eastAsia="맑은 고딕" w:hAnsi="맑은 고딕"/>
        </w:rPr>
        <w:t>금현물가를</w:t>
      </w:r>
      <w:proofErr w:type="spellEnd"/>
      <w:r w:rsidRPr="00EF7141">
        <w:rPr>
          <w:rFonts w:ascii="맑은 고딕" w:eastAsia="맑은 고딕" w:hAnsi="맑은 고딕"/>
        </w:rPr>
        <w:t xml:space="preserve"> 구리가격으로 나눈 값으로, GCR 상승은 구리 대비 금 수요 강세를 의미합니다. 구리는 경기 선행 지표로 경기 확장 시 산업 수요가 강해지는 반면, 금은 경기 둔화 시 안전자산 수요가 강해지는 역방향 구조로 볼 수 있습니다. 따라서 GCR 상승은 경기 둔화 우려와 위험 회피(Risk-off) 심리의 동반 강화를 의미하고, GCR 하락은 경기 확장과 위험 선호(Risk-on) 국면을 시사한다고 볼 수 있습니다. 단, 2000년대 초반 일반적인 경향을 보이지 않은 경우가 있었는데 이는 IT 버블 사건이 있었던 기간으로 이로 인한 투자도 활발히 진행되어 구리 공급 부족이라는 특수 요인으로 GCR이 일반 패턴과 다른 방향을 보였다고 분석했습니다.  이처럼 특수 공급 충격 구간에서는 GCR 해석에 주의가 필요하며, 현재도 광통신 섹터가 주목을 많이 받는 바, 이를 과거의 이런 사례를 </w:t>
      </w:r>
      <w:proofErr w:type="spellStart"/>
      <w:r w:rsidRPr="00EF7141">
        <w:rPr>
          <w:rFonts w:ascii="맑은 고딕" w:eastAsia="맑은 고딕" w:hAnsi="맑은 고딕"/>
        </w:rPr>
        <w:t>염두하며</w:t>
      </w:r>
      <w:proofErr w:type="spellEnd"/>
      <w:r w:rsidRPr="00EF7141">
        <w:rPr>
          <w:rFonts w:ascii="맑은 고딕" w:eastAsia="맑은 고딕" w:hAnsi="맑은 고딕"/>
        </w:rPr>
        <w:t xml:space="preserve"> 해석하는 것이 타당할 것입니다. </w:t>
      </w:r>
    </w:p>
    <w:p w14:paraId="2938E4D8" w14:textId="77777777" w:rsidR="004643D7" w:rsidRPr="00EF7141" w:rsidRDefault="004643D7" w:rsidP="00764002">
      <w:pPr>
        <w:ind w:firstLineChars="100" w:firstLine="200"/>
        <w:jc w:val="both"/>
        <w:rPr>
          <w:rFonts w:ascii="맑은 고딕" w:eastAsia="맑은 고딕" w:hAnsi="맑은 고딕"/>
        </w:rPr>
      </w:pPr>
    </w:p>
    <w:p w14:paraId="06B00DBC"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noProof/>
        </w:rPr>
        <w:drawing>
          <wp:inline distT="0" distB="0" distL="0" distR="0" wp14:anchorId="797D8E74" wp14:editId="0E8BFF20">
            <wp:extent cx="5705475" cy="3362325"/>
            <wp:effectExtent l="0" t="0" r="9525" b="9525"/>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06191" cy="3362747"/>
                    </a:xfrm>
                    <a:prstGeom prst="rect">
                      <a:avLst/>
                    </a:prstGeom>
                  </pic:spPr>
                </pic:pic>
              </a:graphicData>
            </a:graphic>
          </wp:inline>
        </w:drawing>
      </w:r>
    </w:p>
    <w:p w14:paraId="2B0BA1EA" w14:textId="77777777" w:rsidR="004643D7" w:rsidRPr="00EF7141" w:rsidRDefault="004643D7" w:rsidP="00295626">
      <w:pPr>
        <w:rPr>
          <w:rFonts w:ascii="맑은 고딕" w:eastAsia="맑은 고딕" w:hAnsi="맑은 고딕"/>
          <w:b/>
          <w:bCs/>
        </w:rPr>
      </w:pPr>
    </w:p>
    <w:p w14:paraId="784F65D2" w14:textId="77777777" w:rsidR="004643D7" w:rsidRPr="00EF7141" w:rsidRDefault="004643D7" w:rsidP="00295626">
      <w:pPr>
        <w:rPr>
          <w:rFonts w:ascii="맑은 고딕" w:eastAsia="맑은 고딕" w:hAnsi="맑은 고딕"/>
          <w:b/>
          <w:bCs/>
        </w:rPr>
      </w:pPr>
    </w:p>
    <w:p w14:paraId="19022500"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4. 금-GCR 관계</w:t>
      </w:r>
    </w:p>
    <w:p w14:paraId="23AD353D" w14:textId="0A8C1461"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앞서 설명했듯이, 장기 추세에서 금가격과 GCR은 상승폭의 차이는 있더라도 방향성은 대체로 일치해온 바, 언급한 IT 버블 시기가 유일하게 방향이 어긋난 사례이며, 그 외 대부분의 구간에서는 GCR 상승과 </w:t>
      </w:r>
      <w:proofErr w:type="spellStart"/>
      <w:r w:rsidRPr="00EF7141">
        <w:rPr>
          <w:rFonts w:ascii="맑은 고딕" w:eastAsia="맑은 고딕" w:hAnsi="맑은 고딕"/>
        </w:rPr>
        <w:t>금가격</w:t>
      </w:r>
      <w:proofErr w:type="spellEnd"/>
      <w:r w:rsidRPr="00EF7141">
        <w:rPr>
          <w:rFonts w:ascii="맑은 고딕" w:eastAsia="맑은 고딕" w:hAnsi="맑은 고딕"/>
        </w:rPr>
        <w:t xml:space="preserve"> 상승이 동반되었으므로, GCR </w:t>
      </w:r>
      <w:proofErr w:type="spellStart"/>
      <w:r w:rsidRPr="00EF7141">
        <w:rPr>
          <w:rFonts w:ascii="맑은 고딕" w:eastAsia="맑은 고딕" w:hAnsi="맑은 고딕"/>
        </w:rPr>
        <w:t>하락시</w:t>
      </w:r>
      <w:proofErr w:type="spellEnd"/>
      <w:r w:rsidRPr="00EF7141">
        <w:rPr>
          <w:rFonts w:ascii="맑은 고딕" w:eastAsia="맑은 고딕" w:hAnsi="맑은 고딕"/>
        </w:rPr>
        <w:t xml:space="preserve"> 금에 대한 비중을 </w:t>
      </w:r>
      <w:proofErr w:type="spellStart"/>
      <w:r w:rsidRPr="00EF7141">
        <w:rPr>
          <w:rFonts w:ascii="맑은 고딕" w:eastAsia="맑은 고딕" w:hAnsi="맑은 고딕"/>
        </w:rPr>
        <w:t>리밸런싱</w:t>
      </w:r>
      <w:proofErr w:type="spellEnd"/>
      <w:r w:rsidRPr="00EF7141">
        <w:rPr>
          <w:rFonts w:ascii="맑은 고딕" w:eastAsia="맑은 고딕" w:hAnsi="맑은 고딕"/>
        </w:rPr>
        <w:t xml:space="preserve"> </w:t>
      </w:r>
      <w:proofErr w:type="spellStart"/>
      <w:r w:rsidRPr="00EF7141">
        <w:rPr>
          <w:rFonts w:ascii="맑은 고딕" w:eastAsia="맑은 고딕" w:hAnsi="맑은 고딕"/>
        </w:rPr>
        <w:t>하는게</w:t>
      </w:r>
      <w:proofErr w:type="spellEnd"/>
      <w:r w:rsidRPr="00EF7141">
        <w:rPr>
          <w:rFonts w:ascii="맑은 고딕" w:eastAsia="맑은 고딕" w:hAnsi="맑은 고딕"/>
        </w:rPr>
        <w:t xml:space="preserve"> 타당하여 보입니다. </w:t>
      </w:r>
    </w:p>
    <w:p w14:paraId="46E018CA" w14:textId="77777777" w:rsidR="004643D7" w:rsidRDefault="004643D7" w:rsidP="00764002">
      <w:pPr>
        <w:ind w:firstLineChars="100" w:firstLine="200"/>
        <w:jc w:val="both"/>
        <w:rPr>
          <w:rFonts w:ascii="맑은 고딕" w:eastAsia="맑은 고딕" w:hAnsi="맑은 고딕"/>
        </w:rPr>
      </w:pPr>
    </w:p>
    <w:p w14:paraId="498FF405" w14:textId="77777777" w:rsidR="00B54B48" w:rsidRPr="00EF7141" w:rsidRDefault="00B54B48" w:rsidP="00764002">
      <w:pPr>
        <w:ind w:firstLineChars="100" w:firstLine="200"/>
        <w:jc w:val="both"/>
        <w:rPr>
          <w:rFonts w:ascii="맑은 고딕" w:eastAsia="맑은 고딕" w:hAnsi="맑은 고딕"/>
        </w:rPr>
      </w:pPr>
    </w:p>
    <w:p w14:paraId="1E23CDA2"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5. 은가격의 현재 비정상 패턴</w:t>
      </w:r>
    </w:p>
    <w:p w14:paraId="5E9487EE"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은가격과 GSR은 역사적으로 방향성이 어느 정도 일치해왔으나, 현재는 많이 등장했던 패턴과는 다른 패턴이 보이고 있습니다. GSR이 하락하는 가운데 은가격도 지속적으로 상승 중입니다. 이 역시 다양한 해석이 가능하나, 본 팀은 투자자들의 위험에 대한 </w:t>
      </w:r>
      <w:proofErr w:type="spellStart"/>
      <w:r w:rsidRPr="00EF7141">
        <w:rPr>
          <w:rFonts w:ascii="맑은 고딕" w:eastAsia="맑은 고딕" w:hAnsi="맑은 고딕"/>
        </w:rPr>
        <w:t>헤징</w:t>
      </w:r>
      <w:proofErr w:type="spellEnd"/>
      <w:r w:rsidRPr="00EF7141">
        <w:rPr>
          <w:rFonts w:ascii="맑은 고딕" w:eastAsia="맑은 고딕" w:hAnsi="맑은 고딕"/>
        </w:rPr>
        <w:t xml:space="preserve">(Hedging) 수요가 너무 높아 금과 은을 동시에 매수하고 있다는 의미로 해석하였습니다.  즉, 시장이 전반적 위험에 대한 헤지 수요를 높아져 은도 구매하고 있으나 금 수요가 은의 수요증가분보다 훨씬 높아, 금 가격의 상승률이 더 커서 GSR이 </w:t>
      </w:r>
      <w:proofErr w:type="spellStart"/>
      <w:r w:rsidRPr="00EF7141">
        <w:rPr>
          <w:rFonts w:ascii="맑은 고딕" w:eastAsia="맑은 고딕" w:hAnsi="맑은 고딕"/>
        </w:rPr>
        <w:t>하락중이라고</w:t>
      </w:r>
      <w:proofErr w:type="spellEnd"/>
      <w:r w:rsidRPr="00EF7141">
        <w:rPr>
          <w:rFonts w:ascii="맑은 고딕" w:eastAsia="맑은 고딕" w:hAnsi="맑은 고딕"/>
        </w:rPr>
        <w:t xml:space="preserve"> 해석했습니다. </w:t>
      </w:r>
    </w:p>
    <w:p w14:paraId="56D7DDC2" w14:textId="77777777" w:rsidR="004643D7" w:rsidRPr="00EF7141" w:rsidRDefault="004643D7" w:rsidP="00764002">
      <w:pPr>
        <w:jc w:val="both"/>
        <w:rPr>
          <w:rFonts w:ascii="맑은 고딕" w:eastAsia="맑은 고딕" w:hAnsi="맑은 고딕"/>
        </w:rPr>
      </w:pPr>
    </w:p>
    <w:p w14:paraId="32634401" w14:textId="77777777" w:rsidR="004643D7" w:rsidRPr="00EF7141" w:rsidRDefault="00000000" w:rsidP="0076400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lastRenderedPageBreak/>
        <w:t>Model E — 주요 지표 상관계수 분석</w:t>
      </w:r>
      <w:r w:rsidRPr="00EF7141">
        <w:rPr>
          <w:rFonts w:ascii="맑은 고딕" w:eastAsia="맑은 고딕" w:hAnsi="맑은 고딕"/>
        </w:rPr>
        <w:t xml:space="preserve"> (2024~2025년 104주 기반)</w:t>
      </w:r>
    </w:p>
    <w:p w14:paraId="2534B3C1" w14:textId="618E0339"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아래 표는 S&amp;P500, K방산, </w:t>
      </w:r>
      <w:proofErr w:type="spellStart"/>
      <w:r w:rsidRPr="00EF7141">
        <w:rPr>
          <w:rFonts w:ascii="맑은 고딕" w:eastAsia="맑은 고딕" w:hAnsi="맑은 고딕"/>
        </w:rPr>
        <w:t>금현물</w:t>
      </w:r>
      <w:proofErr w:type="spellEnd"/>
      <w:r w:rsidRPr="00EF7141">
        <w:rPr>
          <w:rFonts w:ascii="맑은 고딕" w:eastAsia="맑은 고딕" w:hAnsi="맑은 고딕"/>
        </w:rPr>
        <w:t>, VIX, HY스프레드 5개 지표의 주간 수익률 상관계수를 2023·2024·2025년 5월 기준 3개 시점에 걸쳐 비교한 결과입니다.  본 상관계수 관계가 지속되는지 여부를 매월 운용보고서에 업데이트합니다.</w:t>
      </w:r>
    </w:p>
    <w:p w14:paraId="71E0C156" w14:textId="77777777" w:rsidR="004643D7" w:rsidRPr="00EF7141" w:rsidRDefault="004643D7" w:rsidP="00764002">
      <w:pPr>
        <w:ind w:firstLineChars="100" w:firstLine="200"/>
        <w:jc w:val="both"/>
        <w:rPr>
          <w:rFonts w:ascii="맑은 고딕" w:eastAsia="맑은 고딕" w:hAnsi="맑은 고딕"/>
        </w:rPr>
      </w:pPr>
    </w:p>
    <w:p w14:paraId="200F7F7A" w14:textId="49D6006F" w:rsidR="004643D7" w:rsidRDefault="00000000" w:rsidP="00901E21">
      <w:pPr>
        <w:jc w:val="both"/>
        <w:rPr>
          <w:rFonts w:ascii="맑은 고딕" w:eastAsia="맑은 고딕" w:hAnsi="맑은 고딕"/>
          <w:b/>
          <w:bCs/>
        </w:rPr>
      </w:pPr>
      <w:r w:rsidRPr="00EF7141">
        <w:rPr>
          <w:rFonts w:ascii="맑은 고딕" w:eastAsia="맑은 고딕" w:hAnsi="맑은 고딕"/>
          <w:b/>
          <w:bCs/>
        </w:rPr>
        <w:t>[상관계수 시계열 분석표]</w:t>
      </w:r>
      <w:r w:rsidR="00F16BE8">
        <w:rPr>
          <w:rFonts w:ascii="맑은 고딕" w:eastAsia="맑은 고딕" w:hAnsi="맑은 고딕" w:hint="eastAsia"/>
          <w:b/>
          <w:bCs/>
        </w:rPr>
        <w:t xml:space="preserve"> </w:t>
      </w:r>
      <w:r w:rsidR="00F16BE8">
        <w:rPr>
          <w:rStyle w:val="a3"/>
          <w:rFonts w:ascii="맑은 고딕" w:eastAsia="맑은 고딕" w:hAnsi="맑은 고딕"/>
          <w:b/>
          <w:bCs/>
        </w:rPr>
        <w:footnoteReference w:id="14"/>
      </w:r>
      <w:r w:rsidR="00F16BE8">
        <w:rPr>
          <w:rFonts w:ascii="맑은 고딕" w:eastAsia="맑은 고딕" w:hAnsi="맑은 고딕" w:hint="eastAsia"/>
          <w:b/>
          <w:bCs/>
        </w:rPr>
        <w:t>(데이터 다운로드 후 직접 상관계수 분석 진행)</w:t>
      </w:r>
    </w:p>
    <w:p w14:paraId="6BD719BF" w14:textId="77777777" w:rsidR="00B54B48" w:rsidRPr="00901E21" w:rsidRDefault="00B54B48" w:rsidP="00901E21">
      <w:pPr>
        <w:jc w:val="both"/>
        <w:rPr>
          <w:rFonts w:ascii="맑은 고딕" w:eastAsia="맑은 고딕" w:hAnsi="맑은 고딕"/>
          <w:b/>
          <w:bCs/>
        </w:rPr>
      </w:pPr>
    </w:p>
    <w:tbl>
      <w:tblPr>
        <w:tblStyle w:val="41"/>
        <w:tblW w:w="0" w:type="auto"/>
        <w:jc w:val="center"/>
        <w:tblLook w:val="04A0" w:firstRow="1" w:lastRow="0" w:firstColumn="1" w:lastColumn="0" w:noHBand="0" w:noVBand="1"/>
      </w:tblPr>
      <w:tblGrid>
        <w:gridCol w:w="2201"/>
        <w:gridCol w:w="1202"/>
        <w:gridCol w:w="1276"/>
        <w:gridCol w:w="1275"/>
        <w:gridCol w:w="2405"/>
      </w:tblGrid>
      <w:tr w:rsidR="004643D7" w:rsidRPr="00EF7141" w14:paraId="4103275E"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0D9A2CD0"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지표 페어</w:t>
            </w:r>
          </w:p>
        </w:tc>
        <w:tc>
          <w:tcPr>
            <w:tcW w:w="1202" w:type="dxa"/>
          </w:tcPr>
          <w:p w14:paraId="6EB5D198"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~2023.05</w:t>
            </w:r>
          </w:p>
        </w:tc>
        <w:tc>
          <w:tcPr>
            <w:tcW w:w="1276" w:type="dxa"/>
          </w:tcPr>
          <w:p w14:paraId="5036B099"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~2024.05</w:t>
            </w:r>
          </w:p>
        </w:tc>
        <w:tc>
          <w:tcPr>
            <w:tcW w:w="1275" w:type="dxa"/>
          </w:tcPr>
          <w:p w14:paraId="5D21CB80"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~2025.05</w:t>
            </w:r>
          </w:p>
        </w:tc>
        <w:tc>
          <w:tcPr>
            <w:tcW w:w="2405" w:type="dxa"/>
          </w:tcPr>
          <w:p w14:paraId="7488D93E" w14:textId="77777777" w:rsidR="004643D7" w:rsidRPr="00EF7141" w:rsidRDefault="00000000" w:rsidP="0029562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추세</w:t>
            </w:r>
          </w:p>
        </w:tc>
      </w:tr>
      <w:tr w:rsidR="004643D7" w:rsidRPr="00EF7141" w14:paraId="037B7DF7"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310A2721"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S&amp;P500 vs K방산</w:t>
            </w:r>
          </w:p>
        </w:tc>
        <w:tc>
          <w:tcPr>
            <w:tcW w:w="1202" w:type="dxa"/>
          </w:tcPr>
          <w:p w14:paraId="6D8BD8A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0.110</w:t>
            </w:r>
          </w:p>
        </w:tc>
        <w:tc>
          <w:tcPr>
            <w:tcW w:w="1276" w:type="dxa"/>
          </w:tcPr>
          <w:p w14:paraId="290288C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0.071</w:t>
            </w:r>
          </w:p>
        </w:tc>
        <w:tc>
          <w:tcPr>
            <w:tcW w:w="1275" w:type="dxa"/>
          </w:tcPr>
          <w:p w14:paraId="61472B7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0.163</w:t>
            </w:r>
          </w:p>
        </w:tc>
        <w:tc>
          <w:tcPr>
            <w:tcW w:w="2405" w:type="dxa"/>
          </w:tcPr>
          <w:p w14:paraId="025B4BE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상승</w:t>
            </w:r>
          </w:p>
        </w:tc>
      </w:tr>
      <w:tr w:rsidR="004643D7" w:rsidRPr="00EF7141" w14:paraId="05364177"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201" w:type="dxa"/>
          </w:tcPr>
          <w:p w14:paraId="339C242E"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 xml:space="preserve">S&amp;P500 vs </w:t>
            </w:r>
            <w:proofErr w:type="spellStart"/>
            <w:r w:rsidRPr="00EF7141">
              <w:rPr>
                <w:rFonts w:ascii="맑은 고딕" w:eastAsia="맑은 고딕" w:hAnsi="맑은 고딕"/>
              </w:rPr>
              <w:t>금현물</w:t>
            </w:r>
            <w:proofErr w:type="spellEnd"/>
          </w:p>
        </w:tc>
        <w:tc>
          <w:tcPr>
            <w:tcW w:w="1202" w:type="dxa"/>
          </w:tcPr>
          <w:p w14:paraId="0824D31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-0.155</w:t>
            </w:r>
          </w:p>
        </w:tc>
        <w:tc>
          <w:tcPr>
            <w:tcW w:w="1276" w:type="dxa"/>
          </w:tcPr>
          <w:p w14:paraId="07C2000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-0.116</w:t>
            </w:r>
          </w:p>
        </w:tc>
        <w:tc>
          <w:tcPr>
            <w:tcW w:w="1275" w:type="dxa"/>
          </w:tcPr>
          <w:p w14:paraId="38876A9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-0.005</w:t>
            </w:r>
          </w:p>
        </w:tc>
        <w:tc>
          <w:tcPr>
            <w:tcW w:w="2405" w:type="dxa"/>
          </w:tcPr>
          <w:p w14:paraId="3E0FF4F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독립화 진행</w:t>
            </w:r>
          </w:p>
        </w:tc>
      </w:tr>
      <w:tr w:rsidR="004643D7" w:rsidRPr="00EF7141" w14:paraId="1AC39B12"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0D7A2483"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S&amp;P500 vs VIX</w:t>
            </w:r>
          </w:p>
        </w:tc>
        <w:tc>
          <w:tcPr>
            <w:tcW w:w="1202" w:type="dxa"/>
          </w:tcPr>
          <w:p w14:paraId="21D7647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-0.155</w:t>
            </w:r>
          </w:p>
        </w:tc>
        <w:tc>
          <w:tcPr>
            <w:tcW w:w="1276" w:type="dxa"/>
          </w:tcPr>
          <w:p w14:paraId="5F372AB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-0.116</w:t>
            </w:r>
          </w:p>
        </w:tc>
        <w:tc>
          <w:tcPr>
            <w:tcW w:w="1275" w:type="dxa"/>
          </w:tcPr>
          <w:p w14:paraId="626F5CE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-0.005</w:t>
            </w:r>
          </w:p>
        </w:tc>
        <w:tc>
          <w:tcPr>
            <w:tcW w:w="2405" w:type="dxa"/>
          </w:tcPr>
          <w:p w14:paraId="654B749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음의 상관 유지</w:t>
            </w:r>
          </w:p>
        </w:tc>
      </w:tr>
      <w:tr w:rsidR="004643D7" w:rsidRPr="00EF7141" w14:paraId="689A102C"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201" w:type="dxa"/>
          </w:tcPr>
          <w:p w14:paraId="5D20C473"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S&amp;P500 vs HY</w:t>
            </w:r>
          </w:p>
        </w:tc>
        <w:tc>
          <w:tcPr>
            <w:tcW w:w="1202" w:type="dxa"/>
          </w:tcPr>
          <w:p w14:paraId="4D1D517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0.035</w:t>
            </w:r>
          </w:p>
        </w:tc>
        <w:tc>
          <w:tcPr>
            <w:tcW w:w="1276" w:type="dxa"/>
          </w:tcPr>
          <w:p w14:paraId="78CBD67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0.076</w:t>
            </w:r>
          </w:p>
        </w:tc>
        <w:tc>
          <w:tcPr>
            <w:tcW w:w="1275" w:type="dxa"/>
          </w:tcPr>
          <w:p w14:paraId="3EF06E7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-0.299</w:t>
            </w:r>
          </w:p>
        </w:tc>
        <w:tc>
          <w:tcPr>
            <w:tcW w:w="2405" w:type="dxa"/>
          </w:tcPr>
          <w:p w14:paraId="28CA012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급격한 역전</w:t>
            </w:r>
          </w:p>
        </w:tc>
      </w:tr>
      <w:tr w:rsidR="004643D7" w:rsidRPr="00EF7141" w14:paraId="1C865236"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796B693C"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 xml:space="preserve">K방산 vs </w:t>
            </w:r>
            <w:proofErr w:type="spellStart"/>
            <w:r w:rsidRPr="00EF7141">
              <w:rPr>
                <w:rFonts w:ascii="맑은 고딕" w:eastAsia="맑은 고딕" w:hAnsi="맑은 고딕"/>
              </w:rPr>
              <w:t>금현물</w:t>
            </w:r>
            <w:proofErr w:type="spellEnd"/>
          </w:p>
        </w:tc>
        <w:tc>
          <w:tcPr>
            <w:tcW w:w="1202" w:type="dxa"/>
          </w:tcPr>
          <w:p w14:paraId="28B1094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0.035</w:t>
            </w:r>
          </w:p>
        </w:tc>
        <w:tc>
          <w:tcPr>
            <w:tcW w:w="1276" w:type="dxa"/>
          </w:tcPr>
          <w:p w14:paraId="2ABE950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0.030</w:t>
            </w:r>
          </w:p>
        </w:tc>
        <w:tc>
          <w:tcPr>
            <w:tcW w:w="1275" w:type="dxa"/>
          </w:tcPr>
          <w:p w14:paraId="6C68276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-0.125</w:t>
            </w:r>
          </w:p>
        </w:tc>
        <w:tc>
          <w:tcPr>
            <w:tcW w:w="2405" w:type="dxa"/>
          </w:tcPr>
          <w:p w14:paraId="72BB750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음의 상관 전환</w:t>
            </w:r>
          </w:p>
        </w:tc>
      </w:tr>
      <w:tr w:rsidR="004643D7" w:rsidRPr="00EF7141" w14:paraId="373267CB"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201" w:type="dxa"/>
          </w:tcPr>
          <w:p w14:paraId="680C970A"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K방산 vs VIX</w:t>
            </w:r>
          </w:p>
        </w:tc>
        <w:tc>
          <w:tcPr>
            <w:tcW w:w="1202" w:type="dxa"/>
          </w:tcPr>
          <w:p w14:paraId="460B480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-0.065</w:t>
            </w:r>
          </w:p>
        </w:tc>
        <w:tc>
          <w:tcPr>
            <w:tcW w:w="1276" w:type="dxa"/>
          </w:tcPr>
          <w:p w14:paraId="39D715E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-0.046</w:t>
            </w:r>
          </w:p>
        </w:tc>
        <w:tc>
          <w:tcPr>
            <w:tcW w:w="1275" w:type="dxa"/>
          </w:tcPr>
          <w:p w14:paraId="0B6F0A5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0.000</w:t>
            </w:r>
          </w:p>
        </w:tc>
        <w:tc>
          <w:tcPr>
            <w:tcW w:w="2405" w:type="dxa"/>
          </w:tcPr>
          <w:p w14:paraId="3DEC8EE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완전 독립화</w:t>
            </w:r>
          </w:p>
        </w:tc>
      </w:tr>
      <w:tr w:rsidR="004643D7" w:rsidRPr="00EF7141" w14:paraId="583C6A11"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23C49B9B"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K방산 vs HY</w:t>
            </w:r>
          </w:p>
        </w:tc>
        <w:tc>
          <w:tcPr>
            <w:tcW w:w="1202" w:type="dxa"/>
          </w:tcPr>
          <w:p w14:paraId="4892606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-0.070</w:t>
            </w:r>
          </w:p>
        </w:tc>
        <w:tc>
          <w:tcPr>
            <w:tcW w:w="1276" w:type="dxa"/>
          </w:tcPr>
          <w:p w14:paraId="32881F4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-0.060</w:t>
            </w:r>
          </w:p>
        </w:tc>
        <w:tc>
          <w:tcPr>
            <w:tcW w:w="1275" w:type="dxa"/>
          </w:tcPr>
          <w:p w14:paraId="2B2425C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-0.097</w:t>
            </w:r>
          </w:p>
        </w:tc>
        <w:tc>
          <w:tcPr>
            <w:tcW w:w="2405" w:type="dxa"/>
          </w:tcPr>
          <w:p w14:paraId="24C943D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음의 상관 유지</w:t>
            </w:r>
          </w:p>
        </w:tc>
      </w:tr>
      <w:tr w:rsidR="004643D7" w:rsidRPr="00EF7141" w14:paraId="72EF2A31"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201" w:type="dxa"/>
          </w:tcPr>
          <w:p w14:paraId="20BDFBA6" w14:textId="77777777" w:rsidR="004643D7" w:rsidRPr="00EF7141" w:rsidRDefault="00000000" w:rsidP="00295626">
            <w:pPr>
              <w:rPr>
                <w:rFonts w:ascii="맑은 고딕" w:eastAsia="맑은 고딕" w:hAnsi="맑은 고딕"/>
              </w:rPr>
            </w:pPr>
            <w:proofErr w:type="spellStart"/>
            <w:r w:rsidRPr="00EF7141">
              <w:rPr>
                <w:rFonts w:ascii="맑은 고딕" w:eastAsia="맑은 고딕" w:hAnsi="맑은 고딕"/>
              </w:rPr>
              <w:t>금현물</w:t>
            </w:r>
            <w:proofErr w:type="spellEnd"/>
            <w:r w:rsidRPr="00EF7141">
              <w:rPr>
                <w:rFonts w:ascii="맑은 고딕" w:eastAsia="맑은 고딕" w:hAnsi="맑은 고딕"/>
              </w:rPr>
              <w:t xml:space="preserve"> vs VIX</w:t>
            </w:r>
          </w:p>
        </w:tc>
        <w:tc>
          <w:tcPr>
            <w:tcW w:w="1202" w:type="dxa"/>
          </w:tcPr>
          <w:p w14:paraId="336BD13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-0.077</w:t>
            </w:r>
          </w:p>
        </w:tc>
        <w:tc>
          <w:tcPr>
            <w:tcW w:w="1276" w:type="dxa"/>
          </w:tcPr>
          <w:p w14:paraId="4A470B5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-0.091</w:t>
            </w:r>
          </w:p>
        </w:tc>
        <w:tc>
          <w:tcPr>
            <w:tcW w:w="1275" w:type="dxa"/>
          </w:tcPr>
          <w:p w14:paraId="228BF8C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-0.071</w:t>
            </w:r>
          </w:p>
        </w:tc>
        <w:tc>
          <w:tcPr>
            <w:tcW w:w="2405" w:type="dxa"/>
          </w:tcPr>
          <w:p w14:paraId="6ED4C0A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음의 상관 유지</w:t>
            </w:r>
          </w:p>
        </w:tc>
      </w:tr>
      <w:tr w:rsidR="004643D7" w:rsidRPr="00EF7141" w14:paraId="70D0F86B"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1" w:type="dxa"/>
          </w:tcPr>
          <w:p w14:paraId="5C32991A" w14:textId="77777777" w:rsidR="004643D7" w:rsidRPr="00EF7141" w:rsidRDefault="00000000" w:rsidP="00295626">
            <w:pPr>
              <w:rPr>
                <w:rFonts w:ascii="맑은 고딕" w:eastAsia="맑은 고딕" w:hAnsi="맑은 고딕"/>
              </w:rPr>
            </w:pPr>
            <w:proofErr w:type="spellStart"/>
            <w:r w:rsidRPr="00EF7141">
              <w:rPr>
                <w:rFonts w:ascii="맑은 고딕" w:eastAsia="맑은 고딕" w:hAnsi="맑은 고딕"/>
              </w:rPr>
              <w:t>금현물</w:t>
            </w:r>
            <w:proofErr w:type="spellEnd"/>
            <w:r w:rsidRPr="00EF7141">
              <w:rPr>
                <w:rFonts w:ascii="맑은 고딕" w:eastAsia="맑은 고딕" w:hAnsi="맑은 고딕"/>
              </w:rPr>
              <w:t xml:space="preserve"> vs HY</w:t>
            </w:r>
          </w:p>
        </w:tc>
        <w:tc>
          <w:tcPr>
            <w:tcW w:w="1202" w:type="dxa"/>
          </w:tcPr>
          <w:p w14:paraId="1C286BA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-0.019</w:t>
            </w:r>
          </w:p>
        </w:tc>
        <w:tc>
          <w:tcPr>
            <w:tcW w:w="1276" w:type="dxa"/>
          </w:tcPr>
          <w:p w14:paraId="55B71DD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-0.044</w:t>
            </w:r>
          </w:p>
        </w:tc>
        <w:tc>
          <w:tcPr>
            <w:tcW w:w="1275" w:type="dxa"/>
          </w:tcPr>
          <w:p w14:paraId="6D00AD1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0.078</w:t>
            </w:r>
          </w:p>
        </w:tc>
        <w:tc>
          <w:tcPr>
            <w:tcW w:w="2405" w:type="dxa"/>
          </w:tcPr>
          <w:p w14:paraId="4DFCA84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양의 상관 전환</w:t>
            </w:r>
          </w:p>
        </w:tc>
      </w:tr>
      <w:tr w:rsidR="004643D7" w:rsidRPr="00EF7141" w14:paraId="3F60304E"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201" w:type="dxa"/>
          </w:tcPr>
          <w:p w14:paraId="1BD72366"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VIX vs HY</w:t>
            </w:r>
          </w:p>
        </w:tc>
        <w:tc>
          <w:tcPr>
            <w:tcW w:w="1202" w:type="dxa"/>
          </w:tcPr>
          <w:p w14:paraId="2775C3B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0.718</w:t>
            </w:r>
          </w:p>
        </w:tc>
        <w:tc>
          <w:tcPr>
            <w:tcW w:w="1276" w:type="dxa"/>
          </w:tcPr>
          <w:p w14:paraId="6BE21E2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0.752</w:t>
            </w:r>
          </w:p>
        </w:tc>
        <w:tc>
          <w:tcPr>
            <w:tcW w:w="1275" w:type="dxa"/>
          </w:tcPr>
          <w:p w14:paraId="5CAB430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0.395</w:t>
            </w:r>
          </w:p>
        </w:tc>
        <w:tc>
          <w:tcPr>
            <w:tcW w:w="2405" w:type="dxa"/>
          </w:tcPr>
          <w:p w14:paraId="3137A92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급락 (이례적)</w:t>
            </w:r>
          </w:p>
        </w:tc>
      </w:tr>
    </w:tbl>
    <w:p w14:paraId="50D99E52" w14:textId="1C4D6E52" w:rsidR="004643D7" w:rsidRDefault="004643D7" w:rsidP="00764002">
      <w:pPr>
        <w:jc w:val="both"/>
        <w:rPr>
          <w:rFonts w:ascii="맑은 고딕" w:eastAsia="맑은 고딕" w:hAnsi="맑은 고딕"/>
          <w:b/>
          <w:bCs/>
        </w:rPr>
      </w:pPr>
    </w:p>
    <w:p w14:paraId="45E385CF" w14:textId="77777777" w:rsidR="00B54B48" w:rsidRPr="00EF7141" w:rsidRDefault="00B54B48" w:rsidP="00764002">
      <w:pPr>
        <w:jc w:val="both"/>
        <w:rPr>
          <w:rFonts w:ascii="맑은 고딕" w:eastAsia="맑은 고딕" w:hAnsi="맑은 고딕"/>
          <w:b/>
          <w:bCs/>
        </w:rPr>
      </w:pPr>
    </w:p>
    <w:p w14:paraId="479B9431"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[페어별 분석 및 포트폴리오 인사이트]</w:t>
      </w:r>
    </w:p>
    <w:p w14:paraId="369104ED"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t>S&amp;P500 vs K방산 (0.110 → 0.071 → 0.163, 상승)</w:t>
      </w:r>
    </w:p>
    <w:p w14:paraId="7476CBDD"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근 상관계수가 높아지는 추세입니다. </w:t>
      </w:r>
      <w:proofErr w:type="spellStart"/>
      <w:r w:rsidRPr="00EF7141">
        <w:rPr>
          <w:rFonts w:ascii="맑은 고딕" w:eastAsia="맑은 고딕" w:hAnsi="맑은 고딕"/>
        </w:rPr>
        <w:t>미국향</w:t>
      </w:r>
      <w:proofErr w:type="spellEnd"/>
      <w:r w:rsidRPr="00EF7141">
        <w:rPr>
          <w:rFonts w:ascii="맑은 고딕" w:eastAsia="맑은 고딕" w:hAnsi="맑은 고딕"/>
        </w:rPr>
        <w:t xml:space="preserve"> 무기 수출 실적이 부각되며 K방산이 단순 테마를 넘어 미국 경제 사이클의 확장에 동행하는 특징을 보이고 있습니다.</w:t>
      </w:r>
    </w:p>
    <w:p w14:paraId="0C77E057" w14:textId="77777777" w:rsidR="004643D7" w:rsidRPr="00EF7141" w:rsidRDefault="004643D7" w:rsidP="00764002">
      <w:pPr>
        <w:jc w:val="both"/>
        <w:rPr>
          <w:rFonts w:ascii="맑은 고딕" w:eastAsia="맑은 고딕" w:hAnsi="맑은 고딕"/>
        </w:rPr>
      </w:pPr>
    </w:p>
    <w:p w14:paraId="6DE6113D"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t xml:space="preserve">S&amp;P500 vs </w:t>
      </w:r>
      <w:proofErr w:type="spellStart"/>
      <w:r w:rsidRPr="00EF7141">
        <w:rPr>
          <w:rFonts w:ascii="맑은 고딕" w:eastAsia="맑은 고딕" w:hAnsi="맑은 고딕"/>
          <w:b/>
          <w:bCs/>
        </w:rPr>
        <w:t>금현물</w:t>
      </w:r>
      <w:proofErr w:type="spellEnd"/>
      <w:r w:rsidRPr="00EF7141">
        <w:rPr>
          <w:rFonts w:ascii="맑은 고딕" w:eastAsia="맑은 고딕" w:hAnsi="맑은 고딕"/>
          <w:b/>
          <w:bCs/>
        </w:rPr>
        <w:t xml:space="preserve"> (-0.155 → -0.116 → -0.005, 독립화 진행)</w:t>
      </w:r>
    </w:p>
    <w:p w14:paraId="2E3054B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최근 두 자산의 상관관계가 점차 분리·</w:t>
      </w:r>
      <w:proofErr w:type="spellStart"/>
      <w:r w:rsidRPr="00EF7141">
        <w:rPr>
          <w:rFonts w:ascii="맑은 고딕" w:eastAsia="맑은 고딕" w:hAnsi="맑은 고딕"/>
        </w:rPr>
        <w:t>독립화되고</w:t>
      </w:r>
      <w:proofErr w:type="spellEnd"/>
      <w:r w:rsidRPr="00EF7141">
        <w:rPr>
          <w:rFonts w:ascii="맑은 고딕" w:eastAsia="맑은 고딕" w:hAnsi="맑은 고딕"/>
        </w:rPr>
        <w:t xml:space="preserve"> 있습니다. 시장이 AI 섹터의 랠리를 쫓으면서도 </w:t>
      </w:r>
      <w:r w:rsidRPr="00EF7141">
        <w:rPr>
          <w:rFonts w:ascii="맑은 고딕" w:eastAsia="맑은 고딕" w:hAnsi="맑은 고딕" w:hint="eastAsia"/>
        </w:rPr>
        <w:t>동시에</w:t>
      </w:r>
      <w:r w:rsidRPr="00EF7141">
        <w:rPr>
          <w:rFonts w:ascii="맑은 고딕" w:eastAsia="맑은 고딕" w:hAnsi="맑은 고딕"/>
        </w:rPr>
        <w:t xml:space="preserve"> 지정학적 위험을 직접 체감하고 있음을 시사합니다. 이 독립적 흐름이 본 팀이 성장주(나스닥/S&amp;P500)와 방어 자산(금)을 동시에 편입하는 '투 트랙(Two-track)' 전략의 강력한 논리적 근거입니다.</w:t>
      </w:r>
    </w:p>
    <w:p w14:paraId="0F2F88A4" w14:textId="77777777" w:rsidR="004643D7" w:rsidRPr="00EF7141" w:rsidRDefault="004643D7" w:rsidP="00764002">
      <w:pPr>
        <w:jc w:val="both"/>
        <w:rPr>
          <w:rFonts w:ascii="맑은 고딕" w:eastAsia="맑은 고딕" w:hAnsi="맑은 고딕"/>
        </w:rPr>
      </w:pPr>
    </w:p>
    <w:p w14:paraId="2D99B4FA" w14:textId="56367C33"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t xml:space="preserve">S&amp;P500 vs VIX (-0.155 → -0.116 → -0.005, </w:t>
      </w:r>
      <w:r w:rsidR="00837ED5">
        <w:rPr>
          <w:rFonts w:ascii="맑은 고딕" w:eastAsia="맑은 고딕" w:hAnsi="맑은 고딕" w:hint="eastAsia"/>
          <w:b/>
          <w:bCs/>
        </w:rPr>
        <w:t>독립화 진행</w:t>
      </w:r>
      <w:r w:rsidRPr="00EF7141">
        <w:rPr>
          <w:rFonts w:ascii="맑은 고딕" w:eastAsia="맑은 고딕" w:hAnsi="맑은 고딕"/>
          <w:b/>
          <w:bCs/>
        </w:rPr>
        <w:t>)</w:t>
      </w:r>
    </w:p>
    <w:p w14:paraId="7CC0938A"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S&amp;P500과 VIX의 상관계수가 </w:t>
      </w:r>
      <w:proofErr w:type="spellStart"/>
      <w:r w:rsidRPr="00EF7141">
        <w:rPr>
          <w:rFonts w:ascii="맑은 고딕" w:eastAsia="맑은 고딕" w:hAnsi="맑은 고딕"/>
        </w:rPr>
        <w:t>금현물과</w:t>
      </w:r>
      <w:proofErr w:type="spellEnd"/>
      <w:r w:rsidRPr="00EF7141">
        <w:rPr>
          <w:rFonts w:ascii="맑은 고딕" w:eastAsia="맑은 고딕" w:hAnsi="맑은 고딕"/>
        </w:rPr>
        <w:t xml:space="preserve"> 동일한 수준으로 수렴하고 있습니다. 이는 금이 VIX와 유사한 방식으로 S&amp;P500에 반응하고 있음을 의미하며, 금이 실질적인 안전자산으로서 포트폴리오 내 VIX 대체 기능을 수행하고 있다는 근거로 해석할 수 있다고 보았습니다. </w:t>
      </w:r>
    </w:p>
    <w:p w14:paraId="02E9023C" w14:textId="77777777" w:rsidR="004643D7" w:rsidRDefault="004643D7" w:rsidP="00764002">
      <w:pPr>
        <w:ind w:firstLineChars="100" w:firstLine="200"/>
        <w:jc w:val="both"/>
        <w:rPr>
          <w:rFonts w:ascii="맑은 고딕" w:eastAsia="맑은 고딕" w:hAnsi="맑은 고딕"/>
        </w:rPr>
      </w:pPr>
    </w:p>
    <w:p w14:paraId="44041175" w14:textId="77777777" w:rsidR="00B54B48" w:rsidRDefault="00B54B48" w:rsidP="00764002">
      <w:pPr>
        <w:ind w:firstLineChars="100" w:firstLine="200"/>
        <w:jc w:val="both"/>
        <w:rPr>
          <w:rFonts w:ascii="맑은 고딕" w:eastAsia="맑은 고딕" w:hAnsi="맑은 고딕"/>
        </w:rPr>
      </w:pPr>
    </w:p>
    <w:p w14:paraId="0E797420" w14:textId="77777777" w:rsidR="00B54B48" w:rsidRPr="00EF7141" w:rsidRDefault="00B54B48" w:rsidP="00764002">
      <w:pPr>
        <w:ind w:firstLineChars="100" w:firstLine="200"/>
        <w:jc w:val="both"/>
        <w:rPr>
          <w:rFonts w:ascii="맑은 고딕" w:eastAsia="맑은 고딕" w:hAnsi="맑은 고딕"/>
        </w:rPr>
      </w:pPr>
    </w:p>
    <w:p w14:paraId="400756E4"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lastRenderedPageBreak/>
        <w:t>S&amp;P500 vs HY스프레드 (0.035 → 0.076 → -0.299, 급격한 역전)</w:t>
      </w:r>
    </w:p>
    <w:p w14:paraId="749D5147"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 전통적으로 0에 가까웠던 S&amp;P500과 HY스프레드 간의 관계가 최근 과도한 음의 관계로 꺾여 면밀한 판단이 요구됩니다. 이는 주가는 오르는데 기업 신용 불안(HY스프레드)은 동시에 상승하는 일반적이지는 않은 구조입니다. 이 괴리는 판단이 필요한 신호로, 추가 모니터링이 요구되며, 이하 VIX와 HY스프레드에서 추가적으로 설명합니다. </w:t>
      </w:r>
    </w:p>
    <w:p w14:paraId="1730451D" w14:textId="77777777" w:rsidR="004643D7" w:rsidRPr="00EF7141" w:rsidRDefault="004643D7" w:rsidP="00764002">
      <w:pPr>
        <w:jc w:val="both"/>
        <w:rPr>
          <w:rFonts w:ascii="맑은 고딕" w:eastAsia="맑은 고딕" w:hAnsi="맑은 고딕"/>
        </w:rPr>
      </w:pPr>
    </w:p>
    <w:p w14:paraId="31D834EA"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K방산 vs </w:t>
      </w:r>
      <w:proofErr w:type="spellStart"/>
      <w:r w:rsidRPr="00EF7141">
        <w:rPr>
          <w:rFonts w:ascii="맑은 고딕" w:eastAsia="맑은 고딕" w:hAnsi="맑은 고딕"/>
          <w:b/>
          <w:bCs/>
        </w:rPr>
        <w:t>금현물</w:t>
      </w:r>
      <w:proofErr w:type="spellEnd"/>
      <w:r w:rsidRPr="00EF7141">
        <w:rPr>
          <w:rFonts w:ascii="맑은 고딕" w:eastAsia="맑은 고딕" w:hAnsi="맑은 고딕"/>
          <w:b/>
          <w:bCs/>
        </w:rPr>
        <w:t xml:space="preserve"> (0.035 → 0.030 → -0.125, 음의 상관 전환)</w:t>
      </w:r>
    </w:p>
    <w:p w14:paraId="4E72C482" w14:textId="77777777" w:rsidR="004643D7" w:rsidRPr="00EF7141" w:rsidRDefault="00000000" w:rsidP="00764002">
      <w:pPr>
        <w:ind w:firstLineChars="100" w:firstLine="200"/>
        <w:jc w:val="both"/>
        <w:rPr>
          <w:rFonts w:ascii="맑은 고딕" w:eastAsia="맑은 고딕" w:hAnsi="맑은 고딕"/>
        </w:rPr>
      </w:pPr>
      <w:proofErr w:type="spellStart"/>
      <w:r w:rsidRPr="00EF7141">
        <w:rPr>
          <w:rFonts w:ascii="맑은 고딕" w:eastAsia="맑은 고딕" w:hAnsi="맑은 고딕"/>
        </w:rPr>
        <w:t>금현물과</w:t>
      </w:r>
      <w:proofErr w:type="spellEnd"/>
      <w:r w:rsidRPr="00EF7141">
        <w:rPr>
          <w:rFonts w:ascii="맑은 고딕" w:eastAsia="맑은 고딕" w:hAnsi="맑은 고딕"/>
        </w:rPr>
        <w:t xml:space="preserve"> K방산이 음의 상관관계를 지닌다는 </w:t>
      </w:r>
      <w:r w:rsidRPr="00EF7141">
        <w:rPr>
          <w:rFonts w:ascii="맑은 고딕" w:eastAsia="맑은 고딕" w:hAnsi="맑은 고딕" w:hint="eastAsia"/>
        </w:rPr>
        <w:t>발견은</w:t>
      </w:r>
      <w:r w:rsidRPr="00EF7141">
        <w:rPr>
          <w:rFonts w:ascii="맑은 고딕" w:eastAsia="맑은 고딕" w:hAnsi="맑은 고딕"/>
        </w:rPr>
        <w:t xml:space="preserve"> 포트폴리오 관점에서 </w:t>
      </w:r>
      <w:r w:rsidRPr="00EF7141">
        <w:rPr>
          <w:rFonts w:ascii="맑은 고딕" w:eastAsia="맑은 고딕" w:hAnsi="맑은 고딕" w:hint="eastAsia"/>
        </w:rPr>
        <w:t>큰 수확입니다.</w:t>
      </w:r>
      <w:r w:rsidRPr="00EF7141">
        <w:rPr>
          <w:rFonts w:ascii="맑은 고딕" w:eastAsia="맑은 고딕" w:hAnsi="맑은 고딕"/>
        </w:rPr>
        <w:t xml:space="preserve">  K방산은 지정학적 리스크 심화 시 수혜를 받고 경제 상황에 연동되는 반면, 금은 금융 시스템 리스크 시 상승하는 제3의 축으로 작동하여 포트폴리오 변동성을 현저하게 낮</w:t>
      </w:r>
      <w:r w:rsidRPr="00EF7141">
        <w:rPr>
          <w:rFonts w:ascii="맑은 고딕" w:eastAsia="맑은 고딕" w:hAnsi="맑은 고딕" w:hint="eastAsia"/>
        </w:rPr>
        <w:t>춘다고 해석할 수 있습니다.</w:t>
      </w:r>
      <w:r w:rsidRPr="00EF7141">
        <w:rPr>
          <w:rFonts w:ascii="맑은 고딕" w:eastAsia="맑은 고딕" w:hAnsi="맑은 고딕"/>
        </w:rPr>
        <w:t xml:space="preserve"> </w:t>
      </w:r>
    </w:p>
    <w:p w14:paraId="23E97E5A" w14:textId="77777777" w:rsidR="004643D7" w:rsidRPr="00EF7141" w:rsidRDefault="004643D7" w:rsidP="00764002">
      <w:pPr>
        <w:ind w:firstLineChars="100" w:firstLine="200"/>
        <w:jc w:val="both"/>
        <w:rPr>
          <w:rFonts w:ascii="맑은 고딕" w:eastAsia="맑은 고딕" w:hAnsi="맑은 고딕"/>
        </w:rPr>
      </w:pPr>
    </w:p>
    <w:p w14:paraId="4FA11557"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K방산 vs VIX (-0.065 → -0.046 → 0.000, 완전 독립화)</w:t>
      </w:r>
    </w:p>
    <w:p w14:paraId="71BC91DB" w14:textId="0FEB342C"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VIX(공포 지수)와 K방산의 상관계수는 완벽히 독립적(0)입니다. 이는 시장이 폭락하는 극단적 공포 국면에서도 K방산은 전혀 흔들리지 않고 독자적 모멘텀으로 움직이는 훌륭한 방어 기재임을 증명합니다</w:t>
      </w:r>
      <w:r w:rsidR="000E3EA2">
        <w:rPr>
          <w:rFonts w:ascii="맑은 고딕" w:eastAsia="맑은 고딕" w:hAnsi="맑은 고딕" w:hint="eastAsia"/>
        </w:rPr>
        <w:t>.</w:t>
      </w:r>
    </w:p>
    <w:p w14:paraId="76EABEE2" w14:textId="77777777" w:rsidR="004643D7" w:rsidRPr="00EF7141" w:rsidRDefault="004643D7" w:rsidP="00764002">
      <w:pPr>
        <w:ind w:firstLineChars="100" w:firstLine="200"/>
        <w:jc w:val="both"/>
        <w:rPr>
          <w:rFonts w:ascii="맑은 고딕" w:eastAsia="맑은 고딕" w:hAnsi="맑은 고딕"/>
        </w:rPr>
      </w:pPr>
    </w:p>
    <w:p w14:paraId="26A9D5FF"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K방산 vs HY스프레드 (-0.070 → -0.060 → -0.097, 음의 상관 유지)</w:t>
      </w:r>
    </w:p>
    <w:p w14:paraId="5C834EB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신용 시장 불안이 커지는 구간에서도 방산은 역방향으로 움직이고 있습니다. 이 역시 방산이 매크로 신용 리스크와 무관하게 독립적으로 작동함을 재확인하는 근거가 됩니다. </w:t>
      </w:r>
    </w:p>
    <w:p w14:paraId="346F6300" w14:textId="77777777" w:rsidR="004643D7" w:rsidRPr="00EF7141" w:rsidRDefault="004643D7" w:rsidP="00764002">
      <w:pPr>
        <w:ind w:firstLineChars="100" w:firstLine="200"/>
        <w:jc w:val="both"/>
        <w:rPr>
          <w:rFonts w:ascii="맑은 고딕" w:eastAsia="맑은 고딕" w:hAnsi="맑은 고딕"/>
        </w:rPr>
      </w:pPr>
    </w:p>
    <w:p w14:paraId="3035CA65" w14:textId="77777777" w:rsidR="004643D7" w:rsidRPr="00EF7141" w:rsidRDefault="00000000" w:rsidP="00764002">
      <w:pPr>
        <w:jc w:val="both"/>
        <w:rPr>
          <w:rFonts w:ascii="맑은 고딕" w:eastAsia="맑은 고딕" w:hAnsi="맑은 고딕"/>
          <w:b/>
          <w:bCs/>
        </w:rPr>
      </w:pPr>
      <w:proofErr w:type="spellStart"/>
      <w:r w:rsidRPr="00EF7141">
        <w:rPr>
          <w:rFonts w:ascii="맑은 고딕" w:eastAsia="맑은 고딕" w:hAnsi="맑은 고딕"/>
          <w:b/>
          <w:bCs/>
        </w:rPr>
        <w:t>금현물</w:t>
      </w:r>
      <w:proofErr w:type="spellEnd"/>
      <w:r w:rsidRPr="00EF7141">
        <w:rPr>
          <w:rFonts w:ascii="맑은 고딕" w:eastAsia="맑은 고딕" w:hAnsi="맑은 고딕"/>
          <w:b/>
          <w:bCs/>
        </w:rPr>
        <w:t xml:space="preserve"> vs VIX (-0.077 → -0.091 → -0.071, 음의 상관 유지)</w:t>
      </w:r>
    </w:p>
    <w:p w14:paraId="1AA264E7"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먼저, 단기 패닉 국면에서는 레버리지 </w:t>
      </w:r>
      <w:proofErr w:type="spellStart"/>
      <w:r w:rsidRPr="00EF7141">
        <w:rPr>
          <w:rFonts w:ascii="맑은 고딕" w:eastAsia="맑은 고딕" w:hAnsi="맑은 고딕"/>
        </w:rPr>
        <w:t>마진콜</w:t>
      </w:r>
      <w:proofErr w:type="spellEnd"/>
      <w:r w:rsidRPr="00EF7141">
        <w:rPr>
          <w:rFonts w:ascii="맑은 고딕" w:eastAsia="맑은 고딕" w:hAnsi="맑은 고딕"/>
        </w:rPr>
        <w:t xml:space="preserve"> 청산으로 금도 일시 하락하여 VIX와 음의 상관처럼 보이는 경우가 존재할 수도 있습니다. 그러나 이는 일시적 현상이며 중기적으로 금은 안전자산 기능을 수행하며, 이는 음의 상관관계를 가지는 것을 통해 확인할 수 있습니다. 패닉 초기의 단기 노이즈에 </w:t>
      </w:r>
      <w:proofErr w:type="spellStart"/>
      <w:r w:rsidRPr="00EF7141">
        <w:rPr>
          <w:rFonts w:ascii="맑은 고딕" w:eastAsia="맑은 고딕" w:hAnsi="맑은 고딕"/>
        </w:rPr>
        <w:t>손절로</w:t>
      </w:r>
      <w:proofErr w:type="spellEnd"/>
      <w:r w:rsidRPr="00EF7141">
        <w:rPr>
          <w:rFonts w:ascii="맑은 고딕" w:eastAsia="맑은 고딕" w:hAnsi="맑은 고딕"/>
        </w:rPr>
        <w:t xml:space="preserve"> 반응하지 않는 것이 원칙으로 합니다. </w:t>
      </w:r>
    </w:p>
    <w:p w14:paraId="6305AE15" w14:textId="77777777" w:rsidR="004643D7" w:rsidRPr="00EF7141" w:rsidRDefault="004643D7" w:rsidP="00764002">
      <w:pPr>
        <w:jc w:val="both"/>
        <w:rPr>
          <w:rFonts w:ascii="맑은 고딕" w:eastAsia="맑은 고딕" w:hAnsi="맑은 고딕"/>
        </w:rPr>
      </w:pPr>
    </w:p>
    <w:p w14:paraId="6BF4565C" w14:textId="77777777" w:rsidR="004643D7" w:rsidRPr="00EF7141" w:rsidRDefault="00000000" w:rsidP="00764002">
      <w:pPr>
        <w:jc w:val="both"/>
        <w:rPr>
          <w:rFonts w:ascii="맑은 고딕" w:eastAsia="맑은 고딕" w:hAnsi="맑은 고딕"/>
          <w:b/>
          <w:bCs/>
        </w:rPr>
      </w:pPr>
      <w:proofErr w:type="spellStart"/>
      <w:r w:rsidRPr="00EF7141">
        <w:rPr>
          <w:rFonts w:ascii="맑은 고딕" w:eastAsia="맑은 고딕" w:hAnsi="맑은 고딕"/>
          <w:b/>
          <w:bCs/>
        </w:rPr>
        <w:t>금현물</w:t>
      </w:r>
      <w:proofErr w:type="spellEnd"/>
      <w:r w:rsidRPr="00EF7141">
        <w:rPr>
          <w:rFonts w:ascii="맑은 고딕" w:eastAsia="맑은 고딕" w:hAnsi="맑은 고딕"/>
          <w:b/>
          <w:bCs/>
        </w:rPr>
        <w:t xml:space="preserve"> vs HY스프레드 (-0.019 → -0.044 → +0.078, 양의 상관 전환)</w:t>
      </w:r>
    </w:p>
    <w:p w14:paraId="17A1F57F" w14:textId="77777777" w:rsidR="004643D7" w:rsidRPr="00EF7141" w:rsidRDefault="00000000" w:rsidP="00764002">
      <w:pPr>
        <w:jc w:val="both"/>
        <w:rPr>
          <w:rFonts w:ascii="맑은 고딕" w:eastAsia="맑은 고딕" w:hAnsi="맑은 고딕"/>
        </w:rPr>
      </w:pPr>
      <w:r w:rsidRPr="00EF7141">
        <w:rPr>
          <w:rFonts w:ascii="맑은 고딕" w:eastAsia="맑은 고딕" w:hAnsi="맑은 고딕"/>
        </w:rPr>
        <w:t xml:space="preserve">최근 1년간 두 지표가 양의 관계로 </w:t>
      </w:r>
      <w:proofErr w:type="spellStart"/>
      <w:r w:rsidRPr="00EF7141">
        <w:rPr>
          <w:rFonts w:ascii="맑은 고딕" w:eastAsia="맑은 고딕" w:hAnsi="맑은 고딕"/>
        </w:rPr>
        <w:t>스위칭되었습니다</w:t>
      </w:r>
      <w:proofErr w:type="spellEnd"/>
      <w:r w:rsidRPr="00EF7141">
        <w:rPr>
          <w:rFonts w:ascii="맑은 고딕" w:eastAsia="맑은 고딕" w:hAnsi="맑은 고딕"/>
        </w:rPr>
        <w:t xml:space="preserve">. 즉, 신용 불안이 커질 때 금도 상승하는 구조가 고착화되었으며, 이는 주식을 대체할 안전자산으로서 금의 위상이 </w:t>
      </w:r>
      <w:proofErr w:type="spellStart"/>
      <w:r w:rsidRPr="00EF7141">
        <w:rPr>
          <w:rFonts w:ascii="맑은 고딕" w:eastAsia="맑은 고딕" w:hAnsi="맑은 고딕"/>
        </w:rPr>
        <w:t>공고해졌음을</w:t>
      </w:r>
      <w:proofErr w:type="spellEnd"/>
      <w:r w:rsidRPr="00EF7141">
        <w:rPr>
          <w:rFonts w:ascii="맑은 고딕" w:eastAsia="맑은 고딕" w:hAnsi="맑은 고딕"/>
        </w:rPr>
        <w:t xml:space="preserve"> 뜻합니다. </w:t>
      </w:r>
      <w:r w:rsidRPr="00EF7141">
        <w:rPr>
          <w:rFonts w:ascii="맑은 고딕" w:eastAsia="맑은 고딕" w:hAnsi="맑은 고딕" w:hint="eastAsia"/>
        </w:rPr>
        <w:t>다만,</w:t>
      </w:r>
      <w:r w:rsidRPr="00EF7141">
        <w:rPr>
          <w:rFonts w:ascii="맑은 고딕" w:eastAsia="맑은 고딕" w:hAnsi="맑은 고딕"/>
        </w:rPr>
        <w:t xml:space="preserve"> </w:t>
      </w:r>
      <w:r w:rsidRPr="00EF7141">
        <w:rPr>
          <w:rFonts w:ascii="맑은 고딕" w:eastAsia="맑은 고딕" w:hAnsi="맑은 고딕" w:hint="eastAsia"/>
        </w:rPr>
        <w:t>이는 미국 달러</w:t>
      </w:r>
      <w:r w:rsidRPr="00EF7141">
        <w:rPr>
          <w:rFonts w:ascii="맑은 고딕" w:eastAsia="맑은 고딕" w:hAnsi="맑은 고딕"/>
        </w:rPr>
        <w:t xml:space="preserve">, </w:t>
      </w:r>
      <w:r w:rsidRPr="00EF7141">
        <w:rPr>
          <w:rFonts w:ascii="맑은 고딕" w:eastAsia="맑은 고딕" w:hAnsi="맑은 고딕" w:hint="eastAsia"/>
        </w:rPr>
        <w:t>채권이 안전자산으로서 기능을 대체하지 못하기</w:t>
      </w:r>
      <w:r w:rsidRPr="00EF7141">
        <w:rPr>
          <w:rFonts w:ascii="맑은 고딕" w:eastAsia="맑은 고딕" w:hAnsi="맑은 고딕"/>
        </w:rPr>
        <w:t xml:space="preserve"> </w:t>
      </w:r>
      <w:r w:rsidRPr="00EF7141">
        <w:rPr>
          <w:rFonts w:ascii="맑은 고딕" w:eastAsia="맑은 고딕" w:hAnsi="맑은 고딕" w:hint="eastAsia"/>
        </w:rPr>
        <w:t>때문에 금에 대한 수요가 증가했다고 볼 수 있는 측면도 있는 바,</w:t>
      </w:r>
      <w:r w:rsidRPr="00EF7141">
        <w:rPr>
          <w:rFonts w:ascii="맑은 고딕" w:eastAsia="맑은 고딕" w:hAnsi="맑은 고딕"/>
        </w:rPr>
        <w:t xml:space="preserve"> </w:t>
      </w:r>
      <w:r w:rsidRPr="00EF7141">
        <w:rPr>
          <w:rFonts w:ascii="맑은 고딕" w:eastAsia="맑은 고딕" w:hAnsi="맑은 고딕" w:hint="eastAsia"/>
        </w:rPr>
        <w:t xml:space="preserve">앞으로도 면밀한 </w:t>
      </w:r>
      <w:proofErr w:type="spellStart"/>
      <w:r w:rsidRPr="00EF7141">
        <w:rPr>
          <w:rFonts w:ascii="맑은 고딕" w:eastAsia="맑은 고딕" w:hAnsi="맑은 고딕" w:hint="eastAsia"/>
        </w:rPr>
        <w:t>관찰히</w:t>
      </w:r>
      <w:proofErr w:type="spellEnd"/>
      <w:r w:rsidRPr="00EF7141">
        <w:rPr>
          <w:rFonts w:ascii="맑은 고딕" w:eastAsia="맑은 고딕" w:hAnsi="맑은 고딕" w:hint="eastAsia"/>
        </w:rPr>
        <w:t xml:space="preserve"> 필요합니다.</w:t>
      </w:r>
      <w:r w:rsidRPr="00EF7141">
        <w:rPr>
          <w:rFonts w:ascii="맑은 고딕" w:eastAsia="맑은 고딕" w:hAnsi="맑은 고딕"/>
        </w:rPr>
        <w:t xml:space="preserve"> </w:t>
      </w:r>
    </w:p>
    <w:p w14:paraId="3B53B62B" w14:textId="77777777" w:rsidR="004643D7" w:rsidRPr="00EF7141" w:rsidRDefault="004643D7" w:rsidP="00764002">
      <w:pPr>
        <w:jc w:val="both"/>
        <w:rPr>
          <w:rFonts w:ascii="맑은 고딕" w:eastAsia="맑은 고딕" w:hAnsi="맑은 고딕"/>
        </w:rPr>
      </w:pPr>
    </w:p>
    <w:p w14:paraId="15806FD5"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VIX vs HY스프레드 (0.718 → 0.752 → 0.395, 급락 — 이례적 경고 신호)</w:t>
      </w:r>
    </w:p>
    <w:p w14:paraId="7B4EFA8B" w14:textId="4D3D238C"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역사적으로 VIX(주식시장 공포 지수)와 HY스프레드(신용 불안)는 강한 양의 상관관계를 유지해왔습니다. 그러나 현재 이 관계가 0.718에서 0.395로 반토막난 것을 확인할 수 있습니다. 또한 앞서 </w:t>
      </w:r>
      <w:proofErr w:type="gramStart"/>
      <w:r w:rsidRPr="00EF7141">
        <w:rPr>
          <w:rFonts w:ascii="맑은 고딕" w:eastAsia="맑은 고딕" w:hAnsi="맑은 고딕"/>
        </w:rPr>
        <w:t>말했듯이  전통적으로</w:t>
      </w:r>
      <w:proofErr w:type="gramEnd"/>
      <w:r w:rsidRPr="00EF7141">
        <w:rPr>
          <w:rFonts w:ascii="맑은 고딕" w:eastAsia="맑은 고딕" w:hAnsi="맑은 고딕"/>
        </w:rPr>
        <w:t xml:space="preserve"> 0에 가까웠던 S&amp;P500과 HY스프레드 </w:t>
      </w:r>
      <w:r w:rsidRPr="006F47A3">
        <w:rPr>
          <w:rFonts w:ascii="맑은 고딕" w:eastAsia="맑은 고딕" w:hAnsi="맑은 고딕"/>
        </w:rPr>
        <w:t>간의 관계가 최근 과도한 음의 관계로 꺾여 면밀한 판단이 요구됩니다. 특히 주가는 고점, VIX는 바닥에 머무는데 HY스프레드만 완만하게 오르는 비정상 상태가</w:t>
      </w:r>
      <w:r w:rsidRPr="00EF7141">
        <w:rPr>
          <w:rFonts w:ascii="맑은 고딕" w:eastAsia="맑은 고딕" w:hAnsi="맑은 고딕"/>
        </w:rPr>
        <w:t xml:space="preserve"> 목격되고 있습니다. 이는 표면적인 대중의 심리는 낙관적이나 기관들의 신용 시장은 이미 파열음을 가격에 반영하고 있다는 경고입니다. 따라서 단기 조정을 넘어선 '급격한 시장 붕괴 리스크'</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대비하여 방어</w:t>
      </w:r>
      <w:r w:rsidRPr="00EF7141">
        <w:rPr>
          <w:rFonts w:ascii="맑은 고딕" w:eastAsia="맑은 고딕" w:hAnsi="맑은 고딕" w:hint="eastAsia"/>
        </w:rPr>
        <w:t xml:space="preserve"> </w:t>
      </w:r>
      <w:r w:rsidRPr="00EF7141">
        <w:rPr>
          <w:rFonts w:ascii="맑은 고딕" w:eastAsia="맑은 고딕" w:hAnsi="맑은 고딕"/>
        </w:rPr>
        <w:t>자산</w:t>
      </w:r>
      <w:r w:rsidRPr="00EF7141">
        <w:rPr>
          <w:rFonts w:ascii="맑은 고딕" w:eastAsia="맑은 고딕" w:hAnsi="맑은 고딕" w:hint="eastAsia"/>
        </w:rPr>
        <w:t xml:space="preserve"> </w:t>
      </w:r>
      <w:r w:rsidRPr="00EF7141">
        <w:rPr>
          <w:rFonts w:ascii="맑은 고딕" w:eastAsia="맑은 고딕" w:hAnsi="맑은 고딕"/>
        </w:rPr>
        <w:t>(금· 방산</w:t>
      </w:r>
      <w:proofErr w:type="gramStart"/>
      <w:r w:rsidRPr="00EF7141">
        <w:rPr>
          <w:rFonts w:ascii="맑은 고딕" w:eastAsia="맑은 고딕" w:hAnsi="맑은 고딕"/>
        </w:rPr>
        <w:t>·  달러</w:t>
      </w:r>
      <w:proofErr w:type="gramEnd"/>
      <w:r w:rsidRPr="00EF7141">
        <w:rPr>
          <w:rFonts w:ascii="맑은 고딕" w:eastAsia="맑은 고딕" w:hAnsi="맑은 고딕"/>
        </w:rPr>
        <w:t xml:space="preserve">SOFR) 비중을 항시 일정 수준 고정 유지해야 </w:t>
      </w:r>
      <w:r w:rsidRPr="00EF7141">
        <w:rPr>
          <w:rFonts w:ascii="맑은 고딕" w:eastAsia="맑은 고딕" w:hAnsi="맑은 고딕" w:hint="eastAsia"/>
        </w:rPr>
        <w:t>한다는 전략을 수립할 수 있었습니다.</w:t>
      </w:r>
      <w:r w:rsidRPr="00EF7141">
        <w:rPr>
          <w:rFonts w:ascii="맑은 고딕" w:eastAsia="맑은 고딕" w:hAnsi="맑은 고딕"/>
        </w:rPr>
        <w:t xml:space="preserve"> </w:t>
      </w:r>
    </w:p>
    <w:p w14:paraId="1FEEA13B" w14:textId="77777777" w:rsidR="004643D7" w:rsidRPr="00EF7141" w:rsidRDefault="004643D7" w:rsidP="00764002">
      <w:pPr>
        <w:jc w:val="both"/>
        <w:rPr>
          <w:rFonts w:ascii="맑은 고딕" w:eastAsia="맑은 고딕" w:hAnsi="맑은 고딕"/>
        </w:rPr>
      </w:pPr>
    </w:p>
    <w:p w14:paraId="31264803" w14:textId="77777777" w:rsidR="004643D7" w:rsidRDefault="004643D7" w:rsidP="00764002">
      <w:pPr>
        <w:jc w:val="both"/>
        <w:rPr>
          <w:rFonts w:ascii="맑은 고딕" w:eastAsia="맑은 고딕" w:hAnsi="맑은 고딕"/>
        </w:rPr>
      </w:pPr>
    </w:p>
    <w:p w14:paraId="2081C8E0" w14:textId="77777777" w:rsidR="00B54B48" w:rsidRPr="00EF7141" w:rsidRDefault="00B54B48" w:rsidP="00764002">
      <w:pPr>
        <w:jc w:val="both"/>
        <w:rPr>
          <w:rFonts w:ascii="맑은 고딕" w:eastAsia="맑은 고딕" w:hAnsi="맑은 고딕"/>
        </w:rPr>
      </w:pPr>
    </w:p>
    <w:p w14:paraId="24A5759B" w14:textId="77777777" w:rsidR="004643D7" w:rsidRPr="00EF7141" w:rsidRDefault="00000000" w:rsidP="0076400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lastRenderedPageBreak/>
        <w:t>1-11. 포지션 관리 원칙</w:t>
      </w:r>
    </w:p>
    <w:p w14:paraId="7A9D7EF7" w14:textId="77777777" w:rsidR="004643D7" w:rsidRPr="00EF7141" w:rsidRDefault="004643D7" w:rsidP="00295626">
      <w:pPr>
        <w:rPr>
          <w:rFonts w:ascii="맑은 고딕" w:eastAsia="맑은 고딕" w:hAnsi="맑은 고딕"/>
          <w:sz w:val="14"/>
          <w:szCs w:val="14"/>
        </w:rPr>
      </w:pPr>
    </w:p>
    <w:tbl>
      <w:tblPr>
        <w:tblStyle w:val="41"/>
        <w:tblW w:w="9634" w:type="dxa"/>
        <w:jc w:val="center"/>
        <w:tblLook w:val="04A0" w:firstRow="1" w:lastRow="0" w:firstColumn="1" w:lastColumn="0" w:noHBand="0" w:noVBand="1"/>
      </w:tblPr>
      <w:tblGrid>
        <w:gridCol w:w="2122"/>
        <w:gridCol w:w="3402"/>
        <w:gridCol w:w="4110"/>
      </w:tblGrid>
      <w:tr w:rsidR="004643D7" w:rsidRPr="00EF7141" w14:paraId="1C512B6F"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071CCAC3"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상황</w:t>
            </w:r>
          </w:p>
        </w:tc>
        <w:tc>
          <w:tcPr>
            <w:tcW w:w="3402" w:type="dxa"/>
          </w:tcPr>
          <w:p w14:paraId="769B4638"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 기준</w:t>
            </w:r>
          </w:p>
        </w:tc>
        <w:tc>
          <w:tcPr>
            <w:tcW w:w="4110" w:type="dxa"/>
          </w:tcPr>
          <w:p w14:paraId="3DE1D911"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대응 방향</w:t>
            </w:r>
          </w:p>
        </w:tc>
      </w:tr>
      <w:tr w:rsidR="004643D7" w:rsidRPr="00EF7141" w14:paraId="77CE950F"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70FBF50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시장 급락 가능성</w:t>
            </w:r>
          </w:p>
        </w:tc>
        <w:tc>
          <w:tcPr>
            <w:tcW w:w="3402" w:type="dxa"/>
          </w:tcPr>
          <w:p w14:paraId="0CF3CDC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맑은 고딕"/>
                <w:color w:val="000000"/>
              </w:rPr>
            </w:pPr>
            <w:r w:rsidRPr="00EF7141">
              <w:rPr>
                <w:rFonts w:ascii="맑은 고딕" w:eastAsia="맑은 고딕" w:hAnsi="맑은 고딕" w:cs="맑은 고딕"/>
                <w:color w:val="000000"/>
              </w:rPr>
              <w:t xml:space="preserve">VIX 급격한 상승 지속 </w:t>
            </w:r>
          </w:p>
          <w:p w14:paraId="0029589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HY스프레드 동반 확대</w:t>
            </w:r>
          </w:p>
        </w:tc>
        <w:tc>
          <w:tcPr>
            <w:tcW w:w="4110" w:type="dxa"/>
          </w:tcPr>
          <w:p w14:paraId="4D37FC1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위험자산 비중 단계적 축소, 안전자산 확대</w:t>
            </w:r>
          </w:p>
        </w:tc>
      </w:tr>
      <w:tr w:rsidR="004643D7" w:rsidRPr="00EF7141" w14:paraId="6BF08E30"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B394A1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CPI 예상 상회</w:t>
            </w:r>
          </w:p>
        </w:tc>
        <w:tc>
          <w:tcPr>
            <w:tcW w:w="3402" w:type="dxa"/>
          </w:tcPr>
          <w:p w14:paraId="6FDC7F6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000000"/>
              </w:rPr>
            </w:pPr>
            <w:r w:rsidRPr="00EF7141">
              <w:rPr>
                <w:rFonts w:ascii="맑은 고딕" w:eastAsia="맑은 고딕" w:hAnsi="맑은 고딕" w:cs="맑은 고딕"/>
                <w:color w:val="000000"/>
              </w:rPr>
              <w:t xml:space="preserve">Model A 선행 지표 3개 모두 상승 </w:t>
            </w:r>
          </w:p>
          <w:p w14:paraId="7910F9A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실제 발표 상회 확인</w:t>
            </w:r>
          </w:p>
        </w:tc>
        <w:tc>
          <w:tcPr>
            <w:tcW w:w="4110" w:type="dxa"/>
          </w:tcPr>
          <w:p w14:paraId="1B461DC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성장주 비중 축소, 달러SOFR·금 확대</w:t>
            </w:r>
          </w:p>
        </w:tc>
      </w:tr>
      <w:tr w:rsidR="004643D7" w:rsidRPr="00EF7141" w14:paraId="1A657257"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068BCB2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연준 긴축 강화</w:t>
            </w:r>
          </w:p>
        </w:tc>
        <w:tc>
          <w:tcPr>
            <w:tcW w:w="3402" w:type="dxa"/>
          </w:tcPr>
          <w:p w14:paraId="3BFDCA5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맑은 고딕"/>
                <w:color w:val="000000"/>
              </w:rPr>
            </w:pPr>
            <w:proofErr w:type="spellStart"/>
            <w:r w:rsidRPr="00EF7141">
              <w:rPr>
                <w:rFonts w:ascii="맑은 고딕" w:eastAsia="맑은 고딕" w:hAnsi="맑은 고딕" w:cs="맑은 고딕"/>
                <w:color w:val="000000"/>
              </w:rPr>
              <w:t>FedWatch</w:t>
            </w:r>
            <w:proofErr w:type="spellEnd"/>
            <w:r w:rsidRPr="00EF7141">
              <w:rPr>
                <w:rFonts w:ascii="맑은 고딕" w:eastAsia="맑은 고딕" w:hAnsi="맑은 고딕" w:cs="맑은 고딕"/>
                <w:color w:val="000000"/>
              </w:rPr>
              <w:t xml:space="preserve"> 금리 인하 기대 급락 </w:t>
            </w:r>
          </w:p>
          <w:p w14:paraId="1247913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테일러 준칙 인하 여력 없음</w:t>
            </w:r>
          </w:p>
        </w:tc>
        <w:tc>
          <w:tcPr>
            <w:tcW w:w="4110" w:type="dxa"/>
          </w:tcPr>
          <w:p w14:paraId="5E9BCF1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채권 ETF 비중 제어, 달러SOFR 유지</w:t>
            </w:r>
          </w:p>
        </w:tc>
      </w:tr>
      <w:tr w:rsidR="004643D7" w:rsidRPr="00EF7141" w14:paraId="4F973CFC"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0E02F2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이란 </w:t>
            </w:r>
            <w:proofErr w:type="spellStart"/>
            <w:r w:rsidRPr="00EF7141">
              <w:rPr>
                <w:rFonts w:ascii="맑은 고딕" w:eastAsia="맑은 고딕" w:hAnsi="맑은 고딕" w:cs="맑은 고딕"/>
                <w:color w:val="000000"/>
              </w:rPr>
              <w:t>호르무즈</w:t>
            </w:r>
            <w:proofErr w:type="spellEnd"/>
            <w:r w:rsidRPr="00EF7141">
              <w:rPr>
                <w:rFonts w:ascii="맑은 고딕" w:eastAsia="맑은 고딕" w:hAnsi="맑은 고딕" w:cs="맑은 고딕"/>
                <w:color w:val="000000"/>
              </w:rPr>
              <w:t xml:space="preserve"> 봉쇄</w:t>
            </w:r>
          </w:p>
        </w:tc>
        <w:tc>
          <w:tcPr>
            <w:tcW w:w="3402" w:type="dxa"/>
          </w:tcPr>
          <w:p w14:paraId="737E945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유가 급등 + 지정학 뉴스 확인</w:t>
            </w:r>
          </w:p>
        </w:tc>
        <w:tc>
          <w:tcPr>
            <w:tcW w:w="4110" w:type="dxa"/>
          </w:tcPr>
          <w:p w14:paraId="5A0D698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방산·금 비중 확대, 성장주 축소</w:t>
            </w:r>
          </w:p>
        </w:tc>
      </w:tr>
      <w:tr w:rsidR="004643D7" w:rsidRPr="00EF7141" w14:paraId="71238810"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780B659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대형 이벤트 전날</w:t>
            </w:r>
          </w:p>
        </w:tc>
        <w:tc>
          <w:tcPr>
            <w:tcW w:w="3402" w:type="dxa"/>
          </w:tcPr>
          <w:p w14:paraId="6844333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FOMC·CPI 등 발표 전일</w:t>
            </w:r>
          </w:p>
        </w:tc>
        <w:tc>
          <w:tcPr>
            <w:tcW w:w="4110" w:type="dxa"/>
          </w:tcPr>
          <w:p w14:paraId="1B6E4A4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신규 진입 자제, 기존 비중 일부 선제 점검</w:t>
            </w:r>
          </w:p>
        </w:tc>
      </w:tr>
    </w:tbl>
    <w:p w14:paraId="3C8835B5" w14:textId="77777777" w:rsidR="004643D7" w:rsidRPr="00EF7141" w:rsidRDefault="004643D7" w:rsidP="00295626">
      <w:pPr>
        <w:rPr>
          <w:rFonts w:ascii="맑은 고딕" w:eastAsia="맑은 고딕" w:hAnsi="맑은 고딕"/>
        </w:rPr>
      </w:pPr>
    </w:p>
    <w:tbl>
      <w:tblPr>
        <w:tblStyle w:val="41"/>
        <w:tblW w:w="9634" w:type="dxa"/>
        <w:jc w:val="center"/>
        <w:tblLook w:val="04A0" w:firstRow="1" w:lastRow="0" w:firstColumn="1" w:lastColumn="0" w:noHBand="0" w:noVBand="1"/>
      </w:tblPr>
      <w:tblGrid>
        <w:gridCol w:w="2800"/>
        <w:gridCol w:w="6834"/>
      </w:tblGrid>
      <w:tr w:rsidR="004643D7" w:rsidRPr="00EF7141" w14:paraId="40B4463F" w14:textId="77777777" w:rsidTr="004643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0" w:type="dxa"/>
          </w:tcPr>
          <w:p w14:paraId="5081325A" w14:textId="77777777" w:rsidR="004643D7" w:rsidRPr="00EF7141" w:rsidRDefault="00000000" w:rsidP="00295626">
            <w:pPr>
              <w:jc w:val="center"/>
              <w:rPr>
                <w:rFonts w:ascii="맑은 고딕" w:eastAsia="맑은 고딕" w:hAnsi="맑은 고딕"/>
              </w:rPr>
            </w:pPr>
            <w:proofErr w:type="spellStart"/>
            <w:r w:rsidRPr="00EF7141">
              <w:rPr>
                <w:rFonts w:ascii="맑은 고딕" w:eastAsia="맑은 고딕" w:hAnsi="맑은 고딕" w:cs="맑은 고딕"/>
              </w:rPr>
              <w:t>손절</w:t>
            </w:r>
            <w:proofErr w:type="spellEnd"/>
            <w:r w:rsidRPr="00EF7141">
              <w:rPr>
                <w:rFonts w:ascii="맑은 고딕" w:eastAsia="맑은 고딕" w:hAnsi="맑은 고딕" w:cs="맑은 고딕"/>
              </w:rPr>
              <w:t xml:space="preserve"> 기준</w:t>
            </w:r>
          </w:p>
        </w:tc>
        <w:tc>
          <w:tcPr>
            <w:tcW w:w="6834" w:type="dxa"/>
          </w:tcPr>
          <w:p w14:paraId="0775791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 방법</w:t>
            </w:r>
          </w:p>
        </w:tc>
      </w:tr>
      <w:tr w:rsidR="004643D7" w:rsidRPr="00EF7141" w14:paraId="1B661404"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0" w:type="dxa"/>
          </w:tcPr>
          <w:p w14:paraId="5EF7AA4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구조적 </w:t>
            </w:r>
            <w:proofErr w:type="spellStart"/>
            <w:r w:rsidRPr="00EF7141">
              <w:rPr>
                <w:rFonts w:ascii="맑은 고딕" w:eastAsia="맑은 고딕" w:hAnsi="맑은 고딕" w:cs="맑은 고딕"/>
                <w:color w:val="000000"/>
              </w:rPr>
              <w:t>손절</w:t>
            </w:r>
            <w:proofErr w:type="spellEnd"/>
            <w:r w:rsidRPr="00EF7141">
              <w:rPr>
                <w:rFonts w:ascii="맑은 고딕" w:eastAsia="맑은 고딕" w:hAnsi="맑은 고딕" w:cs="맑은 고딕"/>
                <w:color w:val="000000"/>
              </w:rPr>
              <w:t xml:space="preserve"> (주봉 기준)</w:t>
            </w:r>
          </w:p>
        </w:tc>
        <w:tc>
          <w:tcPr>
            <w:tcW w:w="6834" w:type="dxa"/>
          </w:tcPr>
          <w:p w14:paraId="5E4BC23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주봉 20주 중심선 하향 이탈</w:t>
            </w:r>
          </w:p>
        </w:tc>
      </w:tr>
      <w:tr w:rsidR="004643D7" w:rsidRPr="00EF7141" w14:paraId="67AE2041" w14:textId="77777777" w:rsidTr="004643D7">
        <w:trPr>
          <w:jc w:val="center"/>
        </w:trPr>
        <w:tc>
          <w:tcPr>
            <w:cnfStyle w:val="001000000000" w:firstRow="0" w:lastRow="0" w:firstColumn="1" w:lastColumn="0" w:oddVBand="0" w:evenVBand="0" w:oddHBand="0" w:evenHBand="0" w:firstRowFirstColumn="0" w:firstRowLastColumn="0" w:lastRowFirstColumn="0" w:lastRowLastColumn="0"/>
            <w:tcW w:w="2800" w:type="dxa"/>
          </w:tcPr>
          <w:p w14:paraId="361AB01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단기 추세 약화 (</w:t>
            </w:r>
            <w:proofErr w:type="spellStart"/>
            <w:r w:rsidRPr="00EF7141">
              <w:rPr>
                <w:rFonts w:ascii="맑은 고딕" w:eastAsia="맑은 고딕" w:hAnsi="맑은 고딕" w:cs="맑은 고딕"/>
                <w:color w:val="000000"/>
              </w:rPr>
              <w:t>일봉</w:t>
            </w:r>
            <w:proofErr w:type="spellEnd"/>
            <w:r w:rsidRPr="00EF7141">
              <w:rPr>
                <w:rFonts w:ascii="맑은 고딕" w:eastAsia="맑은 고딕" w:hAnsi="맑은 고딕" w:cs="맑은 고딕"/>
                <w:color w:val="000000"/>
              </w:rPr>
              <w:t xml:space="preserve"> 기준)</w:t>
            </w:r>
          </w:p>
        </w:tc>
        <w:tc>
          <w:tcPr>
            <w:tcW w:w="6834" w:type="dxa"/>
          </w:tcPr>
          <w:p w14:paraId="38E2965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일봉</w:t>
            </w:r>
            <w:proofErr w:type="spellEnd"/>
            <w:r w:rsidRPr="00EF7141">
              <w:rPr>
                <w:rFonts w:ascii="맑은 고딕" w:eastAsia="맑은 고딕" w:hAnsi="맑은 고딕" w:cs="맑은 고딕"/>
                <w:color w:val="000000"/>
              </w:rPr>
              <w:t xml:space="preserve"> 20일 이동평균 하향 이탈 → 비중 단계적 축소 검토</w:t>
            </w:r>
          </w:p>
        </w:tc>
      </w:tr>
      <w:tr w:rsidR="004643D7" w:rsidRPr="00EF7141" w14:paraId="0C53A26C" w14:textId="77777777" w:rsidTr="004643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0" w:type="dxa"/>
          </w:tcPr>
          <w:p w14:paraId="1E18549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추적 </w:t>
            </w:r>
            <w:proofErr w:type="spellStart"/>
            <w:r w:rsidRPr="00EF7141">
              <w:rPr>
                <w:rFonts w:ascii="맑은 고딕" w:eastAsia="맑은 고딕" w:hAnsi="맑은 고딕" w:cs="맑은 고딕"/>
                <w:color w:val="000000"/>
              </w:rPr>
              <w:t>손절</w:t>
            </w:r>
            <w:proofErr w:type="spellEnd"/>
            <w:r w:rsidRPr="00EF7141">
              <w:rPr>
                <w:rFonts w:ascii="맑은 고딕" w:eastAsia="맑은 고딕" w:hAnsi="맑은 고딕" w:cs="맑은 고딕"/>
                <w:color w:val="000000"/>
              </w:rPr>
              <w:t xml:space="preserve"> (이익 보호)</w:t>
            </w:r>
          </w:p>
        </w:tc>
        <w:tc>
          <w:tcPr>
            <w:tcW w:w="6834" w:type="dxa"/>
          </w:tcPr>
          <w:p w14:paraId="26725C8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주가 오를수록 주봉 중심선이 올라감 → 이익 실현 구간 자동 상향</w:t>
            </w:r>
          </w:p>
        </w:tc>
      </w:tr>
    </w:tbl>
    <w:p w14:paraId="7F8ACFBD" w14:textId="77777777" w:rsidR="004643D7" w:rsidRPr="00EF7141" w:rsidRDefault="004643D7" w:rsidP="00295626">
      <w:pPr>
        <w:ind w:firstLineChars="100" w:firstLine="200"/>
        <w:rPr>
          <w:rFonts w:ascii="맑은 고딕" w:eastAsia="맑은 고딕" w:hAnsi="맑은 고딕" w:cs="맑은 고딕"/>
          <w:color w:val="000000"/>
        </w:rPr>
      </w:pPr>
    </w:p>
    <w:p w14:paraId="0B5082F2" w14:textId="77777777" w:rsidR="004643D7" w:rsidRPr="00EF7141" w:rsidRDefault="004643D7" w:rsidP="00764002">
      <w:pPr>
        <w:jc w:val="both"/>
        <w:rPr>
          <w:rFonts w:ascii="맑은 고딕" w:eastAsia="맑은 고딕" w:hAnsi="맑은 고딕" w:cs="맑은 고딕"/>
          <w:color w:val="000000"/>
        </w:rPr>
      </w:pPr>
    </w:p>
    <w:p w14:paraId="603729E8" w14:textId="77777777" w:rsidR="000E3EA2" w:rsidRDefault="00000000" w:rsidP="00764002">
      <w:pPr>
        <w:jc w:val="both"/>
        <w:rPr>
          <w:rFonts w:ascii="맑은 고딕" w:eastAsia="맑은 고딕" w:hAnsi="맑은 고딕"/>
          <w:b/>
          <w:bCs/>
        </w:rPr>
      </w:pPr>
      <w:r w:rsidRPr="00EF7141">
        <w:rPr>
          <w:rFonts w:ascii="Segoe UI Emoji" w:eastAsia="맑은 고딕" w:hAnsi="Segoe UI Emoji" w:cs="Segoe UI Emoji"/>
        </w:rPr>
        <w:t>💡</w:t>
      </w:r>
      <w:r w:rsidRPr="00EF7141">
        <w:rPr>
          <w:rFonts w:ascii="맑은 고딕" w:eastAsia="맑은 고딕" w:hAnsi="맑은 고딕"/>
        </w:rPr>
        <w:t xml:space="preserve"> </w:t>
      </w:r>
      <w:proofErr w:type="spellStart"/>
      <w:r w:rsidRPr="00EF7141">
        <w:rPr>
          <w:rFonts w:ascii="맑은 고딕" w:eastAsia="맑은 고딕" w:hAnsi="맑은 고딕"/>
          <w:b/>
          <w:bCs/>
        </w:rPr>
        <w:t>현금성</w:t>
      </w:r>
      <w:proofErr w:type="spellEnd"/>
      <w:r w:rsidRPr="00EF7141">
        <w:rPr>
          <w:rFonts w:ascii="맑은 고딕" w:eastAsia="맑은 고딕" w:hAnsi="맑은 고딕"/>
          <w:b/>
          <w:bCs/>
        </w:rPr>
        <w:t xml:space="preserve"> 자산(CD금리 액티브 ETF) 운용 주의 사항</w:t>
      </w:r>
    </w:p>
    <w:p w14:paraId="2ABC2601" w14:textId="3D89881A" w:rsidR="004643D7" w:rsidRPr="000E3EA2" w:rsidRDefault="00000000" w:rsidP="00764002">
      <w:pPr>
        <w:ind w:firstLineChars="100" w:firstLine="200"/>
        <w:jc w:val="both"/>
        <w:rPr>
          <w:rFonts w:ascii="맑은 고딕" w:eastAsia="맑은 고딕" w:hAnsi="맑은 고딕"/>
        </w:rPr>
      </w:pPr>
      <w:r w:rsidRPr="000E3EA2">
        <w:rPr>
          <w:rFonts w:ascii="맑은 고딕" w:eastAsia="맑은 고딕" w:hAnsi="맑은 고딕"/>
        </w:rPr>
        <w:t>포지션 축소 후 대피처로 CD금리 ETF를 무분별하게 활용하지 않습니다. 현재 연 환산 수익률을 감안할 때 ETF 매매 왕복 수수료(약 0.2%) 본전을 뽑으려면 최소 21영업일(약 1개월)의 보유 기간이 필요합니다. 따라서 단기 비중 조절용 대기 자금은 증권사 '예수금' 형태로 유지하며, CD금리 ETF는 거시적 붕괴 리스크 발생으로 '주식 시장을 3주 이상 완전히 떠나 파킹해야 하는 상황'</w:t>
      </w:r>
      <w:proofErr w:type="spellStart"/>
      <w:r w:rsidRPr="000E3EA2">
        <w:rPr>
          <w:rFonts w:ascii="맑은 고딕" w:eastAsia="맑은 고딕" w:hAnsi="맑은 고딕"/>
        </w:rPr>
        <w:t>에만</w:t>
      </w:r>
      <w:proofErr w:type="spellEnd"/>
      <w:r w:rsidRPr="000E3EA2">
        <w:rPr>
          <w:rFonts w:ascii="맑은 고딕" w:eastAsia="맑은 고딕" w:hAnsi="맑은 고딕"/>
        </w:rPr>
        <w:t xml:space="preserve"> 전략적으로 사용하여 숨은 비용(Hidden Cost) 누수를 차단합니다.</w:t>
      </w:r>
    </w:p>
    <w:p w14:paraId="0F0AAEA9" w14:textId="77777777" w:rsidR="004643D7" w:rsidRPr="00EF7141" w:rsidRDefault="004643D7" w:rsidP="00764002">
      <w:pPr>
        <w:jc w:val="both"/>
        <w:rPr>
          <w:rFonts w:ascii="맑은 고딕" w:eastAsia="맑은 고딕" w:hAnsi="맑은 고딕"/>
        </w:rPr>
      </w:pPr>
    </w:p>
    <w:p w14:paraId="27DB4903" w14:textId="77777777" w:rsidR="004643D7" w:rsidRPr="00EF7141" w:rsidRDefault="004643D7" w:rsidP="00764002">
      <w:pPr>
        <w:jc w:val="both"/>
        <w:rPr>
          <w:rFonts w:ascii="맑은 고딕" w:eastAsia="맑은 고딕" w:hAnsi="맑은 고딕"/>
        </w:rPr>
      </w:pPr>
    </w:p>
    <w:p w14:paraId="228CB3BC" w14:textId="77777777" w:rsidR="004643D7" w:rsidRPr="00EF7141" w:rsidRDefault="004643D7" w:rsidP="00295626">
      <w:pPr>
        <w:rPr>
          <w:rFonts w:ascii="맑은 고딕" w:eastAsia="맑은 고딕" w:hAnsi="맑은 고딕"/>
        </w:rPr>
      </w:pPr>
    </w:p>
    <w:p w14:paraId="0AD7FD41" w14:textId="77777777" w:rsidR="004643D7" w:rsidRPr="00EF7141" w:rsidRDefault="004643D7" w:rsidP="00295626">
      <w:pPr>
        <w:rPr>
          <w:rFonts w:ascii="맑은 고딕" w:eastAsia="맑은 고딕" w:hAnsi="맑은 고딕"/>
        </w:rPr>
      </w:pPr>
    </w:p>
    <w:p w14:paraId="1B1B64CE" w14:textId="77777777" w:rsidR="004643D7" w:rsidRPr="00EF7141" w:rsidRDefault="004643D7" w:rsidP="00295626">
      <w:pPr>
        <w:rPr>
          <w:rFonts w:ascii="맑은 고딕" w:eastAsia="맑은 고딕" w:hAnsi="맑은 고딕"/>
        </w:rPr>
      </w:pPr>
    </w:p>
    <w:p w14:paraId="04F7038A" w14:textId="77777777" w:rsidR="004643D7" w:rsidRPr="00EF7141" w:rsidRDefault="004643D7" w:rsidP="00295626">
      <w:pPr>
        <w:rPr>
          <w:rFonts w:ascii="맑은 고딕" w:eastAsia="맑은 고딕" w:hAnsi="맑은 고딕"/>
        </w:rPr>
      </w:pPr>
    </w:p>
    <w:p w14:paraId="134F6A4D" w14:textId="77777777" w:rsidR="004643D7" w:rsidRPr="00EF7141" w:rsidRDefault="004643D7" w:rsidP="00295626">
      <w:pPr>
        <w:rPr>
          <w:rFonts w:ascii="맑은 고딕" w:eastAsia="맑은 고딕" w:hAnsi="맑은 고딕"/>
        </w:rPr>
      </w:pPr>
    </w:p>
    <w:p w14:paraId="68ADC30B" w14:textId="77777777" w:rsidR="004643D7" w:rsidRPr="00EF7141" w:rsidRDefault="004643D7" w:rsidP="00295626">
      <w:pPr>
        <w:rPr>
          <w:rFonts w:ascii="맑은 고딕" w:eastAsia="맑은 고딕" w:hAnsi="맑은 고딕"/>
        </w:rPr>
      </w:pPr>
    </w:p>
    <w:p w14:paraId="6D206A3D" w14:textId="747EBC23" w:rsidR="004643D7" w:rsidRDefault="004643D7" w:rsidP="00295626">
      <w:pPr>
        <w:rPr>
          <w:rFonts w:ascii="맑은 고딕" w:eastAsia="맑은 고딕" w:hAnsi="맑은 고딕"/>
        </w:rPr>
      </w:pPr>
    </w:p>
    <w:p w14:paraId="704142E9" w14:textId="77777777" w:rsidR="006F47A3" w:rsidRPr="00EF7141" w:rsidRDefault="006F47A3" w:rsidP="00295626">
      <w:pPr>
        <w:rPr>
          <w:rFonts w:ascii="맑은 고딕" w:eastAsia="맑은 고딕" w:hAnsi="맑은 고딕"/>
        </w:rPr>
      </w:pPr>
    </w:p>
    <w:p w14:paraId="0F989FEC" w14:textId="77777777" w:rsidR="004643D7" w:rsidRPr="00EF7141" w:rsidRDefault="004643D7" w:rsidP="00295626">
      <w:pPr>
        <w:rPr>
          <w:rFonts w:ascii="맑은 고딕" w:eastAsia="맑은 고딕" w:hAnsi="맑은 고딕"/>
        </w:rPr>
      </w:pPr>
    </w:p>
    <w:p w14:paraId="6D3BDAA7" w14:textId="77777777" w:rsidR="004643D7" w:rsidRPr="00EF7141" w:rsidRDefault="004643D7" w:rsidP="00295626">
      <w:pPr>
        <w:rPr>
          <w:rFonts w:ascii="맑은 고딕" w:eastAsia="맑은 고딕" w:hAnsi="맑은 고딕"/>
        </w:rPr>
      </w:pPr>
    </w:p>
    <w:p w14:paraId="2C40222B" w14:textId="77777777" w:rsidR="004643D7" w:rsidRDefault="004643D7" w:rsidP="00295626">
      <w:pPr>
        <w:rPr>
          <w:rFonts w:ascii="맑은 고딕" w:eastAsia="맑은 고딕" w:hAnsi="맑은 고딕"/>
        </w:rPr>
      </w:pPr>
    </w:p>
    <w:p w14:paraId="67ECF581" w14:textId="77777777" w:rsidR="00B54B48" w:rsidRDefault="00B54B48" w:rsidP="00295626">
      <w:pPr>
        <w:rPr>
          <w:rFonts w:ascii="맑은 고딕" w:eastAsia="맑은 고딕" w:hAnsi="맑은 고딕"/>
        </w:rPr>
      </w:pPr>
    </w:p>
    <w:p w14:paraId="12B95122" w14:textId="77777777" w:rsidR="00B54B48" w:rsidRDefault="00B54B48" w:rsidP="00295626">
      <w:pPr>
        <w:rPr>
          <w:rFonts w:ascii="맑은 고딕" w:eastAsia="맑은 고딕" w:hAnsi="맑은 고딕"/>
        </w:rPr>
      </w:pPr>
    </w:p>
    <w:p w14:paraId="097D1E65" w14:textId="77777777" w:rsidR="00B54B48" w:rsidRDefault="00B54B48" w:rsidP="00295626">
      <w:pPr>
        <w:rPr>
          <w:rFonts w:ascii="맑은 고딕" w:eastAsia="맑은 고딕" w:hAnsi="맑은 고딕"/>
        </w:rPr>
      </w:pPr>
    </w:p>
    <w:p w14:paraId="4CF1714A" w14:textId="77777777" w:rsidR="00B54B48" w:rsidRDefault="00B54B48" w:rsidP="00295626">
      <w:pPr>
        <w:rPr>
          <w:rFonts w:ascii="맑은 고딕" w:eastAsia="맑은 고딕" w:hAnsi="맑은 고딕"/>
        </w:rPr>
      </w:pPr>
    </w:p>
    <w:p w14:paraId="2BE75F2F" w14:textId="77777777" w:rsidR="00B54B48" w:rsidRPr="00EF7141" w:rsidRDefault="00B54B48" w:rsidP="00295626">
      <w:pPr>
        <w:rPr>
          <w:rFonts w:ascii="맑은 고딕" w:eastAsia="맑은 고딕" w:hAnsi="맑은 고딕"/>
        </w:rPr>
      </w:pPr>
    </w:p>
    <w:p w14:paraId="219013E0" w14:textId="77777777" w:rsidR="004643D7" w:rsidRPr="00EF7141" w:rsidRDefault="00000000" w:rsidP="00764002">
      <w:pPr>
        <w:pBdr>
          <w:bottom w:val="single" w:sz="8" w:space="1" w:color="1F3864"/>
        </w:pBdr>
        <w:jc w:val="both"/>
        <w:rPr>
          <w:rFonts w:ascii="맑은 고딕" w:eastAsia="맑은 고딕" w:hAnsi="맑은 고딕"/>
          <w:sz w:val="22"/>
          <w:szCs w:val="22"/>
        </w:rPr>
      </w:pPr>
      <w:r w:rsidRPr="00EF7141">
        <w:rPr>
          <w:rFonts w:ascii="맑은 고딕" w:eastAsia="맑은 고딕" w:hAnsi="맑은 고딕" w:cs="맑은 고딕"/>
          <w:b/>
          <w:bCs/>
          <w:color w:val="000000"/>
          <w:sz w:val="22"/>
          <w:szCs w:val="22"/>
        </w:rPr>
        <w:lastRenderedPageBreak/>
        <w:t>2. 자산군별 시장전망</w:t>
      </w:r>
    </w:p>
    <w:p w14:paraId="2F572D0D" w14:textId="77777777" w:rsidR="004643D7" w:rsidRPr="00EF7141" w:rsidRDefault="00000000" w:rsidP="00764002">
      <w:pPr>
        <w:jc w:val="both"/>
        <w:rPr>
          <w:rFonts w:ascii="맑은 고딕" w:eastAsia="맑은 고딕" w:hAnsi="맑은 고딕"/>
        </w:rPr>
      </w:pPr>
      <w:r w:rsidRPr="00EF7141">
        <w:rPr>
          <w:rFonts w:ascii="맑은 고딕" w:eastAsia="맑은 고딕" w:hAnsi="맑은 고딕" w:cs="맑은 고딕"/>
          <w:b/>
          <w:bCs/>
          <w:color w:val="000000"/>
        </w:rPr>
        <w:t xml:space="preserve">2-1. </w:t>
      </w:r>
      <w:r w:rsidRPr="00EF7141">
        <w:rPr>
          <w:rFonts w:ascii="맑은 고딕" w:eastAsia="맑은 고딕" w:hAnsi="맑은 고딕"/>
          <w:b/>
          <w:bCs/>
        </w:rPr>
        <w:t>분석 프레임 — 현재 시장을 지배하는 6대 구조적 축 (Axis</w:t>
      </w:r>
      <w:r w:rsidRPr="00EF7141">
        <w:rPr>
          <w:rFonts w:ascii="맑은 고딕" w:eastAsia="맑은 고딕" w:hAnsi="맑은 고딕"/>
        </w:rPr>
        <w:t>)</w:t>
      </w:r>
      <w:r w:rsidRPr="00EF7141">
        <w:rPr>
          <w:rFonts w:ascii="맑은 고딕" w:eastAsia="맑은 고딕" w:hAnsi="맑은 고딕" w:cs="맑은 고딕"/>
          <w:b/>
          <w:bCs/>
          <w:color w:val="000000"/>
        </w:rPr>
        <w:t xml:space="preserve"> (기준일: 2026.05.22)</w:t>
      </w:r>
    </w:p>
    <w:p w14:paraId="3E6819C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2026년 6~8월 대회 운용 기간은 역사적으로 유례가 없을 만큼 이질적이고 파괴적인 변수들이 동시에 충돌하는 극단적 매크로 국면입니다. 이를 개별 이벤트로 추적하면 노이즈에 휩쓸리게 되나, 시장을 움직이는 '6개의 핵심 구조적 축'</w:t>
      </w:r>
      <w:proofErr w:type="spellStart"/>
      <w:r w:rsidRPr="00EF7141">
        <w:rPr>
          <w:rFonts w:ascii="맑은 고딕" w:eastAsia="맑은 고딕" w:hAnsi="맑은 고딕"/>
        </w:rPr>
        <w:t>으로</w:t>
      </w:r>
      <w:proofErr w:type="spellEnd"/>
      <w:r w:rsidRPr="00EF7141">
        <w:rPr>
          <w:rFonts w:ascii="맑은 고딕" w:eastAsia="맑은 고딕" w:hAnsi="맑은 고딕"/>
        </w:rPr>
        <w:t xml:space="preserve"> 통합하여 조망하면 명확한 포트폴리오 방향성이 도출됩니다.</w:t>
      </w:r>
    </w:p>
    <w:p w14:paraId="3AB28B4A" w14:textId="77777777" w:rsidR="004643D7" w:rsidRPr="00EF7141" w:rsidRDefault="004643D7" w:rsidP="00764002">
      <w:pPr>
        <w:ind w:firstLineChars="100" w:firstLine="200"/>
        <w:jc w:val="both"/>
        <w:rPr>
          <w:rFonts w:ascii="맑은 고딕" w:eastAsia="맑은 고딕" w:hAnsi="맑은 고딕"/>
        </w:rPr>
      </w:pPr>
    </w:p>
    <w:p w14:paraId="6E966A1A"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(1) 글로벌 금리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케빈 </w:t>
      </w:r>
      <w:proofErr w:type="spellStart"/>
      <w:r w:rsidRPr="00EF7141">
        <w:rPr>
          <w:rFonts w:ascii="맑은 고딕" w:eastAsia="맑은 고딕" w:hAnsi="맑은 고딕"/>
          <w:b/>
          <w:bCs/>
        </w:rPr>
        <w:t>워시</w:t>
      </w:r>
      <w:proofErr w:type="spellEnd"/>
      <w:r w:rsidRPr="00EF7141">
        <w:rPr>
          <w:rFonts w:ascii="맑은 고딕" w:eastAsia="맑은 고딕" w:hAnsi="맑은 고딕"/>
          <w:b/>
          <w:bCs/>
        </w:rPr>
        <w:t>(Kevin Warsh) 연준 체제 출범</w:t>
      </w:r>
    </w:p>
    <w:p w14:paraId="1B71479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연준의 운영 방식이 달러의 방향을 결정하고, 달러가 글로벌 위험자산의 향방을 좌우함</w:t>
      </w:r>
    </w:p>
    <w:p w14:paraId="63D3D467" w14:textId="77777777" w:rsidR="004643D7" w:rsidRPr="00EF7141" w:rsidRDefault="004643D7" w:rsidP="00764002">
      <w:pPr>
        <w:jc w:val="both"/>
        <w:rPr>
          <w:rFonts w:ascii="맑은 고딕" w:eastAsia="맑은 고딕" w:hAnsi="맑은 고딕"/>
        </w:rPr>
      </w:pPr>
    </w:p>
    <w:p w14:paraId="508852E0"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(2) </w:t>
      </w:r>
      <w:proofErr w:type="spellStart"/>
      <w:r w:rsidRPr="00EF7141">
        <w:rPr>
          <w:rFonts w:ascii="맑은 고딕" w:eastAsia="맑은 고딕" w:hAnsi="맑은 고딕"/>
          <w:b/>
          <w:bCs/>
        </w:rPr>
        <w:t>미중</w:t>
      </w:r>
      <w:proofErr w:type="spellEnd"/>
      <w:r w:rsidRPr="00EF7141">
        <w:rPr>
          <w:rFonts w:ascii="맑은 고딕" w:eastAsia="맑은 고딕" w:hAnsi="맑은 고딕"/>
          <w:b/>
          <w:bCs/>
        </w:rPr>
        <w:t xml:space="preserve"> 관계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관세 유예 및 첨단 규제</w:t>
      </w:r>
    </w:p>
    <w:p w14:paraId="18E044F4"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관세 유예와 반도체 규제가 AI 공급망과 국내 반도체 수출에 직결됨.  </w:t>
      </w:r>
    </w:p>
    <w:p w14:paraId="6EC1F57E" w14:textId="77777777" w:rsidR="004643D7" w:rsidRPr="00EF7141" w:rsidRDefault="004643D7" w:rsidP="00764002">
      <w:pPr>
        <w:jc w:val="both"/>
        <w:rPr>
          <w:rFonts w:ascii="맑은 고딕" w:eastAsia="맑은 고딕" w:hAnsi="맑은 고딕"/>
        </w:rPr>
      </w:pPr>
    </w:p>
    <w:p w14:paraId="21F3CD19"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(3) 지정학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이란-이스라엘 전면전 고착화</w:t>
      </w:r>
    </w:p>
    <w:p w14:paraId="2110085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유가 불안이 CPI를 직접 타격하며, 이는 연준의 금리 인하 경로를 원천 제약함</w:t>
      </w:r>
    </w:p>
    <w:p w14:paraId="7F1C6CF5" w14:textId="77777777" w:rsidR="004643D7" w:rsidRPr="00EF7141" w:rsidRDefault="004643D7" w:rsidP="00764002">
      <w:pPr>
        <w:jc w:val="both"/>
        <w:rPr>
          <w:rFonts w:ascii="맑은 고딕" w:eastAsia="맑은 고딕" w:hAnsi="맑은 고딕"/>
        </w:rPr>
      </w:pPr>
    </w:p>
    <w:p w14:paraId="008CE92C"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(4) 기술 수급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SpaceX IPO 및 나스닥 룰 변경</w:t>
      </w:r>
    </w:p>
    <w:p w14:paraId="38D9DB5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6~7월 나스닥 100 </w:t>
      </w:r>
      <w:proofErr w:type="spellStart"/>
      <w:r w:rsidRPr="00EF7141">
        <w:rPr>
          <w:rFonts w:ascii="맑은 고딕" w:eastAsia="맑은 고딕" w:hAnsi="맑은 고딕"/>
        </w:rPr>
        <w:t>패스트</w:t>
      </w:r>
      <w:proofErr w:type="spellEnd"/>
      <w:r w:rsidRPr="00EF7141">
        <w:rPr>
          <w:rFonts w:ascii="맑은 고딕" w:eastAsia="맑은 고딕" w:hAnsi="맑은 고딕"/>
        </w:rPr>
        <w:t xml:space="preserve"> 엔트리(Fast Entry)로 인한 단기 수급 블랙홀 및 패시브 충격</w:t>
      </w:r>
    </w:p>
    <w:p w14:paraId="18C01503" w14:textId="77777777" w:rsidR="004643D7" w:rsidRPr="00EF7141" w:rsidRDefault="004643D7" w:rsidP="00764002">
      <w:pPr>
        <w:jc w:val="both"/>
        <w:rPr>
          <w:rFonts w:ascii="맑은 고딕" w:eastAsia="맑은 고딕" w:hAnsi="맑은 고딕"/>
        </w:rPr>
      </w:pPr>
    </w:p>
    <w:p w14:paraId="1BF2DDD2"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(5) 법적·소송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w:t>
      </w:r>
      <w:proofErr w:type="spellStart"/>
      <w:r w:rsidRPr="00EF7141">
        <w:rPr>
          <w:rFonts w:ascii="맑은 고딕" w:eastAsia="맑은 고딕" w:hAnsi="맑은 고딕"/>
          <w:b/>
          <w:bCs/>
        </w:rPr>
        <w:t>머스크</w:t>
      </w:r>
      <w:proofErr w:type="spellEnd"/>
      <w:r w:rsidRPr="00EF7141">
        <w:rPr>
          <w:rFonts w:ascii="맑은 고딕" w:eastAsia="맑은 고딕" w:hAnsi="맑은 고딕"/>
          <w:b/>
          <w:bCs/>
        </w:rPr>
        <w:t xml:space="preserve"> vs </w:t>
      </w:r>
      <w:proofErr w:type="spellStart"/>
      <w:r w:rsidRPr="00EF7141">
        <w:rPr>
          <w:rFonts w:ascii="맑은 고딕" w:eastAsia="맑은 고딕" w:hAnsi="맑은 고딕"/>
          <w:b/>
          <w:bCs/>
        </w:rPr>
        <w:t>알트먼</w:t>
      </w:r>
      <w:proofErr w:type="spellEnd"/>
      <w:r w:rsidRPr="00EF7141">
        <w:rPr>
          <w:rFonts w:ascii="맑은 고딕" w:eastAsia="맑은 고딕" w:hAnsi="맑은 고딕"/>
          <w:b/>
          <w:bCs/>
        </w:rPr>
        <w:t xml:space="preserve"> 재판 </w:t>
      </w:r>
    </w:p>
    <w:p w14:paraId="4F3490F0" w14:textId="77777777" w:rsidR="004643D7" w:rsidRPr="00EF7141" w:rsidRDefault="00000000" w:rsidP="00764002">
      <w:pPr>
        <w:ind w:firstLineChars="100" w:firstLine="200"/>
        <w:jc w:val="both"/>
        <w:rPr>
          <w:rFonts w:ascii="맑은 고딕" w:eastAsia="맑은 고딕" w:hAnsi="맑은 고딕"/>
        </w:rPr>
      </w:pPr>
      <w:proofErr w:type="spellStart"/>
      <w:r w:rsidRPr="00EF7141">
        <w:rPr>
          <w:rFonts w:ascii="맑은 고딕" w:eastAsia="맑은 고딕" w:hAnsi="맑은 고딕"/>
        </w:rPr>
        <w:t>머스크</w:t>
      </w:r>
      <w:proofErr w:type="spellEnd"/>
      <w:r w:rsidRPr="00EF7141">
        <w:rPr>
          <w:rFonts w:ascii="맑은 고딕" w:eastAsia="맑은 고딕" w:hAnsi="맑은 고딕"/>
        </w:rPr>
        <w:t>-</w:t>
      </w:r>
      <w:proofErr w:type="spellStart"/>
      <w:r w:rsidRPr="00EF7141">
        <w:rPr>
          <w:rFonts w:ascii="맑은 고딕" w:eastAsia="맑은 고딕" w:hAnsi="맑은 고딕"/>
        </w:rPr>
        <w:t>알트먼</w:t>
      </w:r>
      <w:proofErr w:type="spellEnd"/>
      <w:r w:rsidRPr="00EF7141">
        <w:rPr>
          <w:rFonts w:ascii="맑은 고딕" w:eastAsia="맑은 고딕" w:hAnsi="맑은 고딕"/>
        </w:rPr>
        <w:t xml:space="preserve"> 재판 결과가 AI 빅테크 구도를 뒤흔들 수 있다. </w:t>
      </w:r>
    </w:p>
    <w:p w14:paraId="2EA92440" w14:textId="77777777" w:rsidR="004643D7" w:rsidRPr="00EF7141" w:rsidRDefault="004643D7" w:rsidP="00764002">
      <w:pPr>
        <w:jc w:val="both"/>
        <w:rPr>
          <w:rFonts w:ascii="맑은 고딕" w:eastAsia="맑은 고딕" w:hAnsi="맑은 고딕"/>
        </w:rPr>
      </w:pPr>
    </w:p>
    <w:p w14:paraId="13FDDDF6" w14:textId="0D38DDBE" w:rsidR="00295626" w:rsidRPr="00295626" w:rsidRDefault="00000000" w:rsidP="00764002">
      <w:pPr>
        <w:jc w:val="both"/>
        <w:rPr>
          <w:rFonts w:ascii="맑은 고딕" w:eastAsia="맑은 고딕" w:hAnsi="맑은 고딕"/>
          <w:b/>
          <w:bCs/>
        </w:rPr>
      </w:pPr>
      <w:r w:rsidRPr="00EF7141">
        <w:rPr>
          <w:rFonts w:ascii="맑은 고딕" w:eastAsia="맑은 고딕" w:hAnsi="맑은 고딕"/>
          <w:b/>
          <w:bCs/>
        </w:rPr>
        <w:t xml:space="preserve">(6) 입법 </w:t>
      </w:r>
      <w:proofErr w:type="gramStart"/>
      <w:r w:rsidRPr="00EF7141">
        <w:rPr>
          <w:rFonts w:ascii="맑은 고딕" w:eastAsia="맑은 고딕" w:hAnsi="맑은 고딕"/>
          <w:b/>
          <w:bCs/>
        </w:rPr>
        <w:t>축 :</w:t>
      </w:r>
      <w:proofErr w:type="gramEnd"/>
      <w:r w:rsidRPr="00EF7141">
        <w:rPr>
          <w:rFonts w:ascii="맑은 고딕" w:eastAsia="맑은 고딕" w:hAnsi="맑은 고딕"/>
          <w:b/>
          <w:bCs/>
        </w:rPr>
        <w:t xml:space="preserve"> 미국 </w:t>
      </w:r>
      <w:proofErr w:type="spellStart"/>
      <w:r w:rsidRPr="00EF7141">
        <w:rPr>
          <w:rFonts w:ascii="맑은 고딕" w:eastAsia="맑은 고딕" w:hAnsi="맑은 고딕"/>
          <w:b/>
          <w:bCs/>
        </w:rPr>
        <w:t>스테이블코인</w:t>
      </w:r>
      <w:proofErr w:type="spellEnd"/>
      <w:r w:rsidRPr="00EF7141">
        <w:rPr>
          <w:rFonts w:ascii="맑은 고딕" w:eastAsia="맑은 고딕" w:hAnsi="맑은 고딕"/>
          <w:b/>
          <w:bCs/>
        </w:rPr>
        <w:t xml:space="preserve"> 법안(GENIUS Act)</w:t>
      </w:r>
    </w:p>
    <w:p w14:paraId="230E6FAC" w14:textId="7EA17B23"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통과 시 민간의 대규모 미 국채 수요를 창출하여 장기 금리 구조와 코인 시장을 재편</w:t>
      </w:r>
    </w:p>
    <w:p w14:paraId="7BDED174" w14:textId="77777777" w:rsidR="004643D7" w:rsidRPr="00EF7141" w:rsidRDefault="004643D7" w:rsidP="00764002">
      <w:pPr>
        <w:jc w:val="both"/>
        <w:rPr>
          <w:rFonts w:ascii="맑은 고딕" w:eastAsia="맑은 고딕" w:hAnsi="맑은 고딕"/>
        </w:rPr>
      </w:pPr>
    </w:p>
    <w:p w14:paraId="2E164348"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분석 프레임 요약 (매크로 결론 및 Model E 통계적 경고 신호)</w:t>
      </w:r>
    </w:p>
    <w:p w14:paraId="271FE99D" w14:textId="56C191C8"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현재 시장은 AI 등 특정 섹터의 역사적 이익 호황과 거시 경제의 </w:t>
      </w:r>
      <w:proofErr w:type="spellStart"/>
      <w:r w:rsidRPr="00EF7141">
        <w:rPr>
          <w:rFonts w:ascii="맑은 고딕" w:eastAsia="맑은 고딕" w:hAnsi="맑은 고딕"/>
        </w:rPr>
        <w:t>역대급</w:t>
      </w:r>
      <w:proofErr w:type="spellEnd"/>
      <w:r w:rsidRPr="00EF7141">
        <w:rPr>
          <w:rFonts w:ascii="맑은 고딕" w:eastAsia="맑은 고딕" w:hAnsi="맑은 고딕"/>
        </w:rPr>
        <w:t xml:space="preserve"> 불안정성이 공존하는 기형적 구조입니다. S&amp;P 500이 7,300선을 돌파하며 6주 연속 랠리를 이어가고 있으나, 본 팀의 Model E(상관계수 분석) 결과 심각한 통계적 경고음이 선행하고 있습니다. 과거 0.718에 달했던 HY스프레드와 VIX 지수 간의 상관계수가 현재 0.395로 감소하였습니다. 즉, 표면적인 공포 지수(VIX)는 안정되어 시장은 환호하고 있으나, 자본 시장 심층부의 신용 불안(HY 스프레드)은 이미 상승하고 있는 비정상 </w:t>
      </w:r>
      <w:proofErr w:type="gramStart"/>
      <w:r w:rsidRPr="00EF7141">
        <w:rPr>
          <w:rFonts w:ascii="맑은 고딕" w:eastAsia="맑은 고딕" w:hAnsi="맑은 고딕"/>
        </w:rPr>
        <w:t>상태입니다.이러한</w:t>
      </w:r>
      <w:proofErr w:type="gramEnd"/>
      <w:r w:rsidRPr="00EF7141">
        <w:rPr>
          <w:rFonts w:ascii="맑은 고딕" w:eastAsia="맑은 고딕" w:hAnsi="맑은 고딕"/>
        </w:rPr>
        <w:t xml:space="preserve"> 사유로 본 팀은 많은 변화와 분석을 </w:t>
      </w:r>
      <w:proofErr w:type="gramStart"/>
      <w:r w:rsidRPr="00EF7141">
        <w:rPr>
          <w:rFonts w:ascii="맑은 고딕" w:eastAsia="맑은 고딕" w:hAnsi="맑은 고딕"/>
        </w:rPr>
        <w:t>통해  성장</w:t>
      </w:r>
      <w:proofErr w:type="gramEnd"/>
      <w:r w:rsidRPr="00EF7141">
        <w:rPr>
          <w:rFonts w:ascii="맑은 고딕" w:eastAsia="맑은 고딕" w:hAnsi="맑은 고딕"/>
        </w:rPr>
        <w:t xml:space="preserve"> 자산(나스닥 등)과 방어 자산(금, 방산)을 섞는 </w:t>
      </w:r>
      <w:proofErr w:type="spellStart"/>
      <w:r w:rsidRPr="00EF7141">
        <w:rPr>
          <w:rFonts w:ascii="맑은 고딕" w:eastAsia="맑은 고딕" w:hAnsi="맑은 고딕"/>
        </w:rPr>
        <w:t>투트랙</w:t>
      </w:r>
      <w:proofErr w:type="spellEnd"/>
      <w:r w:rsidRPr="00EF7141">
        <w:rPr>
          <w:rFonts w:ascii="맑은 고딕" w:eastAsia="맑은 고딕" w:hAnsi="맑은 고딕"/>
        </w:rPr>
        <w:t xml:space="preserve">(Two-track) 전략을 고수하고자 합니다. 이하는 여러 상황들을 요약하며 이하 지수 섹터별 분석을 첨부합니다. </w:t>
      </w:r>
    </w:p>
    <w:p w14:paraId="0E51F851" w14:textId="77777777" w:rsidR="004643D7" w:rsidRPr="00EF7141" w:rsidRDefault="004643D7" w:rsidP="00764002">
      <w:pPr>
        <w:jc w:val="both"/>
        <w:rPr>
          <w:rFonts w:ascii="맑은 고딕" w:eastAsia="맑은 고딕" w:hAnsi="맑은 고딕"/>
        </w:rPr>
      </w:pPr>
    </w:p>
    <w:p w14:paraId="79AFEB74" w14:textId="77777777" w:rsidR="004643D7" w:rsidRPr="00EF7141" w:rsidRDefault="004643D7" w:rsidP="00764002">
      <w:pPr>
        <w:jc w:val="both"/>
        <w:rPr>
          <w:rFonts w:ascii="맑은 고딕" w:eastAsia="맑은 고딕" w:hAnsi="맑은 고딕"/>
        </w:rPr>
      </w:pPr>
    </w:p>
    <w:p w14:paraId="6CE8AB89"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cs="맑은 고딕"/>
          <w:b/>
          <w:bCs/>
          <w:color w:val="000000"/>
        </w:rPr>
        <w:t>2-1-</w:t>
      </w:r>
      <w:r w:rsidRPr="00EF7141">
        <w:rPr>
          <w:rFonts w:ascii="맑은 고딕" w:eastAsia="맑은 고딕" w:hAnsi="맑은 고딕"/>
          <w:b/>
          <w:bCs/>
        </w:rPr>
        <w:t xml:space="preserve">1. 케빈 </w:t>
      </w:r>
      <w:proofErr w:type="spellStart"/>
      <w:r w:rsidRPr="00EF7141">
        <w:rPr>
          <w:rFonts w:ascii="맑은 고딕" w:eastAsia="맑은 고딕" w:hAnsi="맑은 고딕"/>
          <w:b/>
          <w:bCs/>
        </w:rPr>
        <w:t>워시</w:t>
      </w:r>
      <w:proofErr w:type="spellEnd"/>
      <w:r w:rsidRPr="00EF7141">
        <w:rPr>
          <w:rFonts w:ascii="맑은 고딕" w:eastAsia="맑은 고딕" w:hAnsi="맑은 고딕"/>
          <w:b/>
          <w:bCs/>
        </w:rPr>
        <w:t xml:space="preserve"> — 연준의 패러다임 전환</w:t>
      </w:r>
    </w:p>
    <w:p w14:paraId="3509A447"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개요</w:t>
      </w:r>
    </w:p>
    <w:p w14:paraId="4DEFF4D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5월 15일 취임한 케빈 </w:t>
      </w:r>
      <w:proofErr w:type="spellStart"/>
      <w:r w:rsidRPr="00EF7141">
        <w:rPr>
          <w:rFonts w:ascii="맑은 고딕" w:eastAsia="맑은 고딕" w:hAnsi="맑은 고딕"/>
        </w:rPr>
        <w:t>워시</w:t>
      </w:r>
      <w:proofErr w:type="spellEnd"/>
      <w:r w:rsidRPr="00EF7141">
        <w:rPr>
          <w:rFonts w:ascii="맑은 고딕" w:eastAsia="맑은 고딕" w:hAnsi="맑은 고딕"/>
        </w:rPr>
        <w:t xml:space="preserve"> 신임 연준 의장은 스탠리 </w:t>
      </w:r>
      <w:proofErr w:type="spellStart"/>
      <w:r w:rsidRPr="00EF7141">
        <w:rPr>
          <w:rFonts w:ascii="맑은 고딕" w:eastAsia="맑은 고딕" w:hAnsi="맑은 고딕"/>
        </w:rPr>
        <w:t>드러켄밀러의</w:t>
      </w:r>
      <w:proofErr w:type="spellEnd"/>
      <w:r w:rsidRPr="00EF7141">
        <w:rPr>
          <w:rFonts w:ascii="맑은 고딕" w:eastAsia="맑은 고딕" w:hAnsi="맑은 고딕"/>
        </w:rPr>
        <w:t xml:space="preserve"> 15년 핵심 파트너 출신입니다. 1992년 조지 소로스와 영국 파운드화를 공격했던 전설적 트레이딩 철학을 공유하며, 버냉키 체제 시절 양적완화(QE)에 강력히 반대해 조기 퇴임했을 만큼 연준 내 '비둘기파적 돈 풀기'</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혐오하는 인물입니다. 트럼프 행정부가 그를 지명한 실질적 이유는 '물가 안정'의 명분 아래, 수익률 곡선 가속화(Curve Steepening)를 통해 은행권의 예대마진 이익을 극대화하는 방향을 설계하기 </w:t>
      </w:r>
      <w:proofErr w:type="spellStart"/>
      <w:r w:rsidRPr="00EF7141">
        <w:rPr>
          <w:rFonts w:ascii="맑은 고딕" w:eastAsia="맑은 고딕" w:hAnsi="맑은 고딕"/>
        </w:rPr>
        <w:t>위함입니다</w:t>
      </w:r>
      <w:proofErr w:type="spellEnd"/>
      <w:r w:rsidRPr="00EF7141">
        <w:rPr>
          <w:rFonts w:ascii="맑은 고딕" w:eastAsia="맑은 고딕" w:hAnsi="맑은 고딕"/>
        </w:rPr>
        <w:t xml:space="preserve">.  </w:t>
      </w:r>
      <w:proofErr w:type="spellStart"/>
      <w:r w:rsidRPr="00EF7141">
        <w:rPr>
          <w:rFonts w:ascii="맑은 고딕" w:eastAsia="맑은 고딕" w:hAnsi="맑은 고딕"/>
        </w:rPr>
        <w:t>드러켄밀러가</w:t>
      </w:r>
      <w:proofErr w:type="spellEnd"/>
      <w:r w:rsidRPr="00EF7141">
        <w:rPr>
          <w:rFonts w:ascii="맑은 고딕" w:eastAsia="맑은 고딕" w:hAnsi="맑은 고딕"/>
        </w:rPr>
        <w:t xml:space="preserve"> 2025년 4분기에 금융 ETF(XLF)를 대거 </w:t>
      </w:r>
      <w:proofErr w:type="spellStart"/>
      <w:r w:rsidRPr="00EF7141">
        <w:rPr>
          <w:rFonts w:ascii="맑은 고딕" w:eastAsia="맑은 고딕" w:hAnsi="맑은 고딕"/>
        </w:rPr>
        <w:t>매집한</w:t>
      </w:r>
      <w:proofErr w:type="spellEnd"/>
      <w:r w:rsidRPr="00EF7141">
        <w:rPr>
          <w:rFonts w:ascii="맑은 고딕" w:eastAsia="맑은 고딕" w:hAnsi="맑은 고딕"/>
        </w:rPr>
        <w:t xml:space="preserve"> 것은 이러한 거시적 청사진을 정확히 선반영한 움직임입니다. </w:t>
      </w:r>
    </w:p>
    <w:p w14:paraId="09917730"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 xml:space="preserve">(2) </w:t>
      </w:r>
      <w:proofErr w:type="spellStart"/>
      <w:r w:rsidRPr="00EF7141">
        <w:rPr>
          <w:rFonts w:ascii="맑은 고딕" w:eastAsia="맑은 고딕" w:hAnsi="맑은 고딕"/>
          <w:b/>
          <w:bCs/>
        </w:rPr>
        <w:t>워시의</w:t>
      </w:r>
      <w:proofErr w:type="spellEnd"/>
      <w:r w:rsidRPr="00EF7141">
        <w:rPr>
          <w:rFonts w:ascii="맑은 고딕" w:eastAsia="맑은 고딕" w:hAnsi="맑은 고딕"/>
          <w:b/>
          <w:bCs/>
        </w:rPr>
        <w:t xml:space="preserve"> 핵심 철학 4가지</w:t>
      </w:r>
    </w:p>
    <w:p w14:paraId="2C96290E"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t xml:space="preserve">① 단기금리 인하 + 장기금리 시장 자율 (커브 </w:t>
      </w:r>
      <w:proofErr w:type="spellStart"/>
      <w:r w:rsidRPr="00EF7141">
        <w:rPr>
          <w:rFonts w:ascii="맑은 고딕" w:eastAsia="맑은 고딕" w:hAnsi="맑은 고딕"/>
          <w:b/>
          <w:bCs/>
        </w:rPr>
        <w:t>스티프닝</w:t>
      </w:r>
      <w:proofErr w:type="spellEnd"/>
      <w:r w:rsidRPr="00EF7141">
        <w:rPr>
          <w:rFonts w:ascii="맑은 고딕" w:eastAsia="맑은 고딕" w:hAnsi="맑은 고딕"/>
          <w:b/>
          <w:bCs/>
        </w:rPr>
        <w:t>)</w:t>
      </w:r>
    </w:p>
    <w:p w14:paraId="17B1D5E8"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단기 금리는 관리하되 장기 금리 개입은 최소화합니다. 이는 은행권 이익(금융주 수혜)에 직결되나, 초장기채(미 국채 30년물 등)는 수급 악화로 금리가 오르고 가격이 폭락함을 의미하므로 초장기채를 투자수단에서 일단은 제외하는 근거로 볼 수 있습니다. 다만, </w:t>
      </w:r>
      <w:proofErr w:type="spellStart"/>
      <w:r w:rsidRPr="00EF7141">
        <w:rPr>
          <w:rFonts w:ascii="맑은 고딕" w:eastAsia="맑은 고딕" w:hAnsi="맑은 고딕"/>
        </w:rPr>
        <w:t>워시는</w:t>
      </w:r>
      <w:proofErr w:type="spellEnd"/>
      <w:r w:rsidRPr="00EF7141">
        <w:rPr>
          <w:rFonts w:ascii="맑은 고딕" w:eastAsia="맑은 고딕" w:hAnsi="맑은 고딕"/>
        </w:rPr>
        <w:t xml:space="preserve"> 인플레이션이 안정적인 상황에서 금리 정책 등을 통해 쉽게 거시경제 관리를 할 수 있다고 말한 바, 현재 CPI가 높다면, 물가 안정을 위해 향후 앞으로의 장기적인 적정 금리를 위해 1년간 급진적인 금리 인상 정책을 통해 물가 안정을 꾀할 수도 있다는 의견이 존재합니다.  </w:t>
      </w:r>
    </w:p>
    <w:p w14:paraId="1C67D444" w14:textId="77777777" w:rsidR="004643D7" w:rsidRPr="00EF7141" w:rsidRDefault="004643D7" w:rsidP="00764002">
      <w:pPr>
        <w:ind w:firstLineChars="100" w:firstLine="200"/>
        <w:jc w:val="both"/>
        <w:rPr>
          <w:rFonts w:ascii="맑은 고딕" w:eastAsia="맑은 고딕" w:hAnsi="맑은 고딕"/>
          <w:b/>
          <w:bCs/>
        </w:rPr>
      </w:pPr>
    </w:p>
    <w:p w14:paraId="5646E3E8"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b/>
          <w:bCs/>
        </w:rPr>
        <w:t xml:space="preserve">② QE(양적완화) 명시적 반대 </w:t>
      </w:r>
      <w:proofErr w:type="gramStart"/>
      <w:r w:rsidRPr="00EF7141">
        <w:rPr>
          <w:rFonts w:ascii="맑은 고딕" w:eastAsia="맑은 고딕" w:hAnsi="맑은 고딕"/>
          <w:b/>
          <w:bCs/>
        </w:rPr>
        <w:t>및  QT</w:t>
      </w:r>
      <w:proofErr w:type="gramEnd"/>
      <w:r w:rsidRPr="00EF7141">
        <w:rPr>
          <w:rFonts w:ascii="맑은 고딕" w:eastAsia="맑은 고딕" w:hAnsi="맑은 고딕"/>
          <w:b/>
          <w:bCs/>
        </w:rPr>
        <w:t>(양적긴축) 가속</w:t>
      </w:r>
    </w:p>
    <w:p w14:paraId="78A225C0"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대차대조표(현재 6.7조 달러) 축소를 강행합니다. 현재 미국 재정 적자가 2조 달러를 넘어 국채 발행이 폭증하고, 동맹국(일본, 중국, </w:t>
      </w:r>
      <w:proofErr w:type="spellStart"/>
      <w:r w:rsidRPr="00EF7141">
        <w:rPr>
          <w:rFonts w:ascii="맑은 고딕" w:eastAsia="맑은 고딕" w:hAnsi="맑은 고딕"/>
        </w:rPr>
        <w:t>걸프</w:t>
      </w:r>
      <w:proofErr w:type="spellEnd"/>
      <w:r w:rsidRPr="00EF7141">
        <w:rPr>
          <w:rFonts w:ascii="맑은 고딕" w:eastAsia="맑은 고딕" w:hAnsi="맑은 고딕"/>
        </w:rPr>
        <w:t xml:space="preserve"> 국가)마저 미 국채를 던지는 상황에서 연준의 매수 중단은 미국 30년물 국채 금리가 5%를 돌파하게 만든 구조적 원인입니다. 다만, 현재 미국의 부채가 많다는 점, 트럼프의 금리인하 압박을 받고 있다는 점, 파월이 이미 실패했던 양적긴축을 성공하기 위해 </w:t>
      </w:r>
      <w:proofErr w:type="spellStart"/>
      <w:r w:rsidRPr="00EF7141">
        <w:rPr>
          <w:rFonts w:ascii="맑은 고딕" w:eastAsia="맑은 고딕" w:hAnsi="맑은 고딕"/>
        </w:rPr>
        <w:t>워시가</w:t>
      </w:r>
      <w:proofErr w:type="spellEnd"/>
      <w:r w:rsidRPr="00EF7141">
        <w:rPr>
          <w:rFonts w:ascii="맑은 고딕" w:eastAsia="맑은 고딕" w:hAnsi="맑은 고딕"/>
        </w:rPr>
        <w:t xml:space="preserve"> 주장하는 AI의 생산성 혁명이 일어나는 지는 미지수인 바, 양적긴축이 가속될 수 있는지는 지켜봐야 합니다. </w:t>
      </w:r>
    </w:p>
    <w:p w14:paraId="7F8F3B38" w14:textId="77777777" w:rsidR="004643D7" w:rsidRPr="00EF7141" w:rsidRDefault="004643D7" w:rsidP="00764002">
      <w:pPr>
        <w:jc w:val="both"/>
        <w:rPr>
          <w:rFonts w:ascii="맑은 고딕" w:eastAsia="맑은 고딕" w:hAnsi="맑은 고딕"/>
        </w:rPr>
      </w:pPr>
    </w:p>
    <w:p w14:paraId="34DFD8F1" w14:textId="77777777" w:rsidR="004643D7" w:rsidRPr="00EF7141" w:rsidRDefault="00000000" w:rsidP="00764002">
      <w:pPr>
        <w:ind w:firstLineChars="100" w:firstLine="200"/>
        <w:jc w:val="both"/>
        <w:rPr>
          <w:rFonts w:ascii="맑은 고딕" w:eastAsia="맑은 고딕" w:hAnsi="맑은 고딕"/>
          <w:b/>
          <w:bCs/>
        </w:rPr>
      </w:pPr>
      <w:r w:rsidRPr="00EF7141">
        <w:rPr>
          <w:rFonts w:ascii="맑은 고딕" w:eastAsia="맑은 고딕" w:hAnsi="맑은 고딕"/>
        </w:rPr>
        <w:t xml:space="preserve">③ </w:t>
      </w:r>
      <w:r w:rsidRPr="00EF7141">
        <w:rPr>
          <w:rFonts w:ascii="맑은 고딕" w:eastAsia="맑은 고딕" w:hAnsi="맑은 고딕"/>
          <w:b/>
          <w:bCs/>
        </w:rPr>
        <w:t xml:space="preserve">절사평균 PCE(Trimmed Mean PCE) </w:t>
      </w:r>
    </w:p>
    <w:p w14:paraId="0A926A4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노이즈가 많은 Core CPI 대신, 에너지 급등 등 일시적 </w:t>
      </w:r>
      <w:proofErr w:type="spellStart"/>
      <w:r w:rsidRPr="00EF7141">
        <w:rPr>
          <w:rFonts w:ascii="맑은 고딕" w:eastAsia="맑은 고딕" w:hAnsi="맑은 고딕"/>
        </w:rPr>
        <w:t>극단값을</w:t>
      </w:r>
      <w:proofErr w:type="spellEnd"/>
      <w:r w:rsidRPr="00EF7141">
        <w:rPr>
          <w:rFonts w:ascii="맑은 고딕" w:eastAsia="맑은 고딕" w:hAnsi="맑은 고딕"/>
        </w:rPr>
        <w:t xml:space="preserve"> 제거한 댈러스 연준의 '절사평균 PCE'를 진짜 기저 인플레이션 척도로 사용합니다. 현재 이 지표가 하락 추세를 보이고 있어, </w:t>
      </w:r>
      <w:proofErr w:type="spellStart"/>
      <w:r w:rsidRPr="00EF7141">
        <w:rPr>
          <w:rFonts w:ascii="맑은 고딕" w:eastAsia="맑은 고딕" w:hAnsi="맑은 고딕"/>
        </w:rPr>
        <w:t>워시는</w:t>
      </w:r>
      <w:proofErr w:type="spellEnd"/>
      <w:r w:rsidRPr="00EF7141">
        <w:rPr>
          <w:rFonts w:ascii="맑은 고딕" w:eastAsia="맑은 고딕" w:hAnsi="맑은 고딕"/>
        </w:rPr>
        <w:t xml:space="preserve"> "에너지 충격만 제거하면 인플레는 잡히고 있다"는 논리로 시장의 극단적 긴축 공포를 달랠 여지를 갖고 있습니다.</w:t>
      </w:r>
    </w:p>
    <w:p w14:paraId="2E04A9CC" w14:textId="77777777" w:rsidR="004643D7" w:rsidRPr="00EF7141" w:rsidRDefault="004643D7" w:rsidP="00764002">
      <w:pPr>
        <w:jc w:val="both"/>
        <w:rPr>
          <w:rFonts w:ascii="맑은 고딕" w:eastAsia="맑은 고딕" w:hAnsi="맑은 고딕"/>
        </w:rPr>
      </w:pPr>
    </w:p>
    <w:p w14:paraId="03F2B5D4"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b/>
          <w:bCs/>
        </w:rPr>
        <w:t xml:space="preserve">④ 포워드 </w:t>
      </w:r>
      <w:proofErr w:type="spellStart"/>
      <w:r w:rsidRPr="00EF7141">
        <w:rPr>
          <w:rFonts w:ascii="맑은 고딕" w:eastAsia="맑은 고딕" w:hAnsi="맑은 고딕"/>
          <w:b/>
          <w:bCs/>
        </w:rPr>
        <w:t>가이던스</w:t>
      </w:r>
      <w:proofErr w:type="spellEnd"/>
      <w:r w:rsidRPr="00EF7141">
        <w:rPr>
          <w:rFonts w:ascii="맑은 고딕" w:eastAsia="맑은 고딕" w:hAnsi="맑은 고딕"/>
          <w:b/>
          <w:bCs/>
        </w:rPr>
        <w:t xml:space="preserve"> 폐지 + </w:t>
      </w:r>
      <w:proofErr w:type="spellStart"/>
      <w:r w:rsidRPr="00EF7141">
        <w:rPr>
          <w:rFonts w:ascii="맑은 고딕" w:eastAsia="맑은 고딕" w:hAnsi="맑은 고딕"/>
          <w:b/>
          <w:bCs/>
        </w:rPr>
        <w:t>점도표</w:t>
      </w:r>
      <w:proofErr w:type="spellEnd"/>
      <w:r w:rsidRPr="00EF7141">
        <w:rPr>
          <w:rFonts w:ascii="맑은 고딕" w:eastAsia="맑은 고딕" w:hAnsi="맑은 고딕"/>
          <w:b/>
          <w:bCs/>
        </w:rPr>
        <w:t xml:space="preserve"> 축소</w:t>
      </w:r>
    </w:p>
    <w:p w14:paraId="11363AC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폴 </w:t>
      </w:r>
      <w:proofErr w:type="spellStart"/>
      <w:r w:rsidRPr="00EF7141">
        <w:rPr>
          <w:rFonts w:ascii="맑은 고딕" w:eastAsia="맑은 고딕" w:hAnsi="맑은 고딕"/>
        </w:rPr>
        <w:t>볼커</w:t>
      </w:r>
      <w:proofErr w:type="spellEnd"/>
      <w:r w:rsidRPr="00EF7141">
        <w:rPr>
          <w:rFonts w:ascii="맑은 고딕" w:eastAsia="맑은 고딕" w:hAnsi="맑은 고딕"/>
        </w:rPr>
        <w:t xml:space="preserve">(Paul Volcker)를 롤모델로 삼아, </w:t>
      </w:r>
      <w:proofErr w:type="spellStart"/>
      <w:r w:rsidRPr="00EF7141">
        <w:rPr>
          <w:rFonts w:ascii="맑은 고딕" w:eastAsia="맑은 고딕" w:hAnsi="맑은 고딕"/>
        </w:rPr>
        <w:t>그린스펀식의</w:t>
      </w:r>
      <w:proofErr w:type="spellEnd"/>
      <w:r w:rsidRPr="00EF7141">
        <w:rPr>
          <w:rFonts w:ascii="맑은 고딕" w:eastAsia="맑은 고딕" w:hAnsi="맑은 고딕"/>
        </w:rPr>
        <w:t xml:space="preserve"> 모호한 소통으로 회귀합니다. FOMC를 연 6회로 축소하고 점도표를 숨김으로써 시장 불확실성(VIX)의 </w:t>
      </w:r>
      <w:proofErr w:type="spellStart"/>
      <w:r w:rsidRPr="00EF7141">
        <w:rPr>
          <w:rFonts w:ascii="맑은 고딕" w:eastAsia="맑은 고딕" w:hAnsi="맑은 고딕"/>
        </w:rPr>
        <w:t>하방</w:t>
      </w:r>
      <w:proofErr w:type="spellEnd"/>
      <w:r w:rsidRPr="00EF7141">
        <w:rPr>
          <w:rFonts w:ascii="맑은 고딕" w:eastAsia="맑은 고딕" w:hAnsi="맑은 고딕"/>
        </w:rPr>
        <w:t xml:space="preserve"> 지지선을 구조적으로 높입니다. (단, </w:t>
      </w:r>
      <w:proofErr w:type="spellStart"/>
      <w:r w:rsidRPr="00EF7141">
        <w:rPr>
          <w:rFonts w:ascii="맑은 고딕" w:eastAsia="맑은 고딕" w:hAnsi="맑은 고딕"/>
        </w:rPr>
        <w:t>볼커</w:t>
      </w:r>
      <w:proofErr w:type="spellEnd"/>
      <w:r w:rsidRPr="00EF7141">
        <w:rPr>
          <w:rFonts w:ascii="맑은 고딕" w:eastAsia="맑은 고딕" w:hAnsi="맑은 고딕"/>
        </w:rPr>
        <w:t xml:space="preserve"> 시대와 달리 현재는 재정 적자가 GDP 대비 7%에 달해 무한정 금리를 올릴 수 없다는 뚜렷한 한계가 존재합니다.)</w:t>
      </w:r>
    </w:p>
    <w:p w14:paraId="6879463F" w14:textId="77777777" w:rsidR="004643D7" w:rsidRPr="00EF7141" w:rsidRDefault="004643D7" w:rsidP="00764002">
      <w:pPr>
        <w:jc w:val="both"/>
        <w:rPr>
          <w:rFonts w:ascii="맑은 고딕" w:eastAsia="맑은 고딕" w:hAnsi="맑은 고딕"/>
        </w:rPr>
      </w:pPr>
    </w:p>
    <w:p w14:paraId="0F88BEF3" w14:textId="77777777" w:rsidR="004643D7" w:rsidRPr="00EF7141" w:rsidRDefault="004643D7" w:rsidP="00764002">
      <w:pPr>
        <w:jc w:val="both"/>
        <w:rPr>
          <w:rFonts w:ascii="맑은 고딕" w:eastAsia="맑은 고딕" w:hAnsi="맑은 고딕"/>
        </w:rPr>
      </w:pPr>
    </w:p>
    <w:p w14:paraId="0C121E83"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(3) </w:t>
      </w:r>
      <w:proofErr w:type="spellStart"/>
      <w:r w:rsidRPr="00EF7141">
        <w:rPr>
          <w:rFonts w:ascii="맑은 고딕" w:eastAsia="맑은 고딕" w:hAnsi="맑은 고딕"/>
          <w:b/>
          <w:bCs/>
        </w:rPr>
        <w:t>워시의</w:t>
      </w:r>
      <w:proofErr w:type="spellEnd"/>
      <w:r w:rsidRPr="00EF7141">
        <w:rPr>
          <w:rFonts w:ascii="맑은 고딕" w:eastAsia="맑은 고딕" w:hAnsi="맑은 고딕"/>
          <w:b/>
          <w:bCs/>
        </w:rPr>
        <w:t xml:space="preserve"> 현실적 장벽</w:t>
      </w:r>
    </w:p>
    <w:p w14:paraId="2E293DD7"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트럼프의 금리 인하 압박, 고용 악화를 우려하는 내부 비둘기파, 그리고 장기 금리 발작 위험이 </w:t>
      </w:r>
      <w:proofErr w:type="spellStart"/>
      <w:r w:rsidRPr="00EF7141">
        <w:rPr>
          <w:rFonts w:ascii="맑은 고딕" w:eastAsia="맑은 고딕" w:hAnsi="맑은 고딕"/>
        </w:rPr>
        <w:t>워시의</w:t>
      </w:r>
      <w:proofErr w:type="spellEnd"/>
      <w:r w:rsidRPr="00EF7141">
        <w:rPr>
          <w:rFonts w:ascii="맑은 고딕" w:eastAsia="맑은 고딕" w:hAnsi="맑은 고딕"/>
        </w:rPr>
        <w:t xml:space="preserve"> 철학을 제약하고 있습니다. 인준 부결 시 연준 리더십 공백 쇼크로 위험자산의 단기 폭락이 우려되는 최우선으로 확인해야 되는 지점입니다. </w:t>
      </w:r>
    </w:p>
    <w:p w14:paraId="7F36280F" w14:textId="77777777" w:rsidR="004643D7" w:rsidRPr="00EF7141" w:rsidRDefault="004643D7" w:rsidP="00764002">
      <w:pPr>
        <w:jc w:val="both"/>
        <w:rPr>
          <w:rFonts w:ascii="맑은 고딕" w:eastAsia="맑은 고딕" w:hAnsi="맑은 고딕"/>
        </w:rPr>
      </w:pPr>
    </w:p>
    <w:p w14:paraId="5BABC82D" w14:textId="77777777" w:rsidR="004643D7" w:rsidRPr="00EF7141" w:rsidRDefault="004643D7" w:rsidP="00764002">
      <w:pPr>
        <w:jc w:val="both"/>
        <w:rPr>
          <w:rFonts w:ascii="맑은 고딕" w:eastAsia="맑은 고딕" w:hAnsi="맑은 고딕"/>
        </w:rPr>
      </w:pPr>
    </w:p>
    <w:p w14:paraId="682B4295"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-2. 미국 CPI 3.8% — 모든 변수의 교차점</w:t>
      </w:r>
    </w:p>
    <w:p w14:paraId="5EA63EF8"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현재 데이터 현황 (2026.05.12 BLS 발표)</w:t>
      </w:r>
    </w:p>
    <w:p w14:paraId="2ACA9F10" w14:textId="6F9FAD0A"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미국 4월 CPI는 전년 대비 3.8%</w:t>
      </w:r>
      <w:r w:rsidR="00932C59">
        <w:rPr>
          <w:rStyle w:val="a3"/>
          <w:rFonts w:ascii="맑은 고딕" w:eastAsia="맑은 고딕" w:hAnsi="맑은 고딕"/>
        </w:rPr>
        <w:footnoteReference w:id="15"/>
      </w:r>
      <w:r w:rsidRPr="00EF7141">
        <w:rPr>
          <w:rFonts w:ascii="맑은 고딕" w:eastAsia="맑은 고딕" w:hAnsi="맑은 고딕"/>
        </w:rPr>
        <w:t>를 기록하며 2023년 5월 이후 최고치를 경신했습니다(예상치 3.7% 상회). 전월비 역시 +0.6% 급등했는데, 그 배후에는 에너지(+17.9%)와 가솔린(+28.4%)의 기록적인 폭등이 자리 잡고 있습니다. 더 큰 문제는 Core CPI(2.8%)마저 예상을 상회하며 에너지 충격이 임금과 서비스 물가로 전이되기 시작했다는 점입니다.</w:t>
      </w:r>
    </w:p>
    <w:p w14:paraId="3A450307" w14:textId="77777777" w:rsidR="004643D7" w:rsidRPr="00EF7141" w:rsidRDefault="004643D7" w:rsidP="00764002">
      <w:pPr>
        <w:jc w:val="both"/>
        <w:rPr>
          <w:rFonts w:ascii="맑은 고딕" w:eastAsia="맑은 고딕" w:hAnsi="맑은 고딕"/>
        </w:rPr>
      </w:pPr>
    </w:p>
    <w:p w14:paraId="6DF1FE72" w14:textId="77777777" w:rsidR="004643D7" w:rsidRPr="00EF7141" w:rsidRDefault="004643D7" w:rsidP="00764002">
      <w:pPr>
        <w:jc w:val="both"/>
        <w:rPr>
          <w:rFonts w:ascii="맑은 고딕" w:eastAsia="맑은 고딕" w:hAnsi="맑은 고딕"/>
        </w:rPr>
      </w:pPr>
    </w:p>
    <w:p w14:paraId="77BB51DF"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(2) 연쇄 반응 흐름</w:t>
      </w:r>
    </w:p>
    <w:p w14:paraId="6840DEF5" w14:textId="77777777" w:rsidR="004643D7" w:rsidRPr="00EF7141" w:rsidRDefault="00000000" w:rsidP="00764002">
      <w:pPr>
        <w:jc w:val="both"/>
        <w:rPr>
          <w:rFonts w:ascii="맑은 고딕" w:eastAsia="맑은 고딕" w:hAnsi="맑은 고딕"/>
        </w:rPr>
      </w:pPr>
      <w:r w:rsidRPr="00EF7141">
        <w:rPr>
          <w:rFonts w:ascii="맑은 고딕" w:eastAsia="맑은 고딕" w:hAnsi="맑은 고딕"/>
        </w:rPr>
        <w:t>이란 전쟁 → 유가 급등 → CPI 에너지 기여도 급등 → Headline CPI 3.8% → 연준 금리 인하 어려움 → 달러 강세 → 신흥국 자금 이탈 → 한국 원화 약세</w:t>
      </w:r>
    </w:p>
    <w:p w14:paraId="1BB63C17" w14:textId="77777777" w:rsidR="004643D7" w:rsidRPr="00EF7141" w:rsidRDefault="004643D7" w:rsidP="00764002">
      <w:pPr>
        <w:jc w:val="both"/>
        <w:rPr>
          <w:rFonts w:ascii="맑은 고딕" w:eastAsia="맑은 고딕" w:hAnsi="맑은 고딕"/>
        </w:rPr>
      </w:pPr>
    </w:p>
    <w:p w14:paraId="392C0517"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위 </w:t>
      </w:r>
      <w:proofErr w:type="spellStart"/>
      <w:r w:rsidRPr="00EF7141">
        <w:rPr>
          <w:rFonts w:ascii="맑은 고딕" w:eastAsia="맑은 고딕" w:hAnsi="맑은 고딕"/>
        </w:rPr>
        <w:t>매커니즘이</w:t>
      </w:r>
      <w:proofErr w:type="spellEnd"/>
      <w:r w:rsidRPr="00EF7141">
        <w:rPr>
          <w:rFonts w:ascii="맑은 고딕" w:eastAsia="맑은 고딕" w:hAnsi="맑은 고딕"/>
        </w:rPr>
        <w:t xml:space="preserve"> 포트폴리오의 뼈대입니다. 가솔린은 CPI 내 약 3.4%의 비중을 차지하여, 가솔린 10% 상승 시 </w:t>
      </w:r>
      <w:proofErr w:type="gramStart"/>
      <w:r w:rsidRPr="00EF7141">
        <w:rPr>
          <w:rFonts w:ascii="맑은 고딕" w:eastAsia="맑은 고딕" w:hAnsi="맑은 고딕"/>
        </w:rPr>
        <w:t>CPI  는</w:t>
      </w:r>
      <w:proofErr w:type="gramEnd"/>
      <w:r w:rsidRPr="00EF7141">
        <w:rPr>
          <w:rFonts w:ascii="맑은 고딕" w:eastAsia="맑은 고딕" w:hAnsi="맑은 고딕"/>
        </w:rPr>
        <w:t xml:space="preserve"> +0.34%p의 효과가 발생합니다.  지정학 위기가 지속되는 한 이 압력은 소멸되기는 어려워 보입니다. </w:t>
      </w:r>
    </w:p>
    <w:p w14:paraId="68CC08D0" w14:textId="77777777" w:rsidR="004643D7" w:rsidRPr="00EF7141" w:rsidRDefault="004643D7" w:rsidP="00764002">
      <w:pPr>
        <w:jc w:val="both"/>
        <w:rPr>
          <w:rFonts w:ascii="맑은 고딕" w:eastAsia="맑은 고딕" w:hAnsi="맑은 고딕"/>
        </w:rPr>
      </w:pPr>
    </w:p>
    <w:p w14:paraId="767AFC02"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핵심 분기점</w:t>
      </w:r>
    </w:p>
    <w:p w14:paraId="6722E0DF"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에너지 쇼크가 주거비(OER)와 코어 서비스로 완전히 </w:t>
      </w:r>
      <w:proofErr w:type="spellStart"/>
      <w:r w:rsidRPr="00EF7141">
        <w:rPr>
          <w:rFonts w:ascii="맑은 고딕" w:eastAsia="맑은 고딕" w:hAnsi="맑은 고딕"/>
        </w:rPr>
        <w:t>옮겨붙는지가</w:t>
      </w:r>
      <w:proofErr w:type="spellEnd"/>
      <w:r w:rsidRPr="00EF7141">
        <w:rPr>
          <w:rFonts w:ascii="맑은 고딕" w:eastAsia="맑은 고딕" w:hAnsi="맑은 고딕"/>
        </w:rPr>
        <w:t xml:space="preserve"> 6월 장세의 관건입니다. 에너지만 오르면 연준이 '일시적 공급 충격'</w:t>
      </w:r>
      <w:proofErr w:type="spellStart"/>
      <w:r w:rsidRPr="00EF7141">
        <w:rPr>
          <w:rFonts w:ascii="맑은 고딕" w:eastAsia="맑은 고딕" w:hAnsi="맑은 고딕"/>
        </w:rPr>
        <w:t>으로</w:t>
      </w:r>
      <w:proofErr w:type="spellEnd"/>
      <w:r w:rsidRPr="00EF7141">
        <w:rPr>
          <w:rFonts w:ascii="맑은 고딕" w:eastAsia="맑은 고딕" w:hAnsi="맑은 고딕"/>
        </w:rPr>
        <w:t xml:space="preserve"> 치부할 수 있으나, 전이 현상이 </w:t>
      </w:r>
      <w:proofErr w:type="spellStart"/>
      <w:r w:rsidRPr="00EF7141">
        <w:rPr>
          <w:rFonts w:ascii="맑은 고딕" w:eastAsia="맑은 고딕" w:hAnsi="맑은 고딕"/>
        </w:rPr>
        <w:t>뚜렷해지면</w:t>
      </w:r>
      <w:proofErr w:type="spellEnd"/>
      <w:r w:rsidRPr="00EF7141">
        <w:rPr>
          <w:rFonts w:ascii="맑은 고딕" w:eastAsia="맑은 고딕" w:hAnsi="맑은 고딕"/>
        </w:rPr>
        <w:t xml:space="preserve"> '구조적 인플레'로 규정되어 금리 인하 경로는 완전 폐쇄됩니다. 대회 초기인 6월 10일(5월 CPI 발표)이 최대 승부처입니다.</w:t>
      </w:r>
    </w:p>
    <w:p w14:paraId="4019A680" w14:textId="77777777" w:rsidR="004643D7" w:rsidRPr="00EF7141" w:rsidRDefault="004643D7" w:rsidP="00764002">
      <w:pPr>
        <w:jc w:val="both"/>
        <w:rPr>
          <w:rFonts w:ascii="맑은 고딕" w:eastAsia="맑은 고딕" w:hAnsi="맑은 고딕"/>
        </w:rPr>
      </w:pPr>
    </w:p>
    <w:p w14:paraId="33154E06" w14:textId="77777777" w:rsidR="004643D7" w:rsidRPr="00EF7141" w:rsidRDefault="004643D7" w:rsidP="00764002">
      <w:pPr>
        <w:jc w:val="both"/>
        <w:rPr>
          <w:rFonts w:ascii="맑은 고딕" w:eastAsia="맑은 고딕" w:hAnsi="맑은 고딕"/>
        </w:rPr>
      </w:pPr>
    </w:p>
    <w:p w14:paraId="535F07A2"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-3. 이란 전쟁 — 지정학 리스크와 원자재 시장</w:t>
      </w:r>
    </w:p>
    <w:p w14:paraId="7FB4A851"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중동 원유 공급망 붕괴 리스크</w:t>
      </w:r>
    </w:p>
    <w:p w14:paraId="50AA1CCB"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WTI 유가가 배럴당 $100~$115를 오르내리는 고공행진이 고착화되었습니다. 이란-이스라엘 직접 충돌이 빈발하고 있으며, 전 세계 석유의 20%가 지나는 </w:t>
      </w:r>
      <w:proofErr w:type="spellStart"/>
      <w:r w:rsidRPr="00EF7141">
        <w:rPr>
          <w:rFonts w:ascii="맑은 고딕" w:eastAsia="맑은 고딕" w:hAnsi="맑은 고딕"/>
        </w:rPr>
        <w:t>호르무즈</w:t>
      </w:r>
      <w:proofErr w:type="spellEnd"/>
      <w:r w:rsidRPr="00EF7141">
        <w:rPr>
          <w:rFonts w:ascii="맑은 고딕" w:eastAsia="맑은 고딕" w:hAnsi="맑은 고딕"/>
        </w:rPr>
        <w:t xml:space="preserve"> 해협 봉쇄 위협이 겹쳐 OPEC+의 노력에도 불구하고 실질적 </w:t>
      </w:r>
      <w:proofErr w:type="spellStart"/>
      <w:r w:rsidRPr="00EF7141">
        <w:rPr>
          <w:rFonts w:ascii="맑은 고딕" w:eastAsia="맑은 고딕" w:hAnsi="맑은 고딕"/>
        </w:rPr>
        <w:t>숏티지</w:t>
      </w:r>
      <w:proofErr w:type="spellEnd"/>
      <w:r w:rsidRPr="00EF7141">
        <w:rPr>
          <w:rFonts w:ascii="맑은 고딕" w:eastAsia="맑은 고딕" w:hAnsi="맑은 고딕"/>
        </w:rPr>
        <w:t>(공급 부족)가 발생 중입니다.</w:t>
      </w:r>
    </w:p>
    <w:p w14:paraId="291F6AD8" w14:textId="77777777" w:rsidR="004643D7" w:rsidRPr="00EF7141" w:rsidRDefault="004643D7" w:rsidP="00764002">
      <w:pPr>
        <w:jc w:val="both"/>
        <w:rPr>
          <w:rFonts w:ascii="맑은 고딕" w:eastAsia="맑은 고딕" w:hAnsi="맑은 고딕"/>
        </w:rPr>
      </w:pPr>
    </w:p>
    <w:p w14:paraId="3552A4CE" w14:textId="77777777" w:rsidR="004643D7" w:rsidRPr="00EF7141" w:rsidRDefault="004643D7" w:rsidP="00764002">
      <w:pPr>
        <w:jc w:val="both"/>
        <w:rPr>
          <w:rFonts w:ascii="맑은 고딕" w:eastAsia="맑은 고딕" w:hAnsi="맑은 고딕"/>
          <w:sz w:val="14"/>
          <w:szCs w:val="14"/>
        </w:rPr>
      </w:pPr>
    </w:p>
    <w:p w14:paraId="3E893F7D"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방산 섹터 구조적 수혜</w:t>
      </w:r>
    </w:p>
    <w:p w14:paraId="32557148"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중동 위기는 유럽 국가들의 국방 예산(GDP 2%) 실제 집행과 NATO 재무장 사이클을 야기하고 있습니다. DART 공시에 기록된 K9, K2, 천궁 수출 관련 </w:t>
      </w:r>
      <w:proofErr w:type="gramStart"/>
      <w:r w:rsidRPr="00EF7141">
        <w:rPr>
          <w:rFonts w:ascii="맑은 고딕" w:eastAsia="맑은 고딕" w:hAnsi="맑은 고딕"/>
        </w:rPr>
        <w:t>내용이  이를</w:t>
      </w:r>
      <w:proofErr w:type="gramEnd"/>
      <w:r w:rsidRPr="00EF7141">
        <w:rPr>
          <w:rFonts w:ascii="맑은 고딕" w:eastAsia="맑은 고딕" w:hAnsi="맑은 고딕"/>
        </w:rPr>
        <w:t xml:space="preserve"> 증명합니다. 앞서 1-10 파트(Model E)에서 증명했듯, </w:t>
      </w:r>
      <w:r w:rsidRPr="00EF7141">
        <w:rPr>
          <w:rFonts w:ascii="맑은 고딕" w:eastAsia="맑은 고딕" w:hAnsi="맑은 고딕"/>
          <w:b/>
          <w:bCs/>
        </w:rPr>
        <w:t>K-방산과 VIX 지수의 상관계수는 0.000</w:t>
      </w:r>
      <w:r w:rsidRPr="00EF7141">
        <w:rPr>
          <w:rFonts w:ascii="맑은 고딕" w:eastAsia="맑은 고딕" w:hAnsi="맑은 고딕"/>
        </w:rPr>
        <w:t xml:space="preserve">입니다. 즉, K-방산 섹터는 연준 쇼크나 나스닥 폭락에도 전혀 휩쓸리지 않고 안보 수요라는 비탄력적 수요를 가지고 있는 포트폴리오 방어재로서 볼 수 있습니다. </w:t>
      </w:r>
    </w:p>
    <w:p w14:paraId="12E7ACF4" w14:textId="77777777" w:rsidR="004643D7" w:rsidRPr="00EF7141" w:rsidRDefault="004643D7" w:rsidP="00764002">
      <w:pPr>
        <w:jc w:val="both"/>
        <w:rPr>
          <w:rFonts w:ascii="맑은 고딕" w:eastAsia="맑은 고딕" w:hAnsi="맑은 고딕"/>
        </w:rPr>
      </w:pPr>
    </w:p>
    <w:p w14:paraId="5CE2BF4A" w14:textId="77777777" w:rsidR="004643D7" w:rsidRPr="00EF7141" w:rsidRDefault="004643D7" w:rsidP="00764002">
      <w:pPr>
        <w:jc w:val="both"/>
        <w:rPr>
          <w:rFonts w:ascii="맑은 고딕" w:eastAsia="맑은 고딕" w:hAnsi="맑은 고딕"/>
          <w:sz w:val="14"/>
          <w:szCs w:val="14"/>
        </w:rPr>
      </w:pPr>
    </w:p>
    <w:p w14:paraId="01D171FF"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금 4중 수혜 구조</w:t>
      </w:r>
    </w:p>
    <w:p w14:paraId="5B0EFDA1"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이란 전쟁은 금에 4가지 방향의 수혜구조를 가지고 있다고 생각합니다. </w:t>
      </w:r>
    </w:p>
    <w:p w14:paraId="6924F9F5" w14:textId="77777777" w:rsidR="004643D7" w:rsidRPr="00295626" w:rsidRDefault="00000000" w:rsidP="00764002">
      <w:pPr>
        <w:jc w:val="both"/>
        <w:rPr>
          <w:rFonts w:ascii="맑은 고딕" w:eastAsia="맑은 고딕" w:hAnsi="맑은 고딕"/>
        </w:rPr>
      </w:pPr>
      <w:r w:rsidRPr="00295626">
        <w:rPr>
          <w:rFonts w:ascii="맑은 고딕" w:eastAsia="맑은 고딕" w:hAnsi="맑은 고딕"/>
        </w:rPr>
        <w:t xml:space="preserve">첫째, CPI 3.8% 고물가에 대한 실물 자산 인플레 헤지. </w:t>
      </w:r>
    </w:p>
    <w:p w14:paraId="4A960F22" w14:textId="77777777" w:rsidR="004643D7" w:rsidRPr="00295626" w:rsidRDefault="00000000" w:rsidP="00764002">
      <w:pPr>
        <w:jc w:val="both"/>
        <w:rPr>
          <w:rFonts w:ascii="맑은 고딕" w:eastAsia="맑은 고딕" w:hAnsi="맑은 고딕"/>
        </w:rPr>
      </w:pPr>
      <w:r w:rsidRPr="00295626">
        <w:rPr>
          <w:rFonts w:ascii="맑은 고딕" w:eastAsia="맑은 고딕" w:hAnsi="맑은 고딕"/>
        </w:rPr>
        <w:t>둘째, 지정학적 안전자산 수요.</w:t>
      </w:r>
    </w:p>
    <w:p w14:paraId="79CF711A" w14:textId="77777777" w:rsidR="004643D7" w:rsidRPr="00295626" w:rsidRDefault="00000000" w:rsidP="00764002">
      <w:pPr>
        <w:jc w:val="both"/>
        <w:rPr>
          <w:rFonts w:ascii="맑은 고딕" w:eastAsia="맑은 고딕" w:hAnsi="맑은 고딕"/>
        </w:rPr>
      </w:pPr>
      <w:r w:rsidRPr="00295626">
        <w:rPr>
          <w:rFonts w:ascii="맑은 고딕" w:eastAsia="맑은 고딕" w:hAnsi="맑은 고딕"/>
        </w:rPr>
        <w:t xml:space="preserve">셋째, 전 세계 중앙은행들의 달러 의존도 축소 목적 금 매입 2025~2026년 연간 1,000톤 이상 지속. </w:t>
      </w:r>
    </w:p>
    <w:p w14:paraId="2632E5E9" w14:textId="77777777" w:rsidR="004643D7" w:rsidRPr="00295626" w:rsidRDefault="00000000" w:rsidP="00764002">
      <w:pPr>
        <w:jc w:val="both"/>
        <w:rPr>
          <w:rFonts w:ascii="맑은 고딕" w:eastAsia="맑은 고딕" w:hAnsi="맑은 고딕"/>
        </w:rPr>
      </w:pPr>
      <w:r w:rsidRPr="00295626">
        <w:rPr>
          <w:rFonts w:ascii="맑은 고딕" w:eastAsia="맑은 고딕" w:hAnsi="맑은 고딕"/>
        </w:rPr>
        <w:t xml:space="preserve">넷째, Model D 분석에서 GCR(금/구리 비율) 상승 추세 확인 </w:t>
      </w:r>
    </w:p>
    <w:p w14:paraId="09AAF20A" w14:textId="77777777" w:rsidR="004643D7" w:rsidRPr="00EF7141" w:rsidRDefault="004643D7" w:rsidP="00764002">
      <w:pPr>
        <w:jc w:val="both"/>
        <w:rPr>
          <w:rFonts w:ascii="맑은 고딕" w:eastAsia="맑은 고딕" w:hAnsi="맑은 고딕"/>
          <w:sz w:val="14"/>
          <w:szCs w:val="14"/>
        </w:rPr>
      </w:pPr>
    </w:p>
    <w:p w14:paraId="131D212B" w14:textId="5F8E38A6" w:rsidR="00ED7054" w:rsidRDefault="00000000" w:rsidP="00764002">
      <w:pPr>
        <w:jc w:val="both"/>
        <w:rPr>
          <w:rFonts w:ascii="맑은 고딕" w:eastAsia="맑은 고딕" w:hAnsi="맑은 고딕"/>
        </w:rPr>
      </w:pPr>
      <w:r w:rsidRPr="00EF7141">
        <w:rPr>
          <w:rFonts w:ascii="맑은 고딕" w:eastAsia="맑은 고딕" w:hAnsi="맑은 고딕"/>
          <w:b/>
          <w:bCs/>
        </w:rPr>
        <w:t>리스크 체크 (GSR)</w:t>
      </w:r>
    </w:p>
    <w:p w14:paraId="7E142DAA" w14:textId="5F45C82C"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현재 GSR(금/은 비율)은 61 부근입니다. 80 이상이면 극도의 불안 구간으로 금이 은을 압도합니다. 61은 아직 적정 구간이나 </w:t>
      </w:r>
      <w:proofErr w:type="spellStart"/>
      <w:r w:rsidRPr="00EF7141">
        <w:rPr>
          <w:rFonts w:ascii="맑은 고딕" w:eastAsia="맑은 고딕" w:hAnsi="맑은 고딕"/>
        </w:rPr>
        <w:t>우상향</w:t>
      </w:r>
      <w:proofErr w:type="spellEnd"/>
      <w:r w:rsidRPr="00EF7141">
        <w:rPr>
          <w:rFonts w:ascii="맑은 고딕" w:eastAsia="맑은 고딕" w:hAnsi="맑은 고딕"/>
        </w:rPr>
        <w:t xml:space="preserve"> 추세를 그리고 있어, 은보다는 금 비중을 묵직하게 가져가는 것이 거시적으로 유리합니다</w:t>
      </w:r>
    </w:p>
    <w:p w14:paraId="6728D043" w14:textId="77777777" w:rsidR="004643D7" w:rsidRPr="00EF7141" w:rsidRDefault="004643D7" w:rsidP="00764002">
      <w:pPr>
        <w:jc w:val="both"/>
        <w:rPr>
          <w:rFonts w:ascii="맑은 고딕" w:eastAsia="맑은 고딕" w:hAnsi="맑은 고딕"/>
        </w:rPr>
      </w:pPr>
    </w:p>
    <w:p w14:paraId="0A87597D" w14:textId="77777777" w:rsidR="004643D7" w:rsidRDefault="004643D7" w:rsidP="00764002">
      <w:pPr>
        <w:jc w:val="both"/>
        <w:rPr>
          <w:rFonts w:ascii="맑은 고딕" w:eastAsia="맑은 고딕" w:hAnsi="맑은 고딕"/>
        </w:rPr>
      </w:pPr>
    </w:p>
    <w:p w14:paraId="67083AC1" w14:textId="77777777" w:rsidR="00764002" w:rsidRDefault="00764002" w:rsidP="00764002">
      <w:pPr>
        <w:jc w:val="both"/>
        <w:rPr>
          <w:rFonts w:ascii="맑은 고딕" w:eastAsia="맑은 고딕" w:hAnsi="맑은 고딕"/>
        </w:rPr>
      </w:pPr>
    </w:p>
    <w:p w14:paraId="6D254351" w14:textId="77777777" w:rsidR="00764002" w:rsidRDefault="00764002" w:rsidP="00764002">
      <w:pPr>
        <w:jc w:val="both"/>
        <w:rPr>
          <w:rFonts w:ascii="맑은 고딕" w:eastAsia="맑은 고딕" w:hAnsi="맑은 고딕"/>
        </w:rPr>
      </w:pPr>
    </w:p>
    <w:p w14:paraId="5CB90C45" w14:textId="77777777" w:rsidR="00764002" w:rsidRDefault="00764002" w:rsidP="00764002">
      <w:pPr>
        <w:jc w:val="both"/>
        <w:rPr>
          <w:rFonts w:ascii="맑은 고딕" w:eastAsia="맑은 고딕" w:hAnsi="맑은 고딕"/>
        </w:rPr>
      </w:pPr>
    </w:p>
    <w:p w14:paraId="46046DDF" w14:textId="77777777" w:rsidR="00764002" w:rsidRPr="00EF7141" w:rsidRDefault="00764002" w:rsidP="00764002">
      <w:pPr>
        <w:jc w:val="both"/>
        <w:rPr>
          <w:rFonts w:ascii="맑은 고딕" w:eastAsia="맑은 고딕" w:hAnsi="맑은 고딕"/>
        </w:rPr>
      </w:pPr>
    </w:p>
    <w:p w14:paraId="0580BF9E"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2</w:t>
      </w:r>
      <w:r w:rsidRPr="00EF7141">
        <w:rPr>
          <w:rFonts w:ascii="맑은 고딕" w:eastAsia="맑은 고딕" w:hAnsi="맑은 고딕" w:cs="맑은 고딕"/>
          <w:b/>
          <w:bCs/>
          <w:color w:val="000000"/>
        </w:rPr>
        <w:t>-1</w:t>
      </w:r>
      <w:r w:rsidRPr="00EF7141">
        <w:rPr>
          <w:rFonts w:ascii="맑은 고딕" w:eastAsia="맑은 고딕" w:hAnsi="맑은 고딕"/>
          <w:b/>
          <w:bCs/>
        </w:rPr>
        <w:t xml:space="preserve">-4. </w:t>
      </w:r>
      <w:proofErr w:type="spellStart"/>
      <w:r w:rsidRPr="00EF7141">
        <w:rPr>
          <w:rFonts w:ascii="맑은 고딕" w:eastAsia="맑은 고딕" w:hAnsi="맑은 고딕"/>
          <w:b/>
          <w:bCs/>
        </w:rPr>
        <w:t>미중</w:t>
      </w:r>
      <w:proofErr w:type="spellEnd"/>
      <w:r w:rsidRPr="00EF7141">
        <w:rPr>
          <w:rFonts w:ascii="맑은 고딕" w:eastAsia="맑은 고딕" w:hAnsi="맑은 고딕"/>
          <w:b/>
          <w:bCs/>
        </w:rPr>
        <w:t xml:space="preserve"> 관계 — 관리된 경쟁 체제의 고착</w:t>
      </w:r>
    </w:p>
    <w:p w14:paraId="3743D482" w14:textId="77777777" w:rsidR="004643D7" w:rsidRPr="00EF7141" w:rsidRDefault="00000000" w:rsidP="00764002">
      <w:pPr>
        <w:jc w:val="both"/>
        <w:rPr>
          <w:rFonts w:ascii="맑은 고딕" w:eastAsia="맑은 고딕" w:hAnsi="맑은 고딕"/>
        </w:rPr>
      </w:pPr>
      <w:r w:rsidRPr="00EF7141">
        <w:rPr>
          <w:rFonts w:ascii="맑은 고딕" w:eastAsia="맑은 고딕" w:hAnsi="맑은 고딕"/>
          <w:b/>
          <w:bCs/>
        </w:rPr>
        <w:t>(1</w:t>
      </w:r>
      <w:r w:rsidRPr="00EF7141">
        <w:rPr>
          <w:rFonts w:ascii="맑은 고딕" w:eastAsia="맑은 고딕" w:hAnsi="맑은 고딕"/>
        </w:rPr>
        <w:t xml:space="preserve">) </w:t>
      </w:r>
      <w:r w:rsidRPr="00EF7141">
        <w:rPr>
          <w:rFonts w:ascii="맑은 고딕" w:eastAsia="맑은 고딕" w:hAnsi="맑은 고딕"/>
          <w:b/>
          <w:bCs/>
        </w:rPr>
        <w:t>5월 14~15일 정상회담 결과 및 8월의 재협상 리스크</w:t>
      </w:r>
    </w:p>
    <w:p w14:paraId="403C5D56"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5월 14~15일 트럼프와 시진핑의 정상회담을 통해 '90일 관세 유예(115%p 인하)'가 전격 합의되었습니다. 그러나 이는 근본적인 갈등 해소가 아닌, 상호 파국을 막기 위한 '관리된 경쟁체제의 한시적 연장에 불과합니다. 현재 미국의 대중 실효관세율은 약 41%, 중국의 대미 관세율은 약 28%로 여전히 구조적 고관세가 유지되고 있습니다. 대회 기간 내인 8월 중순 90일 유예 기간이 만료되며, 9월 시진핑 주석의 미국 답방을 앞두고 재협상 과정에서 매크로 변동성이 극대화될 수 있습니다.</w:t>
      </w:r>
    </w:p>
    <w:p w14:paraId="66D58B79" w14:textId="77777777" w:rsidR="004643D7" w:rsidRPr="00EF7141" w:rsidRDefault="004643D7" w:rsidP="00764002">
      <w:pPr>
        <w:jc w:val="both"/>
        <w:rPr>
          <w:rFonts w:ascii="맑은 고딕" w:eastAsia="맑은 고딕" w:hAnsi="맑은 고딕"/>
        </w:rPr>
      </w:pPr>
    </w:p>
    <w:p w14:paraId="29549BFE"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반도체 수출 규제 최신 현황</w:t>
      </w:r>
    </w:p>
    <w:p w14:paraId="2DF11C7E"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AI 하드웨어 </w:t>
      </w:r>
      <w:proofErr w:type="spellStart"/>
      <w:r w:rsidRPr="00EF7141">
        <w:rPr>
          <w:rFonts w:ascii="맑은 고딕" w:eastAsia="맑은 고딕" w:hAnsi="맑은 고딕"/>
        </w:rPr>
        <w:t>밸류체인의</w:t>
      </w:r>
      <w:proofErr w:type="spellEnd"/>
      <w:r w:rsidRPr="00EF7141">
        <w:rPr>
          <w:rFonts w:ascii="맑은 고딕" w:eastAsia="맑은 고딕" w:hAnsi="맑은 고딕"/>
        </w:rPr>
        <w:t xml:space="preserve"> 핵심인 엔비디아 '</w:t>
      </w:r>
      <w:proofErr w:type="spellStart"/>
      <w:r w:rsidRPr="00EF7141">
        <w:rPr>
          <w:rFonts w:ascii="맑은 고딕" w:eastAsia="맑은 고딕" w:hAnsi="맑은 고딕"/>
        </w:rPr>
        <w:t>블랙웰</w:t>
      </w:r>
      <w:proofErr w:type="spellEnd"/>
      <w:r w:rsidRPr="00EF7141">
        <w:rPr>
          <w:rFonts w:ascii="맑은 고딕" w:eastAsia="맑은 고딕" w:hAnsi="맑은 고딕"/>
        </w:rPr>
        <w:t xml:space="preserve">(Blackwell)'은 여전히 대중국 수출 전면 금지 상태입니다. H200 칩은 25% 관세 부과를 조건으로 수출이 허용되었으나, 중국 정부가 자체적으로 수입을 통제하여 실판매로 이어지지 못하고 있으며 현재 H20만 유통되고 있습니다. 향후 </w:t>
      </w:r>
      <w:proofErr w:type="spellStart"/>
      <w:r w:rsidRPr="00EF7141">
        <w:rPr>
          <w:rFonts w:ascii="맑은 고딕" w:eastAsia="맑은 고딕" w:hAnsi="맑은 고딕"/>
        </w:rPr>
        <w:t>미중</w:t>
      </w:r>
      <w:proofErr w:type="spellEnd"/>
      <w:r w:rsidRPr="00EF7141">
        <w:rPr>
          <w:rFonts w:ascii="맑은 고딕" w:eastAsia="맑은 고딕" w:hAnsi="맑은 고딕"/>
        </w:rPr>
        <w:t xml:space="preserve"> 협상 과정에서 '</w:t>
      </w:r>
      <w:proofErr w:type="spellStart"/>
      <w:r w:rsidRPr="00EF7141">
        <w:rPr>
          <w:rFonts w:ascii="맑은 고딕" w:eastAsia="맑은 고딕" w:hAnsi="맑은 고딕"/>
        </w:rPr>
        <w:t>블랙웰</w:t>
      </w:r>
      <w:proofErr w:type="spellEnd"/>
      <w:r w:rsidRPr="00EF7141">
        <w:rPr>
          <w:rFonts w:ascii="맑은 고딕" w:eastAsia="맑은 고딕" w:hAnsi="맑은 고딕"/>
        </w:rPr>
        <w:t xml:space="preserve"> 수출 허용' 카드가 발표될 경우, 반도체 섹터 전반을 끌어올릴 강력한 촉매로 작용할 것입니다</w:t>
      </w:r>
    </w:p>
    <w:p w14:paraId="15DED09D" w14:textId="77777777" w:rsidR="004643D7" w:rsidRPr="00EF7141" w:rsidRDefault="004643D7" w:rsidP="00764002">
      <w:pPr>
        <w:jc w:val="both"/>
        <w:rPr>
          <w:rFonts w:ascii="맑은 고딕" w:eastAsia="맑은 고딕" w:hAnsi="맑은 고딕"/>
        </w:rPr>
      </w:pPr>
    </w:p>
    <w:p w14:paraId="1FF5CB6A"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중국의 희토류 무기화 ('0.1% 룰' 경계)</w:t>
      </w:r>
    </w:p>
    <w:p w14:paraId="338953B6"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중국이 반도체 장비 부품 내 중국산 희토류가 0.1% 이상 포함될 경우 공급을 차단하는 이른바 '0.1% 룰'을 발동할 여지가 상존합니다. 실행 확률은 낮으나, 발동 시 반도체, 전기차, 방산 공급망이 동시에 마비되는 최후의 카드로 기능합니다. 본 팀이 중국 관련 ETF 편입에 대해 극히 보수적인 조건부 판단을 유지하는 근거입니다.</w:t>
      </w:r>
    </w:p>
    <w:p w14:paraId="365D3B6B" w14:textId="77777777" w:rsidR="004643D7" w:rsidRPr="00EF7141" w:rsidRDefault="004643D7" w:rsidP="00764002">
      <w:pPr>
        <w:jc w:val="both"/>
        <w:rPr>
          <w:rFonts w:ascii="맑은 고딕" w:eastAsia="맑은 고딕" w:hAnsi="맑은 고딕"/>
        </w:rPr>
      </w:pPr>
    </w:p>
    <w:p w14:paraId="31BD4A98" w14:textId="77777777" w:rsidR="004643D7" w:rsidRPr="00EF7141" w:rsidRDefault="004643D7" w:rsidP="00764002">
      <w:pPr>
        <w:jc w:val="both"/>
        <w:rPr>
          <w:rFonts w:ascii="맑은 고딕" w:eastAsia="맑은 고딕" w:hAnsi="맑은 고딕"/>
        </w:rPr>
      </w:pPr>
    </w:p>
    <w:p w14:paraId="45E37113"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 xml:space="preserve">-5. AI·반도체 슈퍼사이클 — 현재 어디에 </w:t>
      </w:r>
      <w:proofErr w:type="gramStart"/>
      <w:r w:rsidRPr="00EF7141">
        <w:rPr>
          <w:rFonts w:ascii="맑은 고딕" w:eastAsia="맑은 고딕" w:hAnsi="맑은 고딕"/>
          <w:b/>
          <w:bCs/>
        </w:rPr>
        <w:t>있나</w:t>
      </w:r>
      <w:proofErr w:type="gramEnd"/>
    </w:p>
    <w:p w14:paraId="4175C729"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w:t>
      </w:r>
      <w:r w:rsidRPr="00EF7141">
        <w:rPr>
          <w:rFonts w:ascii="맑은 고딕" w:eastAsia="맑은 고딕" w:hAnsi="맑은 고딕"/>
        </w:rPr>
        <w:t>)</w:t>
      </w:r>
      <w:r w:rsidRPr="00EF7141">
        <w:rPr>
          <w:rFonts w:ascii="맑은 고딕" w:eastAsia="맑은 고딕" w:hAnsi="맑은 고딕"/>
          <w:b/>
          <w:bCs/>
        </w:rPr>
        <w:t xml:space="preserve"> AI 투자 사이클의 구조적 전환(1차 하드웨어 -&gt; 2차수익화)</w:t>
      </w:r>
    </w:p>
    <w:p w14:paraId="5E6640E4" w14:textId="77777777" w:rsidR="004643D7" w:rsidRPr="00EF7141" w:rsidRDefault="00000000" w:rsidP="00764002">
      <w:pPr>
        <w:ind w:firstLineChars="100" w:firstLine="200"/>
        <w:jc w:val="both"/>
        <w:rPr>
          <w:rFonts w:ascii="맑은 고딕" w:eastAsia="맑은 고딕" w:hAnsi="맑은 고딕"/>
        </w:rPr>
      </w:pPr>
      <w:proofErr w:type="spellStart"/>
      <w:r w:rsidRPr="00EF7141">
        <w:rPr>
          <w:rFonts w:ascii="맑은 고딕" w:eastAsia="맑은 고딕" w:hAnsi="맑은 고딕"/>
        </w:rPr>
        <w:t>헤지펀드</w:t>
      </w:r>
      <w:proofErr w:type="spellEnd"/>
      <w:r w:rsidRPr="00EF7141">
        <w:rPr>
          <w:rFonts w:ascii="맑은 고딕" w:eastAsia="맑은 고딕" w:hAnsi="맑은 고딕"/>
        </w:rPr>
        <w:t xml:space="preserve"> 매니저 스탠리 </w:t>
      </w:r>
      <w:proofErr w:type="spellStart"/>
      <w:r w:rsidRPr="00EF7141">
        <w:rPr>
          <w:rFonts w:ascii="맑은 고딕" w:eastAsia="맑은 고딕" w:hAnsi="맑은 고딕"/>
        </w:rPr>
        <w:t>드러켄밀러는</w:t>
      </w:r>
      <w:proofErr w:type="spellEnd"/>
      <w:r w:rsidRPr="00EF7141">
        <w:rPr>
          <w:rFonts w:ascii="맑은 고딕" w:eastAsia="맑은 고딕" w:hAnsi="맑은 고딕"/>
        </w:rPr>
        <w:t xml:space="preserve"> 2025년 4분기에 엔비디아, </w:t>
      </w:r>
      <w:proofErr w:type="spellStart"/>
      <w:r w:rsidRPr="00EF7141">
        <w:rPr>
          <w:rFonts w:ascii="맑은 고딕" w:eastAsia="맑은 고딕" w:hAnsi="맑은 고딕"/>
        </w:rPr>
        <w:t>팔란티어</w:t>
      </w:r>
      <w:proofErr w:type="spellEnd"/>
      <w:r w:rsidRPr="00EF7141">
        <w:rPr>
          <w:rFonts w:ascii="맑은 고딕" w:eastAsia="맑은 고딕" w:hAnsi="맑은 고딕"/>
        </w:rPr>
        <w:t xml:space="preserve">, </w:t>
      </w:r>
      <w:proofErr w:type="spellStart"/>
      <w:r w:rsidRPr="00EF7141">
        <w:rPr>
          <w:rFonts w:ascii="맑은 고딕" w:eastAsia="맑은 고딕" w:hAnsi="맑은 고딕"/>
        </w:rPr>
        <w:t>브로드컴</w:t>
      </w:r>
      <w:proofErr w:type="spellEnd"/>
      <w:r w:rsidRPr="00EF7141">
        <w:rPr>
          <w:rFonts w:ascii="맑은 고딕" w:eastAsia="맑은 고딕" w:hAnsi="맑은 고딕"/>
        </w:rPr>
        <w:t xml:space="preserve">, TSMC 등 핵심 하드웨어 </w:t>
      </w:r>
      <w:proofErr w:type="spellStart"/>
      <w:r w:rsidRPr="00EF7141">
        <w:rPr>
          <w:rFonts w:ascii="맑은 고딕" w:eastAsia="맑은 고딕" w:hAnsi="맑은 고딕"/>
        </w:rPr>
        <w:t>밸류체인을</w:t>
      </w:r>
      <w:proofErr w:type="spellEnd"/>
      <w:r w:rsidRPr="00EF7141">
        <w:rPr>
          <w:rFonts w:ascii="맑은 고딕" w:eastAsia="맑은 고딕" w:hAnsi="맑은 고딕"/>
        </w:rPr>
        <w:t xml:space="preserve"> 전량 청산했습니다. 대신 금융 ETF, 알파벳(구글), </w:t>
      </w:r>
      <w:proofErr w:type="spellStart"/>
      <w:r w:rsidRPr="00EF7141">
        <w:rPr>
          <w:rFonts w:ascii="맑은 고딕" w:eastAsia="맑은 고딕" w:hAnsi="맑은 고딕"/>
        </w:rPr>
        <w:t>블룸</w:t>
      </w:r>
      <w:proofErr w:type="spellEnd"/>
      <w:r w:rsidRPr="00EF7141">
        <w:rPr>
          <w:rFonts w:ascii="맑은 고딕" w:eastAsia="맑은 고딕" w:hAnsi="맑은 고딕"/>
        </w:rPr>
        <w:t xml:space="preserve"> 에너지(데이터센터 전력), 실물 자산(구리, 금)을 신규 편입했습니다. 이는 스마트 머니(Smart Money)가 'AI 1차 사이클(반도체 칩 인프라 구축)'의 종료와 'AI 2차 사이클(AI 서비스를 통한 실질적 수익화)'로의 진입을 가격에 반영하고 있음을 시사합니다. 이러한 </w:t>
      </w:r>
      <w:proofErr w:type="spellStart"/>
      <w:r w:rsidRPr="00EF7141">
        <w:rPr>
          <w:rFonts w:ascii="맑은 고딕" w:eastAsia="맑은 고딕" w:hAnsi="맑은 고딕"/>
        </w:rPr>
        <w:t>드러켄밀러의</w:t>
      </w:r>
      <w:proofErr w:type="spellEnd"/>
      <w:r w:rsidRPr="00EF7141">
        <w:rPr>
          <w:rFonts w:ascii="맑은 고딕" w:eastAsia="맑은 고딕" w:hAnsi="맑은 고딕"/>
        </w:rPr>
        <w:t xml:space="preserve"> 투자 방향성은 합리적이라고 판단하였으며, 저희 팀은 대회 중간에 하드웨어에서 2차 수익화로 넘어오는 시점을 파악하는 것도 중요하다고 생각했습니다. 다만, 짧은 대회기간 3개월동안 이러한 상황이 도래할 지에 대한 판단은 주의가 필요하다고도 생각했습니다. </w:t>
      </w:r>
    </w:p>
    <w:p w14:paraId="13D4523B" w14:textId="77777777" w:rsidR="004643D7" w:rsidRPr="00EF7141" w:rsidRDefault="004643D7" w:rsidP="00764002">
      <w:pPr>
        <w:jc w:val="both"/>
        <w:rPr>
          <w:rFonts w:ascii="맑은 고딕" w:eastAsia="맑은 고딕" w:hAnsi="맑은 고딕"/>
        </w:rPr>
      </w:pPr>
    </w:p>
    <w:p w14:paraId="53636E62" w14:textId="77777777" w:rsidR="004643D7" w:rsidRPr="00EF7141" w:rsidRDefault="004643D7" w:rsidP="00764002">
      <w:pPr>
        <w:jc w:val="both"/>
        <w:rPr>
          <w:rFonts w:ascii="맑은 고딕" w:eastAsia="맑은 고딕" w:hAnsi="맑은 고딕"/>
        </w:rPr>
      </w:pPr>
    </w:p>
    <w:p w14:paraId="288E9459" w14:textId="01DA56AA"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한국 반도체 실제 실적 데이터</w:t>
      </w:r>
    </w:p>
    <w:p w14:paraId="00DDDFA5"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글로벌 AI 트렌드에 </w:t>
      </w:r>
      <w:proofErr w:type="gramStart"/>
      <w:r w:rsidRPr="00EF7141">
        <w:rPr>
          <w:rFonts w:ascii="맑은 고딕" w:eastAsia="맑은 고딕" w:hAnsi="맑은 고딕"/>
        </w:rPr>
        <w:t>맞춰  한국</w:t>
      </w:r>
      <w:proofErr w:type="gramEnd"/>
      <w:r w:rsidRPr="00EF7141">
        <w:rPr>
          <w:rFonts w:ascii="맑은 고딕" w:eastAsia="맑은 고딕" w:hAnsi="맑은 고딕"/>
        </w:rPr>
        <w:t xml:space="preserve"> 반도체 투톱의 펀더멘털은 역사적 정점에 있습니다. SK하이닉스는 2026년 1분기 영업이익률 72%(매출 52.6조 원, 영업이익 37.6조 원)라는 창사 이래 최대 실적을 달성했으며, 연간 컨센서스는 전년 대비 5배 폭증한 250~280조 원에 달합니다. 삼성전자(연간 영업이익 컨센서스 338조 원) 역시 HBM4 규격에서 최고 등급 </w:t>
      </w:r>
      <w:proofErr w:type="spellStart"/>
      <w:r w:rsidRPr="00EF7141">
        <w:rPr>
          <w:rFonts w:ascii="맑은 고딕" w:eastAsia="맑은 고딕" w:hAnsi="맑은 고딕"/>
        </w:rPr>
        <w:t>수율을</w:t>
      </w:r>
      <w:proofErr w:type="spellEnd"/>
      <w:r w:rsidRPr="00EF7141">
        <w:rPr>
          <w:rFonts w:ascii="맑은 고딕" w:eastAsia="맑은 고딕" w:hAnsi="맑은 고딕"/>
        </w:rPr>
        <w:t xml:space="preserve"> 확보하며 하이닉스를 매섭게 추격 중입니다. 2026년 글로벌 HBM 시장 점유율의 95% 이상을 한국 양사가 독식(백중세)하는 구조적 호황이 반도체 섹터를 핵심 편입하는 강력한 근거입니다</w:t>
      </w:r>
    </w:p>
    <w:p w14:paraId="5AD97117" w14:textId="77777777" w:rsidR="004643D7" w:rsidRPr="00EF7141" w:rsidRDefault="004643D7" w:rsidP="00764002">
      <w:pPr>
        <w:jc w:val="both"/>
        <w:rPr>
          <w:rFonts w:ascii="맑은 고딕" w:eastAsia="맑은 고딕" w:hAnsi="맑은 고딕"/>
        </w:rPr>
      </w:pPr>
    </w:p>
    <w:p w14:paraId="62D46961" w14:textId="77777777" w:rsidR="004643D7" w:rsidRPr="00EF7141" w:rsidRDefault="004643D7" w:rsidP="00764002">
      <w:pPr>
        <w:jc w:val="both"/>
        <w:rPr>
          <w:rFonts w:ascii="맑은 고딕" w:eastAsia="맑은 고딕" w:hAnsi="맑은 고딕"/>
        </w:rPr>
      </w:pPr>
    </w:p>
    <w:p w14:paraId="09DB945F" w14:textId="77777777" w:rsidR="004643D7" w:rsidRDefault="004643D7" w:rsidP="00764002">
      <w:pPr>
        <w:jc w:val="both"/>
        <w:rPr>
          <w:rFonts w:ascii="맑은 고딕" w:eastAsia="맑은 고딕" w:hAnsi="맑은 고딕"/>
        </w:rPr>
      </w:pPr>
    </w:p>
    <w:p w14:paraId="6A20A4B3" w14:textId="77777777" w:rsidR="00764002" w:rsidRPr="00EF7141" w:rsidRDefault="00764002" w:rsidP="00764002">
      <w:pPr>
        <w:jc w:val="both"/>
        <w:rPr>
          <w:rFonts w:ascii="맑은 고딕" w:eastAsia="맑은 고딕" w:hAnsi="맑은 고딕"/>
        </w:rPr>
      </w:pPr>
    </w:p>
    <w:p w14:paraId="47D7A3BA"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(3) AI 전력 인프라의 독립성</w:t>
      </w:r>
    </w:p>
    <w:p w14:paraId="36B0FEA6" w14:textId="77777777" w:rsidR="004643D7" w:rsidRPr="00EF7141" w:rsidRDefault="00000000" w:rsidP="00764002">
      <w:pPr>
        <w:ind w:firstLineChars="100" w:firstLine="200"/>
        <w:jc w:val="both"/>
        <w:rPr>
          <w:rFonts w:ascii="맑은 고딕" w:eastAsia="맑은 고딕" w:hAnsi="맑은 고딕"/>
        </w:rPr>
      </w:pPr>
      <w:proofErr w:type="spellStart"/>
      <w:r w:rsidRPr="00EF7141">
        <w:rPr>
          <w:rFonts w:ascii="맑은 고딕" w:eastAsia="맑은 고딕" w:hAnsi="맑은 고딕"/>
        </w:rPr>
        <w:t>매그니피센트</w:t>
      </w:r>
      <w:proofErr w:type="spellEnd"/>
      <w:r w:rsidRPr="00EF7141">
        <w:rPr>
          <w:rFonts w:ascii="맑은 고딕" w:eastAsia="맑은 고딕" w:hAnsi="맑은 고딕"/>
        </w:rPr>
        <w:t xml:space="preserve"> 7(M7) 빅테크 기업들의 2026년 합산 CAPEX는 약 6,000억 달러에 달하며, 이 자본의 상당수가 데이터센터 물리 인프라(변압기, 발전소, 냉각 설비, </w:t>
      </w:r>
      <w:proofErr w:type="spellStart"/>
      <w:r w:rsidRPr="00EF7141">
        <w:rPr>
          <w:rFonts w:ascii="맑은 고딕" w:eastAsia="맑은 고딕" w:hAnsi="맑은 고딕"/>
        </w:rPr>
        <w:t>전력망</w:t>
      </w:r>
      <w:proofErr w:type="spellEnd"/>
      <w:r w:rsidRPr="00EF7141">
        <w:rPr>
          <w:rFonts w:ascii="맑은 고딕" w:eastAsia="맑은 고딕" w:hAnsi="맑은 고딕"/>
        </w:rPr>
        <w:t xml:space="preserve">)로 향하고 있습니다. AI 전력 인프라는 </w:t>
      </w:r>
      <w:proofErr w:type="spellStart"/>
      <w:r w:rsidRPr="00EF7141">
        <w:rPr>
          <w:rFonts w:ascii="맑은 고딕" w:eastAsia="맑은 고딕" w:hAnsi="맑은 고딕"/>
        </w:rPr>
        <w:t>미중</w:t>
      </w:r>
      <w:proofErr w:type="spellEnd"/>
      <w:r w:rsidRPr="00EF7141">
        <w:rPr>
          <w:rFonts w:ascii="맑은 고딕" w:eastAsia="맑은 고딕" w:hAnsi="맑은 고딕"/>
        </w:rPr>
        <w:t xml:space="preserve"> 규제나 전쟁, 금리와 같은 매크로 변수에 타격은 다른 섹터에 비해 제한적이라고 </w:t>
      </w:r>
      <w:proofErr w:type="gramStart"/>
      <w:r w:rsidRPr="00EF7141">
        <w:rPr>
          <w:rFonts w:ascii="맑은 고딕" w:eastAsia="맑은 고딕" w:hAnsi="맑은 고딕"/>
        </w:rPr>
        <w:t>판단되며,  '</w:t>
      </w:r>
      <w:proofErr w:type="gramEnd"/>
      <w:r w:rsidRPr="00EF7141">
        <w:rPr>
          <w:rFonts w:ascii="맑은 고딕" w:eastAsia="맑은 고딕" w:hAnsi="맑은 고딕"/>
        </w:rPr>
        <w:t>빅테크의 자본 집행 여부'라는 드라이버에 영향을 받습니다. LS ELECTRIC, HD현대일렉트릭 등 한국 수출 기업들이 이미 2~3년 치 수주 잔고를 꽉 채워둔 상태로, 포트폴리오 내 가장 가시성 높은 성장 자산입니다.</w:t>
      </w:r>
    </w:p>
    <w:p w14:paraId="3F25E53F" w14:textId="77777777" w:rsidR="004643D7" w:rsidRPr="00EF7141" w:rsidRDefault="004643D7" w:rsidP="00764002">
      <w:pPr>
        <w:jc w:val="both"/>
        <w:rPr>
          <w:rFonts w:ascii="맑은 고딕" w:eastAsia="맑은 고딕" w:hAnsi="맑은 고딕"/>
        </w:rPr>
      </w:pPr>
    </w:p>
    <w:p w14:paraId="28A27C2E" w14:textId="5B8130B4" w:rsidR="004643D7" w:rsidRPr="00EF7141" w:rsidRDefault="004643D7" w:rsidP="00764002">
      <w:pPr>
        <w:jc w:val="both"/>
        <w:rPr>
          <w:rFonts w:ascii="맑은 고딕" w:eastAsia="맑은 고딕" w:hAnsi="맑은 고딕"/>
        </w:rPr>
      </w:pPr>
    </w:p>
    <w:p w14:paraId="7C82AB87" w14:textId="7722962B"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-6. SpaceX IPO</w:t>
      </w:r>
      <w:r w:rsidR="00513556">
        <w:rPr>
          <w:rStyle w:val="a3"/>
          <w:rFonts w:ascii="맑은 고딕" w:eastAsia="맑은 고딕" w:hAnsi="맑은 고딕"/>
          <w:b/>
          <w:bCs/>
        </w:rPr>
        <w:footnoteReference w:id="16"/>
      </w:r>
      <w:r w:rsidRPr="00EF7141">
        <w:rPr>
          <w:rFonts w:ascii="맑은 고딕" w:eastAsia="맑은 고딕" w:hAnsi="맑은 고딕"/>
          <w:b/>
          <w:bCs/>
        </w:rPr>
        <w:t xml:space="preserve"> + 나스닥 룰 변경 — 6~7월 수급 블랙홀 경계</w:t>
      </w:r>
    </w:p>
    <w:p w14:paraId="3BFB4A70" w14:textId="2B212F38"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나스닥 100 룰(Rule) 변경</w:t>
      </w:r>
      <w:r w:rsidR="005C4FD4">
        <w:rPr>
          <w:rStyle w:val="a3"/>
          <w:rFonts w:ascii="맑은 고딕" w:eastAsia="맑은 고딕" w:hAnsi="맑은 고딕"/>
          <w:b/>
          <w:bCs/>
        </w:rPr>
        <w:footnoteReference w:id="17"/>
      </w:r>
      <w:r w:rsidRPr="00EF7141">
        <w:rPr>
          <w:rFonts w:ascii="맑은 고딕" w:eastAsia="맑은 고딕" w:hAnsi="맑은 고딕"/>
          <w:b/>
          <w:bCs/>
        </w:rPr>
        <w:t xml:space="preserve"> (2026년 5월 1일 발효)</w:t>
      </w:r>
    </w:p>
    <w:p w14:paraId="32636FD9" w14:textId="04D644FC"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2026년 5월 1일 자로 나스닥 규정이 변경되어, IPO 후 15거래일 만에 지수에 편입되는 '</w:t>
      </w:r>
      <w:proofErr w:type="spellStart"/>
      <w:r w:rsidRPr="00EF7141">
        <w:rPr>
          <w:rFonts w:ascii="맑은 고딕" w:eastAsia="맑은 고딕" w:hAnsi="맑은 고딕"/>
        </w:rPr>
        <w:t>패스트</w:t>
      </w:r>
      <w:proofErr w:type="spellEnd"/>
      <w:r w:rsidRPr="00EF7141">
        <w:rPr>
          <w:rFonts w:ascii="맑은 고딕" w:eastAsia="맑은 고딕" w:hAnsi="맑은 고딕"/>
        </w:rPr>
        <w:t xml:space="preserve"> 엔트리(Fast Entry)' 제도가 도입되었습니다. 또한, </w:t>
      </w:r>
      <w:proofErr w:type="spellStart"/>
      <w:r w:rsidRPr="00EF7141">
        <w:rPr>
          <w:rFonts w:ascii="맑은 고딕" w:eastAsia="맑은 고딕" w:hAnsi="맑은 고딕"/>
        </w:rPr>
        <w:t>시총</w:t>
      </w:r>
      <w:proofErr w:type="spellEnd"/>
      <w:r w:rsidRPr="00EF7141">
        <w:rPr>
          <w:rFonts w:ascii="맑은 고딕" w:eastAsia="맑은 고딕" w:hAnsi="맑은 고딕"/>
        </w:rPr>
        <w:t xml:space="preserve"> 산정 기준이 유동주식에서 전체 발행주식 포함으로 변경되어 팬텀 </w:t>
      </w:r>
      <w:proofErr w:type="spellStart"/>
      <w:r w:rsidRPr="00EF7141">
        <w:rPr>
          <w:rFonts w:ascii="맑은 고딕" w:eastAsia="맑은 고딕" w:hAnsi="맑은 고딕"/>
        </w:rPr>
        <w:t>시총</w:t>
      </w:r>
      <w:proofErr w:type="spellEnd"/>
      <w:r w:rsidRPr="00EF7141">
        <w:rPr>
          <w:rFonts w:ascii="맑은 고딕" w:eastAsia="맑은 고딕" w:hAnsi="맑은 고딕"/>
        </w:rPr>
        <w:t xml:space="preserve">(Phantom Market Cap)이 인정되며, </w:t>
      </w:r>
      <w:proofErr w:type="spellStart"/>
      <w:r w:rsidRPr="00EF7141">
        <w:rPr>
          <w:rFonts w:ascii="맑은 고딕" w:eastAsia="맑은 고딕" w:hAnsi="맑은 고딕"/>
        </w:rPr>
        <w:t>리밸런싱</w:t>
      </w:r>
      <w:proofErr w:type="spellEnd"/>
      <w:r w:rsidRPr="00EF7141">
        <w:rPr>
          <w:rFonts w:ascii="맑은 고딕" w:eastAsia="맑은 고딕" w:hAnsi="맑은 고딕"/>
        </w:rPr>
        <w:t xml:space="preserve"> 주기도 연 4회(3·6·9·12월)로 확대되었습니다.</w:t>
      </w:r>
    </w:p>
    <w:p w14:paraId="2BC6A469" w14:textId="77777777" w:rsidR="004643D7" w:rsidRPr="00EF7141" w:rsidRDefault="004643D7" w:rsidP="00764002">
      <w:pPr>
        <w:jc w:val="both"/>
        <w:rPr>
          <w:rFonts w:ascii="맑은 고딕" w:eastAsia="맑은 고딕" w:hAnsi="맑은 고딕"/>
        </w:rPr>
      </w:pPr>
    </w:p>
    <w:p w14:paraId="7E9E1C0B"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SpaceX IPO 타임라인</w:t>
      </w:r>
    </w:p>
    <w:p w14:paraId="12A6D247"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SpaceX(스타링크, 로켓 재사용, </w:t>
      </w:r>
      <w:proofErr w:type="spellStart"/>
      <w:r w:rsidRPr="00EF7141">
        <w:rPr>
          <w:rFonts w:ascii="맑은 고딕" w:eastAsia="맑은 고딕" w:hAnsi="맑은 고딕"/>
        </w:rPr>
        <w:t>xAI</w:t>
      </w:r>
      <w:proofErr w:type="spellEnd"/>
      <w:r w:rsidRPr="00EF7141">
        <w:rPr>
          <w:rFonts w:ascii="맑은 고딕" w:eastAsia="맑은 고딕" w:hAnsi="맑은 고딕"/>
        </w:rPr>
        <w:t xml:space="preserve">, X의 복합체)는 6월 12일 상장(SPCX)을 목표로 하고 있습니다. 목표 </w:t>
      </w:r>
      <w:proofErr w:type="spellStart"/>
      <w:r w:rsidRPr="00EF7141">
        <w:rPr>
          <w:rFonts w:ascii="맑은 고딕" w:eastAsia="맑은 고딕" w:hAnsi="맑은 고딕"/>
        </w:rPr>
        <w:t>조달액</w:t>
      </w:r>
      <w:proofErr w:type="spellEnd"/>
      <w:r w:rsidRPr="00EF7141">
        <w:rPr>
          <w:rFonts w:ascii="맑은 고딕" w:eastAsia="맑은 고딕" w:hAnsi="맑은 고딕"/>
        </w:rPr>
        <w:t xml:space="preserve"> 750억 달러, 예상 밸류에이션 2조 달러 규모로 7월 초 나스닥 100 지수에 특례 편입될 확률이 매우 </w:t>
      </w:r>
      <w:proofErr w:type="gramStart"/>
      <w:r w:rsidRPr="00EF7141">
        <w:rPr>
          <w:rFonts w:ascii="맑은 고딕" w:eastAsia="맑은 고딕" w:hAnsi="맑은 고딕"/>
        </w:rPr>
        <w:t>높습니다..</w:t>
      </w:r>
      <w:proofErr w:type="gramEnd"/>
      <w:r w:rsidRPr="00EF7141">
        <w:rPr>
          <w:rFonts w:ascii="맑은 고딕" w:eastAsia="맑은 고딕" w:hAnsi="맑은 고딕"/>
        </w:rPr>
        <w:t xml:space="preserve"> </w:t>
      </w:r>
    </w:p>
    <w:p w14:paraId="24DDA012" w14:textId="77777777" w:rsidR="004643D7" w:rsidRPr="00EF7141" w:rsidRDefault="004643D7" w:rsidP="00764002">
      <w:pPr>
        <w:jc w:val="both"/>
        <w:rPr>
          <w:rFonts w:ascii="맑은 고딕" w:eastAsia="맑은 고딕" w:hAnsi="맑은 고딕"/>
        </w:rPr>
      </w:pPr>
    </w:p>
    <w:p w14:paraId="6552A7CE"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포지션 경계사항</w:t>
      </w:r>
    </w:p>
    <w:p w14:paraId="2EFC7ECD"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편입 확정 시 전 세계 패시브 자금의 강제 매수가 발생하지만, 그 직전인 '상장 전 1~2주' 동안 기존 종목 매도를 통한 자금 확보 현상(수급 블랙홀)으로 나스닥 전체의 단기 발작적 조정이 발생할 수 있습니다. 상장 전에는 리스크를 관리하고 편입 국면을 노리는 전략이 유효합니다.</w:t>
      </w:r>
    </w:p>
    <w:p w14:paraId="279946B5" w14:textId="77777777" w:rsidR="004643D7" w:rsidRPr="00EF7141" w:rsidRDefault="004643D7" w:rsidP="00764002">
      <w:pPr>
        <w:jc w:val="both"/>
        <w:rPr>
          <w:rFonts w:ascii="맑은 고딕" w:eastAsia="맑은 고딕" w:hAnsi="맑은 고딕"/>
        </w:rPr>
      </w:pPr>
    </w:p>
    <w:p w14:paraId="3E3A4520" w14:textId="77777777" w:rsidR="004643D7" w:rsidRPr="00EF7141" w:rsidRDefault="004643D7" w:rsidP="00764002">
      <w:pPr>
        <w:jc w:val="both"/>
        <w:rPr>
          <w:rFonts w:ascii="맑은 고딕" w:eastAsia="맑은 고딕" w:hAnsi="맑은 고딕"/>
        </w:rPr>
      </w:pPr>
    </w:p>
    <w:p w14:paraId="5C7ABF61"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 xml:space="preserve">-7. </w:t>
      </w:r>
      <w:proofErr w:type="spellStart"/>
      <w:r w:rsidRPr="00EF7141">
        <w:rPr>
          <w:rFonts w:ascii="맑은 고딕" w:eastAsia="맑은 고딕" w:hAnsi="맑은 고딕"/>
          <w:b/>
          <w:bCs/>
        </w:rPr>
        <w:t>머스크</w:t>
      </w:r>
      <w:proofErr w:type="spellEnd"/>
      <w:r w:rsidRPr="00EF7141">
        <w:rPr>
          <w:rFonts w:ascii="맑은 고딕" w:eastAsia="맑은 고딕" w:hAnsi="맑은 고딕"/>
          <w:b/>
          <w:bCs/>
        </w:rPr>
        <w:t xml:space="preserve"> vs </w:t>
      </w:r>
      <w:proofErr w:type="spellStart"/>
      <w:r w:rsidRPr="00EF7141">
        <w:rPr>
          <w:rFonts w:ascii="맑은 고딕" w:eastAsia="맑은 고딕" w:hAnsi="맑은 고딕"/>
          <w:b/>
          <w:bCs/>
        </w:rPr>
        <w:t>알트먼</w:t>
      </w:r>
      <w:proofErr w:type="spellEnd"/>
      <w:r w:rsidRPr="00EF7141">
        <w:rPr>
          <w:rFonts w:ascii="맑은 고딕" w:eastAsia="맑은 고딕" w:hAnsi="맑은 고딕"/>
          <w:b/>
          <w:bCs/>
        </w:rPr>
        <w:t xml:space="preserve"> 재판 — AI 빅테크 구도 변수</w:t>
      </w:r>
    </w:p>
    <w:p w14:paraId="6C0CD583"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현황 (2026년 5월 기준)</w:t>
      </w:r>
    </w:p>
    <w:p w14:paraId="4367E44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2026년 4월 27일 오클랜드 연방법원에서 </w:t>
      </w:r>
      <w:proofErr w:type="spellStart"/>
      <w:r w:rsidRPr="00EF7141">
        <w:rPr>
          <w:rFonts w:ascii="맑은 고딕" w:eastAsia="맑은 고딕" w:hAnsi="맑은 고딕"/>
        </w:rPr>
        <w:t>머스크가</w:t>
      </w:r>
      <w:proofErr w:type="spellEnd"/>
      <w:r w:rsidRPr="00EF7141">
        <w:rPr>
          <w:rFonts w:ascii="맑은 고딕" w:eastAsia="맑은 고딕" w:hAnsi="맑은 고딕"/>
        </w:rPr>
        <w:t xml:space="preserve"> 제기한 'OpenAI 비영리-영리 전환 위반' 소송 재판이 시작되었습니다. 5월 중순 예상되는 판결 결과에 따라 다음과 같은 시나리오가 작동합니다.</w:t>
      </w:r>
    </w:p>
    <w:p w14:paraId="03AE0C0F" w14:textId="77777777" w:rsidR="004643D7" w:rsidRPr="00EF7141" w:rsidRDefault="004643D7" w:rsidP="00764002">
      <w:pPr>
        <w:jc w:val="both"/>
        <w:rPr>
          <w:rFonts w:ascii="맑은 고딕" w:eastAsia="맑은 고딕" w:hAnsi="맑은 고딕"/>
        </w:rPr>
      </w:pPr>
    </w:p>
    <w:p w14:paraId="471143C3"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시나리오별 영향</w:t>
      </w:r>
    </w:p>
    <w:p w14:paraId="7C615F09" w14:textId="57DF9AB4" w:rsidR="004643D7" w:rsidRPr="0015784A" w:rsidRDefault="00951FE2" w:rsidP="00B54B48">
      <w:pPr>
        <w:jc w:val="both"/>
        <w:rPr>
          <w:rFonts w:ascii="맑은 고딕" w:eastAsia="맑은 고딕" w:hAnsi="맑은 고딕"/>
        </w:rPr>
      </w:pPr>
      <w:r>
        <w:rPr>
          <w:rFonts w:ascii="맑은 고딕" w:eastAsia="맑은 고딕" w:hAnsi="맑은 고딕" w:hint="eastAsia"/>
        </w:rPr>
        <w:t xml:space="preserve">① </w:t>
      </w:r>
      <w:proofErr w:type="spellStart"/>
      <w:r w:rsidRPr="0015784A">
        <w:rPr>
          <w:rFonts w:ascii="맑은 고딕" w:eastAsia="맑은 고딕" w:hAnsi="맑은 고딕"/>
        </w:rPr>
        <w:t>머스크</w:t>
      </w:r>
      <w:proofErr w:type="spellEnd"/>
      <w:r w:rsidRPr="0015784A">
        <w:rPr>
          <w:rFonts w:ascii="맑은 고딕" w:eastAsia="맑은 고딕" w:hAnsi="맑은 고딕"/>
        </w:rPr>
        <w:t xml:space="preserve"> 승소 시</w:t>
      </w:r>
      <w:r>
        <w:rPr>
          <w:rFonts w:ascii="맑은 고딕" w:eastAsia="맑은 고딕" w:hAnsi="맑은 고딕" w:hint="eastAsia"/>
        </w:rPr>
        <w:t xml:space="preserve">: </w:t>
      </w:r>
      <w:r w:rsidRPr="0015784A">
        <w:rPr>
          <w:rFonts w:ascii="맑은 고딕" w:eastAsia="맑은 고딕" w:hAnsi="맑은 고딕"/>
        </w:rPr>
        <w:t xml:space="preserve"> OpenAI IPO 무산 또는 장기 지연, 마이크로소프트 주가 급락(OpenAI 최대 투자자), TIGER </w:t>
      </w:r>
      <w:proofErr w:type="spellStart"/>
      <w:r w:rsidRPr="0015784A">
        <w:rPr>
          <w:rFonts w:ascii="맑은 고딕" w:eastAsia="맑은 고딕" w:hAnsi="맑은 고딕"/>
        </w:rPr>
        <w:t>미국테크</w:t>
      </w:r>
      <w:proofErr w:type="spellEnd"/>
      <w:r w:rsidRPr="0015784A">
        <w:rPr>
          <w:rFonts w:ascii="맑은 고딕" w:eastAsia="맑은 고딕" w:hAnsi="맑은 고딕"/>
        </w:rPr>
        <w:t xml:space="preserve">TOP10(MS 비중 높음) 직격탄. </w:t>
      </w:r>
    </w:p>
    <w:p w14:paraId="7D194003" w14:textId="77D6CF03" w:rsidR="004643D7" w:rsidRPr="0015784A" w:rsidRDefault="00951FE2" w:rsidP="00951FE2">
      <w:pPr>
        <w:jc w:val="both"/>
        <w:rPr>
          <w:rFonts w:ascii="맑은 고딕" w:eastAsia="맑은 고딕" w:hAnsi="맑은 고딕"/>
        </w:rPr>
      </w:pPr>
      <w:r>
        <w:rPr>
          <w:rFonts w:ascii="맑은 고딕" w:eastAsia="맑은 고딕" w:hAnsi="맑은 고딕" w:hint="eastAsia"/>
        </w:rPr>
        <w:t xml:space="preserve">② </w:t>
      </w:r>
      <w:proofErr w:type="spellStart"/>
      <w:r w:rsidRPr="0015784A">
        <w:rPr>
          <w:rFonts w:ascii="맑은 고딕" w:eastAsia="맑은 고딕" w:hAnsi="맑은 고딕"/>
        </w:rPr>
        <w:t>알트먼</w:t>
      </w:r>
      <w:proofErr w:type="spellEnd"/>
      <w:r w:rsidRPr="0015784A">
        <w:rPr>
          <w:rFonts w:ascii="맑은 고딕" w:eastAsia="맑은 고딕" w:hAnsi="맑은 고딕"/>
        </w:rPr>
        <w:t xml:space="preserve"> 승소 시</w:t>
      </w:r>
      <w:r>
        <w:rPr>
          <w:rFonts w:ascii="맑은 고딕" w:eastAsia="맑은 고딕" w:hAnsi="맑은 고딕" w:hint="eastAsia"/>
        </w:rPr>
        <w:t xml:space="preserve">: </w:t>
      </w:r>
      <w:r w:rsidRPr="0015784A">
        <w:rPr>
          <w:rFonts w:ascii="맑은 고딕" w:eastAsia="맑은 고딕" w:hAnsi="맑은 고딕"/>
        </w:rPr>
        <w:t xml:space="preserve">AI 섹터 안도 랠리, 나스닥·빅테크 강세 지속. </w:t>
      </w:r>
    </w:p>
    <w:p w14:paraId="0CE92182" w14:textId="43A296D8" w:rsidR="004643D7" w:rsidRPr="0015784A" w:rsidRDefault="00951FE2" w:rsidP="00951FE2">
      <w:pPr>
        <w:jc w:val="both"/>
        <w:rPr>
          <w:rFonts w:ascii="맑은 고딕" w:eastAsia="맑은 고딕" w:hAnsi="맑은 고딕"/>
        </w:rPr>
      </w:pPr>
      <w:r>
        <w:rPr>
          <w:rFonts w:ascii="맑은 고딕" w:eastAsia="맑은 고딕" w:hAnsi="맑은 고딕" w:hint="eastAsia"/>
        </w:rPr>
        <w:t>③</w:t>
      </w:r>
      <w:r w:rsidRPr="0015784A">
        <w:rPr>
          <w:rFonts w:ascii="맑은 고딕" w:eastAsia="맑은 고딕" w:hAnsi="맑은 고딕"/>
        </w:rPr>
        <w:t>부분 구제(가장 가능성 높음)</w:t>
      </w:r>
      <w:r w:rsidR="0015784A">
        <w:rPr>
          <w:rFonts w:ascii="맑은 고딕" w:eastAsia="맑은 고딕" w:hAnsi="맑은 고딕" w:hint="eastAsia"/>
        </w:rPr>
        <w:t xml:space="preserve"> 시</w:t>
      </w:r>
      <w:r>
        <w:rPr>
          <w:rFonts w:ascii="맑은 고딕" w:eastAsia="맑은 고딕" w:hAnsi="맑은 고딕" w:hint="eastAsia"/>
        </w:rPr>
        <w:t xml:space="preserve">: </w:t>
      </w:r>
      <w:r w:rsidRPr="0015784A">
        <w:rPr>
          <w:rFonts w:ascii="맑은 고딕" w:eastAsia="맑은 고딕" w:hAnsi="맑은 고딕"/>
        </w:rPr>
        <w:t xml:space="preserve"> 단기 변동성 후 수습, OpenAI IPO 일정 지연 수준.</w:t>
      </w:r>
    </w:p>
    <w:p w14:paraId="66B7361E" w14:textId="77777777" w:rsidR="004643D7" w:rsidRPr="00951FE2" w:rsidRDefault="004643D7" w:rsidP="00764002">
      <w:pPr>
        <w:jc w:val="both"/>
        <w:rPr>
          <w:rFonts w:ascii="맑은 고딕" w:eastAsia="맑은 고딕" w:hAnsi="맑은 고딕"/>
        </w:rPr>
      </w:pPr>
    </w:p>
    <w:p w14:paraId="2AB3B2AF" w14:textId="4F81C298" w:rsidR="00764002" w:rsidRPr="0048197D" w:rsidRDefault="00000000" w:rsidP="00951FE2">
      <w:pPr>
        <w:jc w:val="both"/>
        <w:rPr>
          <w:rFonts w:ascii="맑은 고딕" w:eastAsia="맑은 고딕" w:hAnsi="맑은 고딕"/>
        </w:rPr>
      </w:pPr>
      <w:r w:rsidRPr="0015784A">
        <w:rPr>
          <w:rFonts w:ascii="맑은 고딕" w:eastAsia="맑은 고딕" w:hAnsi="맑은 고딕"/>
        </w:rPr>
        <w:t xml:space="preserve">중요한 사건이긴 하나, </w:t>
      </w:r>
      <w:proofErr w:type="spellStart"/>
      <w:r w:rsidRPr="0015784A">
        <w:rPr>
          <w:rFonts w:ascii="맑은 고딕" w:eastAsia="맑은 고딕" w:hAnsi="맑은 고딕"/>
        </w:rPr>
        <w:t>머스크가</w:t>
      </w:r>
      <w:proofErr w:type="spellEnd"/>
      <w:r w:rsidRPr="0015784A">
        <w:rPr>
          <w:rFonts w:ascii="맑은 고딕" w:eastAsia="맑은 고딕" w:hAnsi="맑은 고딕"/>
        </w:rPr>
        <w:t xml:space="preserve"> 완전 승소하기는 어렵다고 판단했고, 해당 섹터는 고려하지 않되, 관련 뉴스는 지속적으로 대회기간 동안 주목합니다. </w:t>
      </w:r>
    </w:p>
    <w:p w14:paraId="31B1424D"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2</w:t>
      </w:r>
      <w:r w:rsidRPr="00EF7141">
        <w:rPr>
          <w:rFonts w:ascii="맑은 고딕" w:eastAsia="맑은 고딕" w:hAnsi="맑은 고딕" w:cs="맑은 고딕"/>
          <w:b/>
          <w:bCs/>
          <w:color w:val="000000"/>
        </w:rPr>
        <w:t>-1</w:t>
      </w:r>
      <w:r w:rsidRPr="00EF7141">
        <w:rPr>
          <w:rFonts w:ascii="맑은 고딕" w:eastAsia="맑은 고딕" w:hAnsi="맑은 고딕"/>
          <w:b/>
          <w:bCs/>
        </w:rPr>
        <w:t xml:space="preserve">-8. </w:t>
      </w:r>
      <w:proofErr w:type="spellStart"/>
      <w:r w:rsidRPr="00EF7141">
        <w:rPr>
          <w:rFonts w:ascii="맑은 고딕" w:eastAsia="맑은 고딕" w:hAnsi="맑은 고딕"/>
          <w:b/>
          <w:bCs/>
        </w:rPr>
        <w:t>스테이블코인</w:t>
      </w:r>
      <w:proofErr w:type="spellEnd"/>
      <w:r w:rsidRPr="00EF7141">
        <w:rPr>
          <w:rFonts w:ascii="맑은 고딕" w:eastAsia="맑은 고딕" w:hAnsi="맑은 고딕"/>
          <w:b/>
          <w:bCs/>
        </w:rPr>
        <w:t xml:space="preserve"> 법안 (GENIUS Act) — 장기 국채 수급의 숨겨진 뇌관</w:t>
      </w:r>
    </w:p>
    <w:p w14:paraId="784958F0"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6월 상원 통과 여부가 결정되는 GENIUS Act는 </w:t>
      </w:r>
      <w:proofErr w:type="spellStart"/>
      <w:r w:rsidRPr="00EF7141">
        <w:rPr>
          <w:rFonts w:ascii="맑은 고딕" w:eastAsia="맑은 고딕" w:hAnsi="맑은 고딕"/>
        </w:rPr>
        <w:t>스테이블코인</w:t>
      </w:r>
      <w:proofErr w:type="spellEnd"/>
      <w:r w:rsidRPr="00EF7141">
        <w:rPr>
          <w:rFonts w:ascii="맑은 고딕" w:eastAsia="맑은 고딕" w:hAnsi="맑은 고딕"/>
        </w:rPr>
        <w:t xml:space="preserve"> 1달러 발행 시 미국 국채를 1:1 의무 담보로 보유하게 하는 법안입니다. 현재 </w:t>
      </w:r>
      <w:proofErr w:type="spellStart"/>
      <w:r w:rsidRPr="00EF7141">
        <w:rPr>
          <w:rFonts w:ascii="맑은 고딕" w:eastAsia="맑은 고딕" w:hAnsi="맑은 고딕"/>
        </w:rPr>
        <w:t>시총</w:t>
      </w:r>
      <w:proofErr w:type="spellEnd"/>
      <w:r w:rsidRPr="00EF7141">
        <w:rPr>
          <w:rFonts w:ascii="맑은 고딕" w:eastAsia="맑은 고딕" w:hAnsi="맑은 고딕"/>
        </w:rPr>
        <w:t xml:space="preserve"> 2,500억 달러에 달하는 </w:t>
      </w:r>
      <w:proofErr w:type="spellStart"/>
      <w:r w:rsidRPr="00EF7141">
        <w:rPr>
          <w:rFonts w:ascii="맑은 고딕" w:eastAsia="맑은 고딕" w:hAnsi="맑은 고딕"/>
        </w:rPr>
        <w:t>테더</w:t>
      </w:r>
      <w:proofErr w:type="spellEnd"/>
      <w:r w:rsidRPr="00EF7141">
        <w:rPr>
          <w:rFonts w:ascii="맑은 고딕" w:eastAsia="맑은 고딕" w:hAnsi="맑은 고딕"/>
        </w:rPr>
        <w:t xml:space="preserve">(USDT), USDC 등이 전액 미 국채를 </w:t>
      </w:r>
      <w:proofErr w:type="spellStart"/>
      <w:r w:rsidRPr="00EF7141">
        <w:rPr>
          <w:rFonts w:ascii="맑은 고딕" w:eastAsia="맑은 고딕" w:hAnsi="맑은 고딕"/>
        </w:rPr>
        <w:t>담보화할</w:t>
      </w:r>
      <w:proofErr w:type="spellEnd"/>
      <w:r w:rsidRPr="00EF7141">
        <w:rPr>
          <w:rFonts w:ascii="맑은 고딕" w:eastAsia="맑은 고딕" w:hAnsi="맑은 고딕"/>
        </w:rPr>
        <w:t xml:space="preserve"> 경우, 민간 시장에서 수천억 달러 규모의 거대한 국채 수요가 창출됩니다. 이는 </w:t>
      </w:r>
      <w:proofErr w:type="spellStart"/>
      <w:r w:rsidRPr="00EF7141">
        <w:rPr>
          <w:rFonts w:ascii="맑은 고딕" w:eastAsia="맑은 고딕" w:hAnsi="맑은 고딕"/>
        </w:rPr>
        <w:t>워시</w:t>
      </w:r>
      <w:proofErr w:type="spellEnd"/>
      <w:r w:rsidRPr="00EF7141">
        <w:rPr>
          <w:rFonts w:ascii="맑은 고딕" w:eastAsia="맑은 고딕" w:hAnsi="맑은 고딕"/>
        </w:rPr>
        <w:t xml:space="preserve"> 연준 의장의 양적긴축(QT)으로 인한 국채 수급 붕괴(장기금리 폭등 압력)를 상쇄할 수 있는 핵심 카드입니다. 법안 통과 시 코인 시장의 제도권 편입 호재와 미 장기금리 안정이라는 긍정적 나비효과가 기대됩니다.</w:t>
      </w:r>
    </w:p>
    <w:p w14:paraId="30E5EEA4" w14:textId="77777777" w:rsidR="004643D7" w:rsidRPr="00EF7141" w:rsidRDefault="004643D7" w:rsidP="00764002">
      <w:pPr>
        <w:jc w:val="both"/>
        <w:rPr>
          <w:rFonts w:ascii="맑은 고딕" w:eastAsia="맑은 고딕" w:hAnsi="맑은 고딕"/>
        </w:rPr>
      </w:pPr>
    </w:p>
    <w:p w14:paraId="0000E25F" w14:textId="77777777" w:rsidR="004643D7" w:rsidRPr="00EF7141" w:rsidRDefault="004643D7" w:rsidP="00764002">
      <w:pPr>
        <w:jc w:val="both"/>
        <w:rPr>
          <w:rFonts w:ascii="맑은 고딕" w:eastAsia="맑은 고딕" w:hAnsi="맑은 고딕"/>
        </w:rPr>
      </w:pPr>
    </w:p>
    <w:p w14:paraId="3CF9135B"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-9. 한국은행 통화정책 딜레마 — 국내 지수 추종의 한계 (수정필요)</w:t>
      </w:r>
    </w:p>
    <w:p w14:paraId="3A68506B"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신현송 신임 총재 취임 당일 </w:t>
      </w:r>
      <w:proofErr w:type="spellStart"/>
      <w:r w:rsidRPr="00EF7141">
        <w:rPr>
          <w:rFonts w:ascii="맑은 고딕" w:eastAsia="맑은 고딕" w:hAnsi="맑은 고딕"/>
        </w:rPr>
        <w:t>매파적</w:t>
      </w:r>
      <w:proofErr w:type="spellEnd"/>
      <w:r w:rsidRPr="00EF7141">
        <w:rPr>
          <w:rFonts w:ascii="맑은 고딕" w:eastAsia="맑은 고딕" w:hAnsi="맑은 고딕"/>
        </w:rPr>
        <w:t xml:space="preserve"> 발언으로 코스피가 -6% 급락한 것이 보여주듯, 현재 한은(기준금리 2.5%, 7연속 동결)은 심각한 딜레마에 처해 있습니다. CPI 3.8% 고착화 및 유가 불안(인상 요인)과 2% 이하의 저성장, 수출 타격(인하 요인)이 정면충돌 중입니다. 시장의 컨센서스상 대회 기간(6~8월) 내 한은의 </w:t>
      </w:r>
      <w:proofErr w:type="spellStart"/>
      <w:r w:rsidRPr="00EF7141">
        <w:rPr>
          <w:rFonts w:ascii="맑은 고딕" w:eastAsia="맑은 고딕" w:hAnsi="맑은 고딕"/>
        </w:rPr>
        <w:t>선제적</w:t>
      </w:r>
      <w:proofErr w:type="spellEnd"/>
      <w:r w:rsidRPr="00EF7141">
        <w:rPr>
          <w:rFonts w:ascii="맑은 고딕" w:eastAsia="맑은 고딕" w:hAnsi="맑은 고딕"/>
        </w:rPr>
        <w:t xml:space="preserve"> 금리 인하는 물리적으로 불가능합니다. 이는 </w:t>
      </w:r>
      <w:r w:rsidRPr="00EF7141">
        <w:rPr>
          <w:rFonts w:ascii="맑은 고딕" w:eastAsia="맑은 고딕" w:hAnsi="맑은 고딕"/>
          <w:b/>
          <w:bCs/>
        </w:rPr>
        <w:t xml:space="preserve">국내 </w:t>
      </w:r>
      <w:proofErr w:type="spellStart"/>
      <w:r w:rsidRPr="00EF7141">
        <w:rPr>
          <w:rFonts w:ascii="맑은 고딕" w:eastAsia="맑은 고딕" w:hAnsi="맑은 고딕"/>
          <w:b/>
          <w:bCs/>
        </w:rPr>
        <w:t>장기채</w:t>
      </w:r>
      <w:proofErr w:type="spellEnd"/>
      <w:r w:rsidRPr="00EF7141">
        <w:rPr>
          <w:rFonts w:ascii="맑은 고딕" w:eastAsia="맑은 고딕" w:hAnsi="맑은 고딕"/>
          <w:b/>
          <w:bCs/>
        </w:rPr>
        <w:t xml:space="preserve"> 투자의 명분이 없으며, 코스피 지수 전체를 견인할 유동성 촉매가 부재함</w:t>
      </w:r>
      <w:r w:rsidRPr="00EF7141">
        <w:rPr>
          <w:rFonts w:ascii="맑은 고딕" w:eastAsia="맑은 고딕" w:hAnsi="맑은 고딕"/>
        </w:rPr>
        <w:t xml:space="preserve">을 뜻합니다. 본 팀이 코스피 추종 ETF를 전면 배제하고, 매크로와 무관한 'K-방산', 'AI 전력 인프라' 등 독립 드라이버 섹터만을 </w:t>
      </w:r>
      <w:proofErr w:type="spellStart"/>
      <w:r w:rsidRPr="00EF7141">
        <w:rPr>
          <w:rFonts w:ascii="맑은 고딕" w:eastAsia="맑은 고딕" w:hAnsi="맑은 고딕"/>
        </w:rPr>
        <w:t>타깃팅하는</w:t>
      </w:r>
      <w:proofErr w:type="spellEnd"/>
      <w:r w:rsidRPr="00EF7141">
        <w:rPr>
          <w:rFonts w:ascii="맑은 고딕" w:eastAsia="맑은 고딕" w:hAnsi="맑은 고딕"/>
        </w:rPr>
        <w:t xml:space="preserve"> 절대적 이유입니다.</w:t>
      </w:r>
    </w:p>
    <w:p w14:paraId="4EE1EFA3" w14:textId="77777777" w:rsidR="004643D7" w:rsidRPr="00EF7141" w:rsidRDefault="004643D7" w:rsidP="00764002">
      <w:pPr>
        <w:jc w:val="both"/>
        <w:rPr>
          <w:rFonts w:ascii="맑은 고딕" w:eastAsia="맑은 고딕" w:hAnsi="맑은 고딕"/>
        </w:rPr>
      </w:pPr>
    </w:p>
    <w:p w14:paraId="4CB32717" w14:textId="77777777" w:rsidR="004643D7" w:rsidRPr="00EF7141" w:rsidRDefault="004643D7" w:rsidP="00764002">
      <w:pPr>
        <w:jc w:val="both"/>
        <w:rPr>
          <w:rFonts w:ascii="맑은 고딕" w:eastAsia="맑은 고딕" w:hAnsi="맑은 고딕"/>
        </w:rPr>
      </w:pPr>
    </w:p>
    <w:p w14:paraId="0FEF8642"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BABABA"/>
        </w:rPr>
        <w:t>-</w:t>
      </w:r>
      <w:r w:rsidRPr="00EF7141">
        <w:rPr>
          <w:rFonts w:ascii="맑은 고딕" w:eastAsia="맑은 고딕" w:hAnsi="맑은 고딕" w:cs="맑은 고딕"/>
          <w:b/>
          <w:bCs/>
          <w:color w:val="000000"/>
        </w:rPr>
        <w:t>1</w:t>
      </w:r>
      <w:r w:rsidRPr="00EF7141">
        <w:rPr>
          <w:rFonts w:ascii="맑은 고딕" w:eastAsia="맑은 고딕" w:hAnsi="맑은 고딕"/>
          <w:b/>
          <w:bCs/>
        </w:rPr>
        <w:t>-10. 주요 선행 지표 모니터링 방법CPI 사전 예측</w:t>
      </w:r>
    </w:p>
    <w:p w14:paraId="72FE50D7"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(1) 인플레이션 선행 </w:t>
      </w:r>
    </w:p>
    <w:p w14:paraId="21703128"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클리블랜드 연준 </w:t>
      </w:r>
      <w:proofErr w:type="spellStart"/>
      <w:r w:rsidRPr="00EF7141">
        <w:rPr>
          <w:rFonts w:ascii="맑은 고딕" w:eastAsia="맑은 고딕" w:hAnsi="맑은 고딕"/>
        </w:rPr>
        <w:t>나우캐스트</w:t>
      </w:r>
      <w:proofErr w:type="spellEnd"/>
      <w:r w:rsidRPr="00EF7141">
        <w:rPr>
          <w:rFonts w:ascii="맑은 고딕" w:eastAsia="맑은 고딕" w:hAnsi="맑은 고딕"/>
        </w:rPr>
        <w:t>(Nowcast), 주간 EIA 가솔린 가격(CPI 에너지 96% 상관), PPI. (3개 방향 일치 시 포지션 조정)</w:t>
      </w:r>
    </w:p>
    <w:p w14:paraId="681A987B" w14:textId="77777777" w:rsidR="004643D7" w:rsidRPr="00EF7141" w:rsidRDefault="004643D7" w:rsidP="00764002">
      <w:pPr>
        <w:jc w:val="both"/>
        <w:rPr>
          <w:rFonts w:ascii="맑은 고딕" w:eastAsia="맑은 고딕" w:hAnsi="맑은 고딕"/>
        </w:rPr>
      </w:pPr>
    </w:p>
    <w:p w14:paraId="5F58956D"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통화정책 선행</w:t>
      </w:r>
    </w:p>
    <w:p w14:paraId="64696245" w14:textId="06B91D8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CME </w:t>
      </w:r>
      <w:proofErr w:type="spellStart"/>
      <w:r w:rsidRPr="00EF7141">
        <w:rPr>
          <w:rFonts w:ascii="맑은 고딕" w:eastAsia="맑은 고딕" w:hAnsi="맑은 고딕"/>
        </w:rPr>
        <w:t>FedWatch</w:t>
      </w:r>
      <w:proofErr w:type="spellEnd"/>
      <w:r w:rsidRPr="00EF7141">
        <w:rPr>
          <w:rFonts w:ascii="맑은 고딕" w:eastAsia="맑은 고딕" w:hAnsi="맑은 고딕"/>
        </w:rPr>
        <w:t xml:space="preserve"> 인하/인상 확률 변동폭, 테일러 준칙 산출 적정금리</w:t>
      </w:r>
    </w:p>
    <w:p w14:paraId="39EBCB95" w14:textId="77777777" w:rsidR="004643D7" w:rsidRPr="00EF7141" w:rsidRDefault="004643D7" w:rsidP="00764002">
      <w:pPr>
        <w:jc w:val="both"/>
        <w:rPr>
          <w:rFonts w:ascii="맑은 고딕" w:eastAsia="맑은 고딕" w:hAnsi="맑은 고딕"/>
        </w:rPr>
      </w:pPr>
    </w:p>
    <w:p w14:paraId="25EDD6CB"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고용 선행</w:t>
      </w:r>
    </w:p>
    <w:p w14:paraId="3055DE0C"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ADP 민간고용(발표 D-2), JOLTS 구인공고 감소 여부, 주간 신규 실업수당 청구 건수</w:t>
      </w:r>
    </w:p>
    <w:p w14:paraId="693443F4" w14:textId="77777777" w:rsidR="004643D7" w:rsidRPr="00EF7141" w:rsidRDefault="004643D7" w:rsidP="00764002">
      <w:pPr>
        <w:jc w:val="both"/>
        <w:rPr>
          <w:rFonts w:ascii="맑은 고딕" w:eastAsia="맑은 고딕" w:hAnsi="맑은 고딕"/>
          <w:b/>
          <w:bCs/>
        </w:rPr>
      </w:pPr>
    </w:p>
    <w:p w14:paraId="151FE06E"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(4) 리스크 통제선 (Red Line): </w:t>
      </w:r>
    </w:p>
    <w:p w14:paraId="06F91A4C" w14:textId="06AE79EC" w:rsidR="004643D7"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VIX(28 초과 시 위험), 미국 10년물 국채(4.8% 돌파 시 위험), 원/달러 환율(1,500원 돌파 시 위험), DXY 달러 인덱스(105 초과 시 위험). </w:t>
      </w:r>
    </w:p>
    <w:p w14:paraId="7115D1CC" w14:textId="77777777" w:rsidR="00F55A32" w:rsidRPr="00EF7141" w:rsidRDefault="00F55A32" w:rsidP="00764002">
      <w:pPr>
        <w:jc w:val="both"/>
        <w:rPr>
          <w:rFonts w:ascii="맑은 고딕" w:eastAsia="맑은 고딕" w:hAnsi="맑은 고딕"/>
        </w:rPr>
      </w:pPr>
    </w:p>
    <w:p w14:paraId="1D727EC0" w14:textId="77777777" w:rsidR="004643D7" w:rsidRPr="00EF7141" w:rsidRDefault="00000000" w:rsidP="00764002">
      <w:pPr>
        <w:jc w:val="both"/>
        <w:rPr>
          <w:rFonts w:ascii="맑은 고딕" w:eastAsia="맑은 고딕" w:hAnsi="맑은 고딕"/>
        </w:rPr>
      </w:pPr>
      <w:r w:rsidRPr="00EF7141">
        <w:rPr>
          <w:rFonts w:ascii="맑은 고딕" w:eastAsia="맑은 고딕" w:hAnsi="맑은 고딕"/>
        </w:rPr>
        <w:t xml:space="preserve">현재 미국 10년물 국채 및 환율은 이미 리스크 통제선을 넘거나 가까운 바, 리스크 관리가 필수적입니다. </w:t>
      </w:r>
    </w:p>
    <w:p w14:paraId="4C754B81" w14:textId="77777777" w:rsidR="004643D7" w:rsidRPr="00EF7141" w:rsidRDefault="004643D7" w:rsidP="00764002">
      <w:pPr>
        <w:jc w:val="both"/>
        <w:rPr>
          <w:rFonts w:ascii="맑은 고딕" w:eastAsia="맑은 고딕" w:hAnsi="맑은 고딕"/>
        </w:rPr>
      </w:pPr>
    </w:p>
    <w:p w14:paraId="4ADE748F" w14:textId="77777777" w:rsidR="004643D7" w:rsidRPr="00EF7141" w:rsidRDefault="004643D7" w:rsidP="00764002">
      <w:pPr>
        <w:jc w:val="both"/>
        <w:rPr>
          <w:rFonts w:ascii="맑은 고딕" w:eastAsia="맑은 고딕" w:hAnsi="맑은 고딕"/>
          <w:b/>
          <w:bCs/>
        </w:rPr>
      </w:pPr>
    </w:p>
    <w:p w14:paraId="532A6844" w14:textId="30CB20CB"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BABABA"/>
        </w:rPr>
        <w:t>-</w:t>
      </w:r>
      <w:r w:rsidRPr="00EF7141">
        <w:rPr>
          <w:rFonts w:ascii="맑은 고딕" w:eastAsia="맑은 고딕" w:hAnsi="맑은 고딕" w:cs="맑은 고딕"/>
          <w:b/>
          <w:bCs/>
          <w:color w:val="000000"/>
        </w:rPr>
        <w:t>1</w:t>
      </w:r>
      <w:r w:rsidRPr="00EF7141">
        <w:rPr>
          <w:rFonts w:ascii="맑은 고딕" w:eastAsia="맑은 고딕" w:hAnsi="맑은 고딕"/>
          <w:b/>
          <w:bCs/>
        </w:rPr>
        <w:t>-1</w:t>
      </w:r>
      <w:r w:rsidR="003D31B8">
        <w:rPr>
          <w:rFonts w:ascii="맑은 고딕" w:eastAsia="맑은 고딕" w:hAnsi="맑은 고딕" w:hint="eastAsia"/>
          <w:b/>
          <w:bCs/>
        </w:rPr>
        <w:t>1</w:t>
      </w:r>
      <w:r w:rsidRPr="00EF7141">
        <w:rPr>
          <w:rFonts w:ascii="맑은 고딕" w:eastAsia="맑은 고딕" w:hAnsi="맑은 고딕"/>
          <w:b/>
          <w:bCs/>
        </w:rPr>
        <w:t>. 시나리오별 최종 판단 (2026년 5월 22일 기준)</w:t>
      </w:r>
    </w:p>
    <w:p w14:paraId="1CEEDC23"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 가장 가능성 높은 시나리오</w:t>
      </w:r>
    </w:p>
    <w:p w14:paraId="127FDF9E"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에너지 주도 인플레 + 코어 안정이란 </w:t>
      </w:r>
      <w:proofErr w:type="spellStart"/>
      <w:r w:rsidRPr="00EF7141">
        <w:rPr>
          <w:rFonts w:ascii="맑은 고딕" w:eastAsia="맑은 고딕" w:hAnsi="맑은 고딕"/>
        </w:rPr>
        <w:t>전쟁발</w:t>
      </w:r>
      <w:proofErr w:type="spellEnd"/>
      <w:r w:rsidRPr="00EF7141">
        <w:rPr>
          <w:rFonts w:ascii="맑은 고딕" w:eastAsia="맑은 고딕" w:hAnsi="맑은 고딕"/>
        </w:rPr>
        <w:t xml:space="preserve"> 에너지 쇼크가 코어로 번지지 않고 </w:t>
      </w:r>
      <w:proofErr w:type="spellStart"/>
      <w:r w:rsidRPr="00EF7141">
        <w:rPr>
          <w:rFonts w:ascii="맑은 고딕" w:eastAsia="맑은 고딕" w:hAnsi="맑은 고딕"/>
        </w:rPr>
        <w:t>워시가</w:t>
      </w:r>
      <w:proofErr w:type="spellEnd"/>
      <w:r w:rsidRPr="00EF7141">
        <w:rPr>
          <w:rFonts w:ascii="맑은 고딕" w:eastAsia="맑은 고딕" w:hAnsi="맑은 고딕"/>
        </w:rPr>
        <w:t xml:space="preserve"> 7~9월 중 '에너지는 일시적 공급 충격'이라는 논리로 동결 또는 약간의 금리 인상을 시사하는 것입니다. 나스닥 10~15%, 금 5~8%, 방산 지속 상승 가능하다고 보는 시나리오입니다. 다만, 여러 상황이 변하는 경우 다른 시나리오로 즉시 수정합니다. </w:t>
      </w:r>
    </w:p>
    <w:p w14:paraId="4EB26D04" w14:textId="77777777" w:rsidR="004643D7" w:rsidRPr="00EF7141" w:rsidRDefault="004643D7" w:rsidP="00764002">
      <w:pPr>
        <w:jc w:val="both"/>
        <w:rPr>
          <w:rFonts w:ascii="맑은 고딕" w:eastAsia="맑은 고딕" w:hAnsi="맑은 고딕"/>
        </w:rPr>
      </w:pPr>
    </w:p>
    <w:p w14:paraId="2E0D0A45"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lastRenderedPageBreak/>
        <w:t xml:space="preserve">(2) 두 번째 시나리오 </w:t>
      </w:r>
    </w:p>
    <w:p w14:paraId="454FCE69"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에너지→코어 전이, 금리 인하 불가Core CPI가 3개월 연속 0.4% 이상 유지되면 연준이 구조적 인플레로 판단해 인하를 불가 선언하며 과감한 금리인상을 결단하는 경우입니다. 이 때 주식 조정, 채권 약세, 금은 인플레 </w:t>
      </w:r>
      <w:proofErr w:type="spellStart"/>
      <w:r w:rsidRPr="00EF7141">
        <w:rPr>
          <w:rFonts w:ascii="맑은 고딕" w:eastAsia="맑은 고딕" w:hAnsi="맑은 고딕"/>
        </w:rPr>
        <w:t>헤지로</w:t>
      </w:r>
      <w:proofErr w:type="spellEnd"/>
      <w:r w:rsidRPr="00EF7141">
        <w:rPr>
          <w:rFonts w:ascii="맑은 고딕" w:eastAsia="맑은 고딕" w:hAnsi="맑은 고딕"/>
        </w:rPr>
        <w:t xml:space="preserve"> 강세이므로 방어 모드로 전환하여 금·달러SOFR·CD금리 비중 최대화 등으로 전략을 수정합니다. </w:t>
      </w:r>
    </w:p>
    <w:p w14:paraId="21AE67B7" w14:textId="77777777" w:rsidR="004643D7" w:rsidRPr="00EF7141" w:rsidRDefault="004643D7" w:rsidP="00764002">
      <w:pPr>
        <w:jc w:val="both"/>
        <w:rPr>
          <w:rFonts w:ascii="맑은 고딕" w:eastAsia="맑은 고딕" w:hAnsi="맑은 고딕"/>
        </w:rPr>
      </w:pPr>
    </w:p>
    <w:p w14:paraId="3ACD9B97"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 xml:space="preserve">(3) 세 번째 시나리오 </w:t>
      </w:r>
    </w:p>
    <w:p w14:paraId="7CD6CDF6"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이란 </w:t>
      </w:r>
      <w:proofErr w:type="spellStart"/>
      <w:r w:rsidRPr="00EF7141">
        <w:rPr>
          <w:rFonts w:ascii="맑은 고딕" w:eastAsia="맑은 고딕" w:hAnsi="맑은 고딕"/>
        </w:rPr>
        <w:t>호르무즈</w:t>
      </w:r>
      <w:proofErr w:type="spellEnd"/>
      <w:r w:rsidRPr="00EF7141">
        <w:rPr>
          <w:rFonts w:ascii="맑은 고딕" w:eastAsia="맑은 고딕" w:hAnsi="맑은 고딕"/>
        </w:rPr>
        <w:t xml:space="preserve"> 봉쇄를 선언하며, 전면 </w:t>
      </w:r>
      <w:proofErr w:type="spellStart"/>
      <w:r w:rsidRPr="00EF7141">
        <w:rPr>
          <w:rFonts w:ascii="맑은 고딕" w:eastAsia="맑은 고딕" w:hAnsi="맑은 고딕"/>
        </w:rPr>
        <w:t>확전유가</w:t>
      </w:r>
      <w:proofErr w:type="spellEnd"/>
      <w:r w:rsidRPr="00EF7141">
        <w:rPr>
          <w:rFonts w:ascii="맑은 고딕" w:eastAsia="맑은 고딕" w:hAnsi="맑은 고딕"/>
        </w:rPr>
        <w:t xml:space="preserve"> $130+ 돌파하는 상황입니다. 전 위험자산 </w:t>
      </w:r>
      <w:proofErr w:type="gramStart"/>
      <w:r w:rsidRPr="00EF7141">
        <w:rPr>
          <w:rFonts w:ascii="맑은 고딕" w:eastAsia="맑은 고딕" w:hAnsi="맑은 고딕"/>
        </w:rPr>
        <w:t>급락하여,  금</w:t>
      </w:r>
      <w:proofErr w:type="gramEnd"/>
      <w:r w:rsidRPr="00EF7141">
        <w:rPr>
          <w:rFonts w:ascii="맑은 고딕" w:eastAsia="맑은 고딕" w:hAnsi="맑은 고딕"/>
        </w:rPr>
        <w:t xml:space="preserve">, 방산, CD금리만 생존하는 </w:t>
      </w:r>
      <w:proofErr w:type="gramStart"/>
      <w:r w:rsidRPr="00EF7141">
        <w:rPr>
          <w:rFonts w:ascii="맑은 고딕" w:eastAsia="맑은 고딕" w:hAnsi="맑은 고딕"/>
        </w:rPr>
        <w:t>바,  방산</w:t>
      </w:r>
      <w:proofErr w:type="gramEnd"/>
      <w:r w:rsidRPr="00EF7141">
        <w:rPr>
          <w:rFonts w:ascii="맑은 고딕" w:eastAsia="맑은 고딕" w:hAnsi="맑은 고딕"/>
        </w:rPr>
        <w:t xml:space="preserve">, 금, 달러SOFR, CD금리 등의 비중을 최대로 만듭니다. </w:t>
      </w:r>
    </w:p>
    <w:p w14:paraId="57A85BF7" w14:textId="77777777" w:rsidR="004643D7" w:rsidRPr="00EF7141" w:rsidRDefault="004643D7" w:rsidP="00764002">
      <w:pPr>
        <w:jc w:val="both"/>
        <w:rPr>
          <w:rFonts w:ascii="맑은 고딕" w:eastAsia="맑은 고딕" w:hAnsi="맑은 고딕"/>
        </w:rPr>
      </w:pPr>
    </w:p>
    <w:p w14:paraId="70DCE779" w14:textId="77777777" w:rsidR="004643D7" w:rsidRPr="00EF7141" w:rsidRDefault="004643D7" w:rsidP="00764002">
      <w:pPr>
        <w:jc w:val="both"/>
        <w:rPr>
          <w:rFonts w:ascii="맑은 고딕" w:eastAsia="맑은 고딕" w:hAnsi="맑은 고딕"/>
        </w:rPr>
      </w:pPr>
    </w:p>
    <w:p w14:paraId="65A8F781" w14:textId="094FDE89"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w:t>
      </w:r>
      <w:r w:rsidRPr="00EF7141">
        <w:rPr>
          <w:rFonts w:ascii="맑은 고딕" w:eastAsia="맑은 고딕" w:hAnsi="맑은 고딕" w:cs="맑은 고딕"/>
          <w:b/>
          <w:bCs/>
          <w:color w:val="000000"/>
        </w:rPr>
        <w:t>-1</w:t>
      </w:r>
      <w:r w:rsidRPr="00EF7141">
        <w:rPr>
          <w:rFonts w:ascii="맑은 고딕" w:eastAsia="맑은 고딕" w:hAnsi="맑은 고딕"/>
          <w:b/>
          <w:bCs/>
        </w:rPr>
        <w:t>-1</w:t>
      </w:r>
      <w:r w:rsidR="003D31B8">
        <w:rPr>
          <w:rFonts w:ascii="맑은 고딕" w:eastAsia="맑은 고딕" w:hAnsi="맑은 고딕" w:hint="eastAsia"/>
          <w:b/>
          <w:bCs/>
        </w:rPr>
        <w:t>2</w:t>
      </w:r>
      <w:r w:rsidRPr="00EF7141">
        <w:rPr>
          <w:rFonts w:ascii="맑은 고딕" w:eastAsia="맑은 고딕" w:hAnsi="맑은 고딕"/>
          <w:b/>
          <w:bCs/>
        </w:rPr>
        <w:t xml:space="preserve">. 운용 구간 종합 결론: </w:t>
      </w:r>
      <w:proofErr w:type="spellStart"/>
      <w:r w:rsidRPr="00EF7141">
        <w:rPr>
          <w:rFonts w:ascii="맑은 고딕" w:eastAsia="맑은 고딕" w:hAnsi="맑은 고딕"/>
          <w:b/>
          <w:bCs/>
        </w:rPr>
        <w:t>투트랙</w:t>
      </w:r>
      <w:proofErr w:type="spellEnd"/>
      <w:r w:rsidRPr="00EF7141">
        <w:rPr>
          <w:rFonts w:ascii="맑은 고딕" w:eastAsia="맑은 고딕" w:hAnsi="맑은 고딕"/>
          <w:b/>
          <w:bCs/>
        </w:rPr>
        <w:t xml:space="preserve"> 방어- 성장 전략</w:t>
      </w:r>
    </w:p>
    <w:p w14:paraId="1E2BF518"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(1)현재 시장 강세 요인</w:t>
      </w:r>
    </w:p>
    <w:p w14:paraId="17665C68"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AI 인프라 자본 지출 구조적 지속, SpaceX 상장에 따른 나스닥 수급 모멘텀, K-반도체 역사적 최대 실적 달성, K-방산 및 조선의 장기 수주 슈퍼사이클 도래, </w:t>
      </w:r>
      <w:proofErr w:type="spellStart"/>
      <w:r w:rsidRPr="00EF7141">
        <w:rPr>
          <w:rFonts w:ascii="맑은 고딕" w:eastAsia="맑은 고딕" w:hAnsi="맑은 고딕"/>
        </w:rPr>
        <w:t>스테이블코인</w:t>
      </w:r>
      <w:proofErr w:type="spellEnd"/>
      <w:r w:rsidRPr="00EF7141">
        <w:rPr>
          <w:rFonts w:ascii="맑은 고딕" w:eastAsia="맑은 고딕" w:hAnsi="맑은 고딕"/>
        </w:rPr>
        <w:t xml:space="preserve"> 법안 통과 기대감</w:t>
      </w:r>
    </w:p>
    <w:p w14:paraId="4CF3CE95" w14:textId="77777777" w:rsidR="004643D7" w:rsidRPr="00EF7141" w:rsidRDefault="004643D7" w:rsidP="00764002">
      <w:pPr>
        <w:jc w:val="both"/>
        <w:rPr>
          <w:rFonts w:ascii="맑은 고딕" w:eastAsia="맑은 고딕" w:hAnsi="맑은 고딕"/>
        </w:rPr>
      </w:pPr>
    </w:p>
    <w:p w14:paraId="40490AF0"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(2) 현재 시장 약세 및 불확실성 요인</w:t>
      </w:r>
    </w:p>
    <w:p w14:paraId="4D3566BD" w14:textId="77777777"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미국 CPI 3.8% 고물가 회귀, 이란-이스라엘 전쟁 격화, </w:t>
      </w:r>
      <w:proofErr w:type="spellStart"/>
      <w:r w:rsidRPr="00EF7141">
        <w:rPr>
          <w:rFonts w:ascii="맑은 고딕" w:eastAsia="맑은 고딕" w:hAnsi="맑은 고딕"/>
        </w:rPr>
        <w:t>워시</w:t>
      </w:r>
      <w:proofErr w:type="spellEnd"/>
      <w:r w:rsidRPr="00EF7141">
        <w:rPr>
          <w:rFonts w:ascii="맑은 고딕" w:eastAsia="맑은 고딕" w:hAnsi="맑은 고딕"/>
        </w:rPr>
        <w:t xml:space="preserve"> 의장의 QT 강행에 따른 국채 수급 불안, </w:t>
      </w:r>
      <w:proofErr w:type="spellStart"/>
      <w:r w:rsidRPr="00EF7141">
        <w:rPr>
          <w:rFonts w:ascii="맑은 고딕" w:eastAsia="맑은 고딕" w:hAnsi="맑은 고딕"/>
        </w:rPr>
        <w:t>머스크</w:t>
      </w:r>
      <w:proofErr w:type="spellEnd"/>
      <w:r w:rsidRPr="00EF7141">
        <w:rPr>
          <w:rFonts w:ascii="맑은 고딕" w:eastAsia="맑은 고딕" w:hAnsi="맑은 고딕"/>
        </w:rPr>
        <w:t xml:space="preserve"> 소송 판결 불확실성, </w:t>
      </w:r>
      <w:proofErr w:type="spellStart"/>
      <w:r w:rsidRPr="00EF7141">
        <w:rPr>
          <w:rFonts w:ascii="맑은 고딕" w:eastAsia="맑은 고딕" w:hAnsi="맑은 고딕"/>
        </w:rPr>
        <w:t>미중</w:t>
      </w:r>
      <w:proofErr w:type="spellEnd"/>
      <w:r w:rsidRPr="00EF7141">
        <w:rPr>
          <w:rFonts w:ascii="맑은 고딕" w:eastAsia="맑은 고딕" w:hAnsi="맑은 고딕"/>
        </w:rPr>
        <w:t xml:space="preserve"> 8월 관세 재협상, 통계적 신용 리스크 경고(VIX-HY 괴리).</w:t>
      </w:r>
    </w:p>
    <w:p w14:paraId="14B33A6D" w14:textId="77777777" w:rsidR="004643D7" w:rsidRPr="00EF7141" w:rsidRDefault="004643D7" w:rsidP="00764002">
      <w:pPr>
        <w:jc w:val="both"/>
        <w:rPr>
          <w:rFonts w:ascii="맑은 고딕" w:eastAsia="맑은 고딕" w:hAnsi="맑은 고딕"/>
        </w:rPr>
      </w:pPr>
    </w:p>
    <w:p w14:paraId="3AD5324D" w14:textId="77777777" w:rsidR="004643D7" w:rsidRPr="00EF7141" w:rsidRDefault="00000000" w:rsidP="00764002">
      <w:pPr>
        <w:jc w:val="both"/>
        <w:rPr>
          <w:rFonts w:ascii="맑은 고딕" w:eastAsia="맑은 고딕" w:hAnsi="맑은 고딕"/>
          <w:b/>
          <w:bCs/>
        </w:rPr>
      </w:pPr>
      <w:r w:rsidRPr="00EF7141">
        <w:rPr>
          <w:rFonts w:ascii="맑은 고딕" w:eastAsia="맑은 고딕" w:hAnsi="맑은 고딕"/>
          <w:b/>
          <w:bCs/>
        </w:rPr>
        <w:t>(3) 결론</w:t>
      </w:r>
    </w:p>
    <w:p w14:paraId="1FF7917C" w14:textId="66069B0E" w:rsidR="004643D7" w:rsidRPr="00EF7141" w:rsidRDefault="00000000" w:rsidP="00764002">
      <w:pPr>
        <w:ind w:firstLineChars="100" w:firstLine="200"/>
        <w:jc w:val="both"/>
        <w:rPr>
          <w:rFonts w:ascii="맑은 고딕" w:eastAsia="맑은 고딕" w:hAnsi="맑은 고딕"/>
        </w:rPr>
      </w:pPr>
      <w:r w:rsidRPr="00EF7141">
        <w:rPr>
          <w:rFonts w:ascii="맑은 고딕" w:eastAsia="맑은 고딕" w:hAnsi="맑은 고딕"/>
        </w:rPr>
        <w:t xml:space="preserve">2026년 6~8월은 위험자산의 역사적 호황과 매크로 시스템의 붕괴 리스크가 극단적으로 충돌하는 구간입니다. 한 방향에만 집중 투자하는 것은 3개월이라는 단기 상대 수익률 대회에서 자본 파괴를 초래할 수 있습니다. 따라서 본 팀은 거시 지표와 무관하게 </w:t>
      </w:r>
      <w:proofErr w:type="spellStart"/>
      <w:r w:rsidRPr="00EF7141">
        <w:rPr>
          <w:rFonts w:ascii="맑은 고딕" w:eastAsia="맑은 고딕" w:hAnsi="맑은 고딕"/>
        </w:rPr>
        <w:t>뻗어나가는</w:t>
      </w:r>
      <w:proofErr w:type="spellEnd"/>
      <w:r w:rsidRPr="00EF7141">
        <w:rPr>
          <w:rFonts w:ascii="맑은 고딕" w:eastAsia="맑은 고딕" w:hAnsi="맑은 고딕"/>
        </w:rPr>
        <w:t xml:space="preserve"> 독립적 성장 드라이버(AI 전력 인프라, K-방산, 반도체 독점 기업)를 공격수로 세우고, 나스닥과 코스피 등으로 균형을 유지하고 시스템 붕괴를 통계적으로 방어해 줄 안전 자산(실물 금, 달러 SOFR)을 수비수로 배치하는 '투트랙전략'을 사용하고자 합니다. </w:t>
      </w:r>
    </w:p>
    <w:p w14:paraId="2C8FB9D5" w14:textId="77777777" w:rsidR="004643D7" w:rsidRDefault="004643D7" w:rsidP="00764002">
      <w:pPr>
        <w:jc w:val="both"/>
        <w:rPr>
          <w:rFonts w:ascii="맑은 고딕" w:eastAsia="맑은 고딕" w:hAnsi="맑은 고딕"/>
        </w:rPr>
      </w:pPr>
    </w:p>
    <w:p w14:paraId="26E94EEC" w14:textId="77777777" w:rsidR="006F47A3" w:rsidRDefault="006F47A3" w:rsidP="00764002">
      <w:pPr>
        <w:jc w:val="both"/>
        <w:rPr>
          <w:rFonts w:ascii="맑은 고딕" w:eastAsia="맑은 고딕" w:hAnsi="맑은 고딕"/>
        </w:rPr>
      </w:pPr>
    </w:p>
    <w:p w14:paraId="20FCB8EE" w14:textId="77777777" w:rsidR="006F47A3" w:rsidRPr="00EF7141" w:rsidRDefault="006F47A3" w:rsidP="00764002">
      <w:pPr>
        <w:jc w:val="both"/>
        <w:rPr>
          <w:rFonts w:ascii="맑은 고딕" w:eastAsia="맑은 고딕" w:hAnsi="맑은 고딕"/>
        </w:rPr>
      </w:pPr>
    </w:p>
    <w:p w14:paraId="20D8DAC0" w14:textId="7EF86CBB" w:rsidR="004643D7" w:rsidRPr="00EF7141" w:rsidRDefault="00000000" w:rsidP="00764002">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2-1-1</w:t>
      </w:r>
      <w:r w:rsidR="00837ED5">
        <w:rPr>
          <w:rFonts w:ascii="맑은 고딕" w:eastAsia="맑은 고딕" w:hAnsi="맑은 고딕" w:cs="맑은 고딕" w:hint="eastAsia"/>
          <w:b/>
          <w:bCs/>
          <w:color w:val="000000"/>
        </w:rPr>
        <w:t>3</w:t>
      </w:r>
      <w:r w:rsidRPr="00EF7141">
        <w:rPr>
          <w:rFonts w:ascii="맑은 고딕" w:eastAsia="맑은 고딕" w:hAnsi="맑은 고딕" w:cs="맑은 고딕"/>
          <w:b/>
          <w:bCs/>
          <w:color w:val="000000"/>
        </w:rPr>
        <w:t>. 6~8월 주요 경제 이벤트 캘린더</w:t>
      </w:r>
    </w:p>
    <w:p w14:paraId="3A4CBE55" w14:textId="77777777" w:rsidR="004643D7" w:rsidRPr="00EF7141" w:rsidRDefault="004643D7" w:rsidP="00295626">
      <w:pPr>
        <w:rPr>
          <w:rFonts w:ascii="맑은 고딕" w:eastAsia="맑은 고딕" w:hAnsi="맑은 고딕"/>
          <w:sz w:val="6"/>
          <w:szCs w:val="6"/>
        </w:rPr>
      </w:pPr>
    </w:p>
    <w:tbl>
      <w:tblPr>
        <w:tblStyle w:val="41"/>
        <w:tblW w:w="9918" w:type="dxa"/>
        <w:tblLook w:val="04A0" w:firstRow="1" w:lastRow="0" w:firstColumn="1" w:lastColumn="0" w:noHBand="0" w:noVBand="1"/>
      </w:tblPr>
      <w:tblGrid>
        <w:gridCol w:w="1400"/>
        <w:gridCol w:w="2200"/>
        <w:gridCol w:w="2400"/>
        <w:gridCol w:w="3918"/>
      </w:tblGrid>
      <w:tr w:rsidR="004643D7" w:rsidRPr="00EF7141" w14:paraId="5D6096B6"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D2EA0C4" w14:textId="77777777" w:rsidR="004643D7" w:rsidRPr="00EF7141" w:rsidRDefault="00000000" w:rsidP="00295626">
            <w:pPr>
              <w:jc w:val="center"/>
              <w:rPr>
                <w:rFonts w:ascii="맑은 고딕" w:eastAsia="맑은 고딕" w:hAnsi="맑은 고딕"/>
                <w:sz w:val="18"/>
                <w:szCs w:val="18"/>
              </w:rPr>
            </w:pPr>
            <w:r w:rsidRPr="00EF7141">
              <w:rPr>
                <w:rFonts w:ascii="맑은 고딕" w:eastAsia="맑은 고딕" w:hAnsi="맑은 고딕" w:cs="맑은 고딕"/>
                <w:sz w:val="18"/>
                <w:szCs w:val="18"/>
              </w:rPr>
              <w:t>날짜</w:t>
            </w:r>
          </w:p>
        </w:tc>
        <w:tc>
          <w:tcPr>
            <w:tcW w:w="2200" w:type="dxa"/>
          </w:tcPr>
          <w:p w14:paraId="70DA4988"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sz w:val="18"/>
                <w:szCs w:val="18"/>
              </w:rPr>
              <w:t>이벤트</w:t>
            </w:r>
          </w:p>
        </w:tc>
        <w:tc>
          <w:tcPr>
            <w:tcW w:w="2400" w:type="dxa"/>
          </w:tcPr>
          <w:p w14:paraId="0143C771"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sz w:val="18"/>
                <w:szCs w:val="18"/>
              </w:rPr>
              <w:t>핵심 관전 포인트</w:t>
            </w:r>
          </w:p>
        </w:tc>
        <w:tc>
          <w:tcPr>
            <w:tcW w:w="3918" w:type="dxa"/>
          </w:tcPr>
          <w:p w14:paraId="2046F638"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sz w:val="18"/>
                <w:szCs w:val="18"/>
              </w:rPr>
              <w:t>대응 방향</w:t>
            </w:r>
          </w:p>
        </w:tc>
      </w:tr>
      <w:tr w:rsidR="004643D7" w:rsidRPr="00EF7141" w14:paraId="6F622775"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D82BDB0"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6/1</w:t>
            </w:r>
          </w:p>
        </w:tc>
        <w:tc>
          <w:tcPr>
            <w:tcW w:w="2200" w:type="dxa"/>
          </w:tcPr>
          <w:p w14:paraId="7BB3EAF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대회 시작</w:t>
            </w:r>
          </w:p>
        </w:tc>
        <w:tc>
          <w:tcPr>
            <w:tcW w:w="2400" w:type="dxa"/>
          </w:tcPr>
          <w:p w14:paraId="40490FD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초기 포트폴리오 세팅</w:t>
            </w:r>
          </w:p>
        </w:tc>
        <w:tc>
          <w:tcPr>
            <w:tcW w:w="3918" w:type="dxa"/>
          </w:tcPr>
          <w:p w14:paraId="4DF29C4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 xml:space="preserve">시나리오 B 기준 매수. </w:t>
            </w:r>
            <w:proofErr w:type="spellStart"/>
            <w:r w:rsidRPr="00EF7141">
              <w:rPr>
                <w:rFonts w:ascii="맑은 고딕" w:eastAsia="맑은 고딕" w:hAnsi="맑은 고딕" w:cs="맑은 고딕"/>
                <w:color w:val="000000"/>
                <w:sz w:val="18"/>
                <w:szCs w:val="18"/>
              </w:rPr>
              <w:t>최유리지정가</w:t>
            </w:r>
            <w:proofErr w:type="spellEnd"/>
            <w:r w:rsidRPr="00EF7141">
              <w:rPr>
                <w:rFonts w:ascii="맑은 고딕" w:eastAsia="맑은 고딕" w:hAnsi="맑은 고딕" w:cs="맑은 고딕"/>
                <w:color w:val="000000"/>
                <w:sz w:val="18"/>
                <w:szCs w:val="18"/>
              </w:rPr>
              <w:t xml:space="preserve"> 활용</w:t>
            </w:r>
          </w:p>
        </w:tc>
      </w:tr>
      <w:tr w:rsidR="004643D7" w:rsidRPr="00EF7141" w14:paraId="4FA233E6"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2390A147" w14:textId="0D632E79"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6/8</w:t>
            </w:r>
          </w:p>
        </w:tc>
        <w:tc>
          <w:tcPr>
            <w:tcW w:w="2200" w:type="dxa"/>
          </w:tcPr>
          <w:p w14:paraId="7E87D85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회전율 80% 마감</w:t>
            </w:r>
          </w:p>
        </w:tc>
        <w:tc>
          <w:tcPr>
            <w:tcW w:w="2400" w:type="dxa"/>
          </w:tcPr>
          <w:p w14:paraId="3C8265C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대회 탈락 방지</w:t>
            </w:r>
          </w:p>
        </w:tc>
        <w:tc>
          <w:tcPr>
            <w:tcW w:w="3918" w:type="dxa"/>
          </w:tcPr>
          <w:p w14:paraId="71867E2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직접 확인 필수. 알림 없으므로 자체 관리</w:t>
            </w:r>
          </w:p>
        </w:tc>
      </w:tr>
      <w:tr w:rsidR="004643D7" w:rsidRPr="00EF7141" w14:paraId="7468A3A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CADCC1C" w14:textId="7174C5E6"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6/10</w:t>
            </w:r>
          </w:p>
        </w:tc>
        <w:tc>
          <w:tcPr>
            <w:tcW w:w="2200" w:type="dxa"/>
          </w:tcPr>
          <w:p w14:paraId="527C019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미국 5월 CPI 발표</w:t>
            </w:r>
          </w:p>
        </w:tc>
        <w:tc>
          <w:tcPr>
            <w:tcW w:w="2400" w:type="dxa"/>
          </w:tcPr>
          <w:p w14:paraId="7A552F1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에너지 기여도 및 핵심 인플레 지속 여부</w:t>
            </w:r>
          </w:p>
        </w:tc>
        <w:tc>
          <w:tcPr>
            <w:tcW w:w="3918" w:type="dxa"/>
          </w:tcPr>
          <w:p w14:paraId="30FCFC5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Model A D-14부터 추적. 결과에 따라 비중 즉각 점검</w:t>
            </w:r>
          </w:p>
        </w:tc>
      </w:tr>
      <w:tr w:rsidR="004643D7" w:rsidRPr="00EF7141" w14:paraId="78A40251"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6D5A99DA"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6/12</w:t>
            </w:r>
          </w:p>
        </w:tc>
        <w:tc>
          <w:tcPr>
            <w:tcW w:w="2200" w:type="dxa"/>
          </w:tcPr>
          <w:p w14:paraId="47CD20E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SpaceX 나스닥 상장 목표</w:t>
            </w:r>
          </w:p>
        </w:tc>
        <w:tc>
          <w:tcPr>
            <w:tcW w:w="2400" w:type="dxa"/>
          </w:tcPr>
          <w:p w14:paraId="2375111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S-1 공개 및 상장 진행 여부</w:t>
            </w:r>
          </w:p>
        </w:tc>
        <w:tc>
          <w:tcPr>
            <w:tcW w:w="3918" w:type="dxa"/>
          </w:tcPr>
          <w:p w14:paraId="5D1E90C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 xml:space="preserve">나스닥100 비중 점검. Fast Entry 편입(7월 초) </w:t>
            </w:r>
            <w:proofErr w:type="spellStart"/>
            <w:r w:rsidRPr="00EF7141">
              <w:rPr>
                <w:rFonts w:ascii="맑은 고딕" w:eastAsia="맑은 고딕" w:hAnsi="맑은 고딕" w:cs="맑은 고딕"/>
                <w:color w:val="000000"/>
                <w:sz w:val="18"/>
                <w:szCs w:val="18"/>
              </w:rPr>
              <w:t>선취매</w:t>
            </w:r>
            <w:proofErr w:type="spellEnd"/>
          </w:p>
        </w:tc>
      </w:tr>
      <w:tr w:rsidR="004643D7" w:rsidRPr="00EF7141" w14:paraId="5498BE2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6F9E532" w14:textId="58CD1FE2"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6/16~17</w:t>
            </w:r>
          </w:p>
        </w:tc>
        <w:tc>
          <w:tcPr>
            <w:tcW w:w="2200" w:type="dxa"/>
          </w:tcPr>
          <w:p w14:paraId="7BDA8E1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FOMC (</w:t>
            </w:r>
            <w:proofErr w:type="spellStart"/>
            <w:r w:rsidRPr="00EF7141">
              <w:rPr>
                <w:rFonts w:ascii="맑은 고딕" w:eastAsia="맑은 고딕" w:hAnsi="맑은 고딕" w:cs="맑은 고딕"/>
                <w:color w:val="000000"/>
                <w:sz w:val="18"/>
                <w:szCs w:val="18"/>
              </w:rPr>
              <w:t>점도표</w:t>
            </w:r>
            <w:proofErr w:type="spellEnd"/>
            <w:r w:rsidRPr="00EF7141">
              <w:rPr>
                <w:rFonts w:ascii="맑은 고딕" w:eastAsia="맑은 고딕" w:hAnsi="맑은 고딕" w:cs="맑은 고딕"/>
                <w:color w:val="000000"/>
                <w:sz w:val="18"/>
                <w:szCs w:val="18"/>
              </w:rPr>
              <w:t xml:space="preserve"> 포함)</w:t>
            </w:r>
          </w:p>
        </w:tc>
        <w:tc>
          <w:tcPr>
            <w:tcW w:w="2400" w:type="dxa"/>
          </w:tcPr>
          <w:p w14:paraId="0A8A343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워시</w:t>
            </w:r>
            <w:proofErr w:type="spellEnd"/>
            <w:r w:rsidRPr="00EF7141">
              <w:rPr>
                <w:rFonts w:ascii="맑은 고딕" w:eastAsia="맑은 고딕" w:hAnsi="맑은 고딕" w:cs="맑은 고딕"/>
                <w:color w:val="000000"/>
                <w:sz w:val="18"/>
                <w:szCs w:val="18"/>
              </w:rPr>
              <w:t xml:space="preserve"> 의장 첫 </w:t>
            </w:r>
            <w:proofErr w:type="spellStart"/>
            <w:r w:rsidRPr="00EF7141">
              <w:rPr>
                <w:rFonts w:ascii="맑은 고딕" w:eastAsia="맑은 고딕" w:hAnsi="맑은 고딕" w:cs="맑은 고딕"/>
                <w:color w:val="000000"/>
                <w:sz w:val="18"/>
                <w:szCs w:val="18"/>
              </w:rPr>
              <w:t>점도표</w:t>
            </w:r>
            <w:proofErr w:type="spellEnd"/>
            <w:r w:rsidRPr="00EF7141">
              <w:rPr>
                <w:rFonts w:ascii="맑은 고딕" w:eastAsia="맑은 고딕" w:hAnsi="맑은 고딕" w:cs="맑은 고딕"/>
                <w:color w:val="000000"/>
                <w:sz w:val="18"/>
                <w:szCs w:val="18"/>
              </w:rPr>
              <w:t>. 하반기 금리 경로 신호</w:t>
            </w:r>
          </w:p>
        </w:tc>
        <w:tc>
          <w:tcPr>
            <w:tcW w:w="3918" w:type="dxa"/>
          </w:tcPr>
          <w:p w14:paraId="7302FC5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점도표</w:t>
            </w:r>
            <w:proofErr w:type="spellEnd"/>
            <w:r w:rsidRPr="00EF7141">
              <w:rPr>
                <w:rFonts w:ascii="맑은 고딕" w:eastAsia="맑은 고딕" w:hAnsi="맑은 고딕" w:cs="맑은 고딕"/>
                <w:color w:val="000000"/>
                <w:sz w:val="18"/>
                <w:szCs w:val="18"/>
              </w:rPr>
              <w:t xml:space="preserve"> 방향에 따라 달러SOFR 비중 및 채권 전략 즉각 조정</w:t>
            </w:r>
          </w:p>
        </w:tc>
      </w:tr>
      <w:tr w:rsidR="004643D7" w:rsidRPr="00EF7141" w14:paraId="75F777A5"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02C3988B"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6/26~7/5</w:t>
            </w:r>
          </w:p>
        </w:tc>
        <w:tc>
          <w:tcPr>
            <w:tcW w:w="2200" w:type="dxa"/>
          </w:tcPr>
          <w:p w14:paraId="24BFACB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6월 운용보고서 제출 기간</w:t>
            </w:r>
          </w:p>
        </w:tc>
        <w:tc>
          <w:tcPr>
            <w:tcW w:w="2400" w:type="dxa"/>
          </w:tcPr>
          <w:p w14:paraId="6851C65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수익률 자체평가 + 포트 변경 사유 + 7월 전망</w:t>
            </w:r>
          </w:p>
        </w:tc>
        <w:tc>
          <w:tcPr>
            <w:tcW w:w="3918" w:type="dxa"/>
          </w:tcPr>
          <w:p w14:paraId="2433E57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A4 2장 이상. 규정 준수</w:t>
            </w:r>
          </w:p>
        </w:tc>
      </w:tr>
      <w:tr w:rsidR="004643D7" w:rsidRPr="00EF7141" w14:paraId="6119A59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1B5FE96" w14:textId="29E8306D"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7/2</w:t>
            </w:r>
          </w:p>
        </w:tc>
        <w:tc>
          <w:tcPr>
            <w:tcW w:w="2200" w:type="dxa"/>
          </w:tcPr>
          <w:p w14:paraId="2DF48DE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미국 6월 NFP 고용 (7/4 연휴로 조기 발표)</w:t>
            </w:r>
          </w:p>
        </w:tc>
        <w:tc>
          <w:tcPr>
            <w:tcW w:w="2400" w:type="dxa"/>
          </w:tcPr>
          <w:p w14:paraId="19F4560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노동시장 냉각 여부</w:t>
            </w:r>
          </w:p>
        </w:tc>
        <w:tc>
          <w:tcPr>
            <w:tcW w:w="3918" w:type="dxa"/>
          </w:tcPr>
          <w:p w14:paraId="4D94D0C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고용 둔화 시 금리 인하 기대 상승 가능성 → 성장주 비중 확대 준비</w:t>
            </w:r>
          </w:p>
        </w:tc>
      </w:tr>
      <w:tr w:rsidR="004643D7" w:rsidRPr="00EF7141" w14:paraId="5D678971"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2FF2D9D7" w14:textId="775C76B4"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7/14</w:t>
            </w:r>
          </w:p>
        </w:tc>
        <w:tc>
          <w:tcPr>
            <w:tcW w:w="2200" w:type="dxa"/>
          </w:tcPr>
          <w:p w14:paraId="129BDF3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미국 6월 CPI 발표</w:t>
            </w:r>
          </w:p>
        </w:tc>
        <w:tc>
          <w:tcPr>
            <w:tcW w:w="2400" w:type="dxa"/>
          </w:tcPr>
          <w:p w14:paraId="00CF90E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인플레 추세 지속 여부</w:t>
            </w:r>
          </w:p>
        </w:tc>
        <w:tc>
          <w:tcPr>
            <w:tcW w:w="3918" w:type="dxa"/>
          </w:tcPr>
          <w:p w14:paraId="35F6F02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Model A 선행 지표 D-14부터 추적</w:t>
            </w:r>
          </w:p>
        </w:tc>
      </w:tr>
      <w:tr w:rsidR="004643D7" w:rsidRPr="00EF7141" w14:paraId="6DD574E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8109CB9"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lastRenderedPageBreak/>
              <w:t>7월 중</w:t>
            </w:r>
          </w:p>
        </w:tc>
        <w:tc>
          <w:tcPr>
            <w:tcW w:w="2200" w:type="dxa"/>
          </w:tcPr>
          <w:p w14:paraId="60595BE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SK하이닉스·삼성전자 2Q 실적</w:t>
            </w:r>
          </w:p>
        </w:tc>
        <w:tc>
          <w:tcPr>
            <w:tcW w:w="2400" w:type="dxa"/>
          </w:tcPr>
          <w:p w14:paraId="5F272F3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 xml:space="preserve">HBM4 공급 </w:t>
            </w:r>
            <w:proofErr w:type="spellStart"/>
            <w:r w:rsidRPr="00EF7141">
              <w:rPr>
                <w:rFonts w:ascii="맑은 고딕" w:eastAsia="맑은 고딕" w:hAnsi="맑은 고딕" w:cs="맑은 고딕"/>
                <w:color w:val="000000"/>
                <w:sz w:val="18"/>
                <w:szCs w:val="18"/>
              </w:rPr>
              <w:t>가이던스</w:t>
            </w:r>
            <w:proofErr w:type="spellEnd"/>
            <w:r w:rsidRPr="00EF7141">
              <w:rPr>
                <w:rFonts w:ascii="맑은 고딕" w:eastAsia="맑은 고딕" w:hAnsi="맑은 고딕" w:cs="맑은 고딕"/>
                <w:color w:val="000000"/>
                <w:sz w:val="18"/>
                <w:szCs w:val="18"/>
              </w:rPr>
              <w:t xml:space="preserve"> 및 마진</w:t>
            </w:r>
          </w:p>
        </w:tc>
        <w:tc>
          <w:tcPr>
            <w:tcW w:w="3918" w:type="dxa"/>
          </w:tcPr>
          <w:p w14:paraId="7D4C293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실적 서프라이즈 시 KODEX 반도체 비중 확대 검토</w:t>
            </w:r>
          </w:p>
        </w:tc>
      </w:tr>
      <w:tr w:rsidR="004643D7" w:rsidRPr="00EF7141" w14:paraId="602C4AC8"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30F280A2" w14:textId="685941CD"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7/28~29</w:t>
            </w:r>
          </w:p>
        </w:tc>
        <w:tc>
          <w:tcPr>
            <w:tcW w:w="2200" w:type="dxa"/>
          </w:tcPr>
          <w:p w14:paraId="623DA20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FOMC</w:t>
            </w:r>
          </w:p>
        </w:tc>
        <w:tc>
          <w:tcPr>
            <w:tcW w:w="2400" w:type="dxa"/>
          </w:tcPr>
          <w:p w14:paraId="717E35A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워시</w:t>
            </w:r>
            <w:proofErr w:type="spellEnd"/>
            <w:r w:rsidRPr="00EF7141">
              <w:rPr>
                <w:rFonts w:ascii="맑은 고딕" w:eastAsia="맑은 고딕" w:hAnsi="맑은 고딕" w:cs="맑은 고딕"/>
                <w:color w:val="000000"/>
                <w:sz w:val="18"/>
                <w:szCs w:val="18"/>
              </w:rPr>
              <w:t xml:space="preserve"> 첫 금리 인하 단행 여부</w:t>
            </w:r>
          </w:p>
        </w:tc>
        <w:tc>
          <w:tcPr>
            <w:tcW w:w="3918" w:type="dxa"/>
          </w:tcPr>
          <w:p w14:paraId="11DCD6E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Model B 최신 수치로 사전 판단. 인하 시 나스닥 비중 확대</w:t>
            </w:r>
          </w:p>
        </w:tc>
      </w:tr>
      <w:tr w:rsidR="004643D7" w:rsidRPr="00EF7141" w14:paraId="01D9970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E3DBAB7"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7/27~8/5</w:t>
            </w:r>
          </w:p>
        </w:tc>
        <w:tc>
          <w:tcPr>
            <w:tcW w:w="2200" w:type="dxa"/>
          </w:tcPr>
          <w:p w14:paraId="4130D31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7월 운용보고서 제출 기간</w:t>
            </w:r>
          </w:p>
        </w:tc>
        <w:tc>
          <w:tcPr>
            <w:tcW w:w="2400" w:type="dxa"/>
          </w:tcPr>
          <w:p w14:paraId="091E5C8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수익률 자체평가 + 8월 전망</w:t>
            </w:r>
          </w:p>
        </w:tc>
        <w:tc>
          <w:tcPr>
            <w:tcW w:w="3918" w:type="dxa"/>
          </w:tcPr>
          <w:p w14:paraId="6CCFFAE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A4 2장 이상</w:t>
            </w:r>
          </w:p>
        </w:tc>
      </w:tr>
      <w:tr w:rsidR="004643D7" w:rsidRPr="00EF7141" w14:paraId="6915D551"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138303F7" w14:textId="4A1264F0"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8/12</w:t>
            </w:r>
          </w:p>
        </w:tc>
        <w:tc>
          <w:tcPr>
            <w:tcW w:w="2200" w:type="dxa"/>
          </w:tcPr>
          <w:p w14:paraId="243BE53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미국 7월 CPI 발표</w:t>
            </w:r>
          </w:p>
        </w:tc>
        <w:tc>
          <w:tcPr>
            <w:tcW w:w="2400" w:type="dxa"/>
          </w:tcPr>
          <w:p w14:paraId="28D5283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잭슨홀</w:t>
            </w:r>
            <w:proofErr w:type="spellEnd"/>
            <w:r w:rsidRPr="00EF7141">
              <w:rPr>
                <w:rFonts w:ascii="맑은 고딕" w:eastAsia="맑은 고딕" w:hAnsi="맑은 고딕" w:cs="맑은 고딕"/>
                <w:color w:val="000000"/>
                <w:sz w:val="18"/>
                <w:szCs w:val="18"/>
              </w:rPr>
              <w:t xml:space="preserve"> 전 마지막 인플레 체크</w:t>
            </w:r>
          </w:p>
        </w:tc>
        <w:tc>
          <w:tcPr>
            <w:tcW w:w="3918" w:type="dxa"/>
          </w:tcPr>
          <w:p w14:paraId="14750A3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Model A 선행 추적</w:t>
            </w:r>
          </w:p>
        </w:tc>
      </w:tr>
      <w:tr w:rsidR="004643D7" w:rsidRPr="00EF7141" w14:paraId="04451F16"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5A56F81"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8월 말</w:t>
            </w:r>
          </w:p>
        </w:tc>
        <w:tc>
          <w:tcPr>
            <w:tcW w:w="2200" w:type="dxa"/>
          </w:tcPr>
          <w:p w14:paraId="36B34AA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잭슨홀</w:t>
            </w:r>
            <w:proofErr w:type="spellEnd"/>
            <w:r w:rsidRPr="00EF7141">
              <w:rPr>
                <w:rFonts w:ascii="맑은 고딕" w:eastAsia="맑은 고딕" w:hAnsi="맑은 고딕" w:cs="맑은 고딕"/>
                <w:color w:val="000000"/>
                <w:sz w:val="18"/>
                <w:szCs w:val="18"/>
              </w:rPr>
              <w:t xml:space="preserve"> 미팅 (연준 의장 연설)</w:t>
            </w:r>
          </w:p>
        </w:tc>
        <w:tc>
          <w:tcPr>
            <w:tcW w:w="2400" w:type="dxa"/>
          </w:tcPr>
          <w:p w14:paraId="1742E71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하반기 통화정책 최종 시그널</w:t>
            </w:r>
          </w:p>
        </w:tc>
        <w:tc>
          <w:tcPr>
            <w:tcW w:w="3918" w:type="dxa"/>
          </w:tcPr>
          <w:p w14:paraId="7CA9419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대회 마지막 달 수익률 굳히기 구간. 연설 방향에 따라 최종 포트 조정</w:t>
            </w:r>
          </w:p>
        </w:tc>
      </w:tr>
      <w:tr w:rsidR="004643D7" w:rsidRPr="00EF7141" w14:paraId="41DC4898"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6AC64683"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9/2~7</w:t>
            </w:r>
          </w:p>
        </w:tc>
        <w:tc>
          <w:tcPr>
            <w:tcW w:w="2200" w:type="dxa"/>
          </w:tcPr>
          <w:p w14:paraId="538C004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최종 PPT 제출</w:t>
            </w:r>
          </w:p>
        </w:tc>
        <w:tc>
          <w:tcPr>
            <w:tcW w:w="2400" w:type="dxa"/>
          </w:tcPr>
          <w:p w14:paraId="3CF3AB3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상위 4팀 PT 발표 자료</w:t>
            </w:r>
          </w:p>
        </w:tc>
        <w:tc>
          <w:tcPr>
            <w:tcW w:w="3918" w:type="dxa"/>
          </w:tcPr>
          <w:p w14:paraId="6AFB32E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운용 성과 정리</w:t>
            </w:r>
          </w:p>
        </w:tc>
      </w:tr>
      <w:tr w:rsidR="004643D7" w:rsidRPr="00EF7141" w14:paraId="0C8A0251"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AD9BB1F" w14:textId="77777777" w:rsidR="004643D7" w:rsidRPr="00EF7141" w:rsidRDefault="00000000" w:rsidP="009D24CF">
            <w:pPr>
              <w:jc w:val="center"/>
              <w:rPr>
                <w:rFonts w:ascii="맑은 고딕" w:eastAsia="맑은 고딕" w:hAnsi="맑은 고딕"/>
                <w:sz w:val="18"/>
                <w:szCs w:val="18"/>
              </w:rPr>
            </w:pPr>
            <w:r w:rsidRPr="00EF7141">
              <w:rPr>
                <w:rFonts w:ascii="맑은 고딕" w:eastAsia="맑은 고딕" w:hAnsi="맑은 고딕" w:cs="맑은 고딕"/>
                <w:color w:val="000000"/>
                <w:sz w:val="18"/>
                <w:szCs w:val="18"/>
              </w:rPr>
              <w:t>9/24</w:t>
            </w:r>
          </w:p>
        </w:tc>
        <w:tc>
          <w:tcPr>
            <w:tcW w:w="2200" w:type="dxa"/>
          </w:tcPr>
          <w:p w14:paraId="4DEC6E2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EF7141">
              <w:rPr>
                <w:rFonts w:ascii="맑은 고딕" w:eastAsia="맑은 고딕" w:hAnsi="맑은 고딕" w:cs="맑은 고딕"/>
                <w:color w:val="000000"/>
                <w:sz w:val="18"/>
                <w:szCs w:val="18"/>
              </w:rPr>
              <w:t>시진핑 미국 답방 예정</w:t>
            </w:r>
          </w:p>
        </w:tc>
        <w:tc>
          <w:tcPr>
            <w:tcW w:w="2400" w:type="dxa"/>
          </w:tcPr>
          <w:p w14:paraId="024B8CF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미중</w:t>
            </w:r>
            <w:proofErr w:type="spellEnd"/>
            <w:r w:rsidRPr="00EF7141">
              <w:rPr>
                <w:rFonts w:ascii="맑은 고딕" w:eastAsia="맑은 고딕" w:hAnsi="맑은 고딕" w:cs="맑은 고딕"/>
                <w:color w:val="000000"/>
                <w:sz w:val="18"/>
                <w:szCs w:val="18"/>
              </w:rPr>
              <w:t xml:space="preserve"> 관세 협상 연장 여부. 반도체 규제 변화</w:t>
            </w:r>
          </w:p>
        </w:tc>
        <w:tc>
          <w:tcPr>
            <w:tcW w:w="3918" w:type="dxa"/>
          </w:tcPr>
          <w:p w14:paraId="276C9B2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proofErr w:type="spellStart"/>
            <w:r w:rsidRPr="00EF7141">
              <w:rPr>
                <w:rFonts w:ascii="맑은 고딕" w:eastAsia="맑은 고딕" w:hAnsi="맑은 고딕" w:cs="맑은 고딕"/>
                <w:color w:val="000000"/>
                <w:sz w:val="18"/>
                <w:szCs w:val="18"/>
              </w:rPr>
              <w:t>미중</w:t>
            </w:r>
            <w:proofErr w:type="spellEnd"/>
            <w:r w:rsidRPr="00EF7141">
              <w:rPr>
                <w:rFonts w:ascii="맑은 고딕" w:eastAsia="맑은 고딕" w:hAnsi="맑은 고딕" w:cs="맑은 고딕"/>
                <w:color w:val="000000"/>
                <w:sz w:val="18"/>
                <w:szCs w:val="18"/>
              </w:rPr>
              <w:t xml:space="preserve"> 추가 진전 시 반도체 비중 재검토</w:t>
            </w:r>
          </w:p>
        </w:tc>
      </w:tr>
    </w:tbl>
    <w:p w14:paraId="0666A560" w14:textId="77777777" w:rsidR="004643D7" w:rsidRDefault="004643D7" w:rsidP="00C97E8E">
      <w:pPr>
        <w:jc w:val="both"/>
        <w:rPr>
          <w:rFonts w:ascii="맑은 고딕" w:eastAsia="맑은 고딕" w:hAnsi="맑은 고딕" w:cs="맑은 고딕"/>
          <w:b/>
          <w:bCs/>
          <w:color w:val="BABABA"/>
        </w:rPr>
      </w:pPr>
    </w:p>
    <w:p w14:paraId="6FC03CB9" w14:textId="77777777" w:rsidR="006F47A3" w:rsidRDefault="006F47A3" w:rsidP="00C97E8E">
      <w:pPr>
        <w:jc w:val="both"/>
        <w:rPr>
          <w:rFonts w:ascii="맑은 고딕" w:eastAsia="맑은 고딕" w:hAnsi="맑은 고딕" w:cs="맑은 고딕"/>
          <w:b/>
          <w:bCs/>
          <w:color w:val="BABABA"/>
        </w:rPr>
      </w:pPr>
    </w:p>
    <w:p w14:paraId="6FB62033" w14:textId="77777777" w:rsidR="006F47A3" w:rsidRPr="00EF7141" w:rsidRDefault="006F47A3" w:rsidP="00C97E8E">
      <w:pPr>
        <w:jc w:val="both"/>
        <w:rPr>
          <w:rFonts w:ascii="맑은 고딕" w:eastAsia="맑은 고딕" w:hAnsi="맑은 고딕" w:cs="맑은 고딕"/>
          <w:b/>
          <w:bCs/>
          <w:color w:val="BABABA"/>
        </w:rPr>
      </w:pPr>
    </w:p>
    <w:p w14:paraId="2AE316B6" w14:textId="77777777" w:rsidR="004643D7" w:rsidRPr="00EF7141" w:rsidRDefault="00000000" w:rsidP="00C97E8E">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2-2. 위험자산 동향 및 전망</w:t>
      </w:r>
    </w:p>
    <w:p w14:paraId="64EB1EDA" w14:textId="77777777" w:rsidR="004643D7" w:rsidRPr="00EF7141" w:rsidRDefault="00000000" w:rsidP="00C97E8E">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2-2-1. 국내주식</w:t>
      </w:r>
    </w:p>
    <w:p w14:paraId="2B0B9020" w14:textId="77777777" w:rsidR="004643D7" w:rsidRPr="00EF7141" w:rsidRDefault="00000000" w:rsidP="00C97E8E">
      <w:pPr>
        <w:jc w:val="both"/>
        <w:rPr>
          <w:rFonts w:ascii="맑은 고딕" w:eastAsia="맑은 고딕" w:hAnsi="맑은 고딕"/>
          <w:b/>
          <w:bCs/>
        </w:rPr>
      </w:pPr>
      <w:r w:rsidRPr="00EF7141">
        <w:rPr>
          <w:rFonts w:ascii="맑은 고딕" w:eastAsia="맑은 고딕" w:hAnsi="맑은 고딕"/>
          <w:b/>
          <w:bCs/>
        </w:rPr>
        <w:t>[전략 배경: 지수 편입의 한계와 '최소 비중(Minimum Allocation)' 헤지 논리]</w:t>
      </w:r>
    </w:p>
    <w:p w14:paraId="75A4E9EC" w14:textId="17D5316F"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현재 KOSPI 지수 전체를 추종하는 인덱스 투자는 달러 강세로 인한 외국인 수급의 이탈로 인해 우려되는 점이 존재합니다. 본 팀의 Model C(</w:t>
      </w:r>
      <w:proofErr w:type="spellStart"/>
      <w:r w:rsidRPr="00EF7141">
        <w:rPr>
          <w:rFonts w:ascii="맑은 고딕" w:eastAsia="맑은 고딕" w:hAnsi="맑은 고딕"/>
        </w:rPr>
        <w:t>원달러</w:t>
      </w:r>
      <w:proofErr w:type="spellEnd"/>
      <w:r w:rsidRPr="00EF7141">
        <w:rPr>
          <w:rFonts w:ascii="맑은 고딕" w:eastAsia="맑은 고딕" w:hAnsi="맑은 고딕"/>
        </w:rPr>
        <w:t xml:space="preserve"> 방향) 산출 점수는 +4점(원화 약세 최대치)을 가리킵니다. 미한 금리차 역전 확대(1.125%p), WTI 유가 급등, VIX 지수 불안, 한국 경상수지 흑자 축소라는 4대 변수가 일제히 '달러 </w:t>
      </w:r>
      <w:proofErr w:type="gramStart"/>
      <w:r w:rsidRPr="00EF7141">
        <w:rPr>
          <w:rFonts w:ascii="맑은 고딕" w:eastAsia="맑은 고딕" w:hAnsi="맑은 고딕"/>
        </w:rPr>
        <w:t>강세 /</w:t>
      </w:r>
      <w:proofErr w:type="gramEnd"/>
      <w:r w:rsidRPr="00EF7141">
        <w:rPr>
          <w:rFonts w:ascii="맑은 고딕" w:eastAsia="맑은 고딕" w:hAnsi="맑은 고딕"/>
        </w:rPr>
        <w:t xml:space="preserve"> 원화 약세'</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w:t>
      </w:r>
      <w:r w:rsidR="00837ED5">
        <w:rPr>
          <w:rFonts w:ascii="맑은 고딕" w:eastAsia="맑은 고딕" w:hAnsi="맑은 고딕" w:hint="eastAsia"/>
        </w:rPr>
        <w:t xml:space="preserve">나타내는 것으로 보입니다. </w:t>
      </w:r>
      <w:r w:rsidRPr="00EF7141">
        <w:rPr>
          <w:rFonts w:ascii="맑은 고딕" w:eastAsia="맑은 고딕" w:hAnsi="맑은 고딕"/>
        </w:rPr>
        <w:t>달러 강세 구간에서는 한국 원화 자산의 상대적 매력도가 급감하여 외국인 자본이 이탈할 수 있습니다. 또한, KOSPI 200 지수 추종 시 주도 섹터(</w:t>
      </w:r>
      <w:proofErr w:type="gramStart"/>
      <w:r w:rsidRPr="00EF7141">
        <w:rPr>
          <w:rFonts w:ascii="맑은 고딕" w:eastAsia="맑은 고딕" w:hAnsi="맑은 고딕"/>
        </w:rPr>
        <w:t>반도체,  방산,  AI</w:t>
      </w:r>
      <w:proofErr w:type="gramEnd"/>
      <w:r w:rsidRPr="00EF7141">
        <w:rPr>
          <w:rFonts w:ascii="맑은 고딕" w:eastAsia="맑은 고딕" w:hAnsi="맑은 고딕"/>
        </w:rPr>
        <w:t xml:space="preserve"> 전력)가 창출하는 초과 수익이 침체를 겪는 </w:t>
      </w:r>
      <w:proofErr w:type="spellStart"/>
      <w:r w:rsidRPr="00EF7141">
        <w:rPr>
          <w:rFonts w:ascii="맑은 고딕" w:eastAsia="맑은 고딕" w:hAnsi="맑은 고딕"/>
        </w:rPr>
        <w:t>비주도</w:t>
      </w:r>
      <w:proofErr w:type="spellEnd"/>
      <w:r w:rsidRPr="00EF7141">
        <w:rPr>
          <w:rFonts w:ascii="맑은 고딕" w:eastAsia="맑은 고딕" w:hAnsi="맑은 고딕"/>
        </w:rPr>
        <w:t xml:space="preserve"> 섹터에 의해 희석(Dilution)됩니다. 따라서 거시 지표와 독립적으로 수혜를 흡수하는 핵심 섹터만을 핀셋으로 발라내어 편입하는 것을 원칙으로 합니다. 다만, KOSPI 200 지수 섹터는 본 대회의 운영규정 상 요구되는 자산 한도 원칙을 지키며 특정 섹터에 존재하는 리스크를 분배하는 측면에서 최소 비중만 보유하는 것을 고려합니다. 다만, 달러 강세 추세가 </w:t>
      </w:r>
      <w:r w:rsidR="00685711">
        <w:rPr>
          <w:rFonts w:ascii="맑은 고딕" w:eastAsia="맑은 고딕" w:hAnsi="맑은 고딕" w:hint="eastAsia"/>
        </w:rPr>
        <w:t xml:space="preserve">약세 추세로 전환되는 등의 상황이 </w:t>
      </w:r>
      <w:proofErr w:type="gramStart"/>
      <w:r w:rsidR="00685711">
        <w:rPr>
          <w:rFonts w:ascii="맑은 고딕" w:eastAsia="맑은 고딕" w:hAnsi="맑은 고딕" w:hint="eastAsia"/>
        </w:rPr>
        <w:t xml:space="preserve">발생한다면, </w:t>
      </w:r>
      <w:r w:rsidRPr="00EF7141">
        <w:rPr>
          <w:rFonts w:ascii="맑은 고딕" w:eastAsia="맑은 고딕" w:hAnsi="맑은 고딕"/>
        </w:rPr>
        <w:t xml:space="preserve"> </w:t>
      </w:r>
      <w:r w:rsidR="00685711">
        <w:rPr>
          <w:rFonts w:ascii="맑은 고딕" w:eastAsia="맑은 고딕" w:hAnsi="맑은 고딕" w:hint="eastAsia"/>
        </w:rPr>
        <w:t>비중</w:t>
      </w:r>
      <w:proofErr w:type="gramEnd"/>
      <w:r w:rsidR="00685711">
        <w:rPr>
          <w:rFonts w:ascii="맑은 고딕" w:eastAsia="맑은 고딕" w:hAnsi="맑은 고딕" w:hint="eastAsia"/>
        </w:rPr>
        <w:t xml:space="preserve"> 추가를</w:t>
      </w:r>
      <w:r w:rsidRPr="00EF7141">
        <w:rPr>
          <w:rFonts w:ascii="맑은 고딕" w:eastAsia="맑은 고딕" w:hAnsi="맑은 고딕"/>
        </w:rPr>
        <w:t xml:space="preserve"> 고려할 수도 있습니다. </w:t>
      </w:r>
    </w:p>
    <w:p w14:paraId="52AEFBD1" w14:textId="77777777" w:rsidR="004643D7" w:rsidRDefault="004643D7" w:rsidP="00C97E8E">
      <w:pPr>
        <w:jc w:val="both"/>
        <w:rPr>
          <w:rFonts w:ascii="맑은 고딕" w:eastAsia="맑은 고딕" w:hAnsi="맑은 고딕"/>
        </w:rPr>
      </w:pPr>
    </w:p>
    <w:p w14:paraId="6EBE674F" w14:textId="77777777" w:rsidR="00B815CE" w:rsidRPr="00EF7141" w:rsidRDefault="00B815CE" w:rsidP="00C97E8E">
      <w:pPr>
        <w:jc w:val="both"/>
        <w:rPr>
          <w:rFonts w:ascii="맑은 고딕" w:eastAsia="맑은 고딕" w:hAnsi="맑은 고딕"/>
        </w:rPr>
      </w:pPr>
    </w:p>
    <w:p w14:paraId="1DFF6F26" w14:textId="77777777" w:rsidR="004643D7" w:rsidRPr="00EF7141" w:rsidRDefault="00000000" w:rsidP="00C97E8E">
      <w:pPr>
        <w:jc w:val="both"/>
        <w:rPr>
          <w:rFonts w:ascii="맑은 고딕" w:eastAsia="맑은 고딕" w:hAnsi="맑은 고딕"/>
          <w:b/>
          <w:bCs/>
        </w:rPr>
      </w:pPr>
      <w:r w:rsidRPr="00EF7141">
        <w:rPr>
          <w:rFonts w:ascii="맑은 고딕" w:eastAsia="맑은 고딕" w:hAnsi="맑은 고딕"/>
          <w:b/>
          <w:bCs/>
        </w:rPr>
        <w:t>[</w:t>
      </w:r>
      <w:proofErr w:type="spellStart"/>
      <w:r w:rsidRPr="00EF7141">
        <w:rPr>
          <w:rFonts w:ascii="맑은 고딕" w:eastAsia="맑은 고딕" w:hAnsi="맑은 고딕"/>
          <w:b/>
          <w:bCs/>
        </w:rPr>
        <w:t>투트랙</w:t>
      </w:r>
      <w:proofErr w:type="spellEnd"/>
      <w:r w:rsidRPr="00EF7141">
        <w:rPr>
          <w:rFonts w:ascii="맑은 고딕" w:eastAsia="맑은 고딕" w:hAnsi="맑은 고딕"/>
          <w:b/>
          <w:bCs/>
        </w:rPr>
        <w:t>(Two-Track) 전략의 논리]</w:t>
      </w:r>
    </w:p>
    <w:p w14:paraId="6B57BFB2"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본 팀은 국내 주식 포트폴리오를 두 개의 완전 독립 드라이버로 분리 운용합니다. </w:t>
      </w:r>
    </w:p>
    <w:p w14:paraId="20620707" w14:textId="77777777" w:rsidR="004643D7" w:rsidRPr="00EF7141" w:rsidRDefault="004643D7" w:rsidP="00C97E8E">
      <w:pPr>
        <w:jc w:val="both"/>
        <w:rPr>
          <w:rFonts w:ascii="맑은 고딕" w:eastAsia="맑은 고딕" w:hAnsi="맑은 고딕"/>
        </w:rPr>
      </w:pPr>
    </w:p>
    <w:p w14:paraId="6BB458A7" w14:textId="03279EC2" w:rsidR="004643D7" w:rsidRPr="00EF7141" w:rsidRDefault="00000000" w:rsidP="00C97E8E">
      <w:pPr>
        <w:jc w:val="both"/>
        <w:rPr>
          <w:rFonts w:ascii="맑은 고딕" w:eastAsia="맑은 고딕" w:hAnsi="맑은 고딕"/>
        </w:rPr>
      </w:pPr>
      <w:r w:rsidRPr="00EF7141">
        <w:rPr>
          <w:rFonts w:ascii="맑은 고딕" w:eastAsia="맑은 고딕" w:hAnsi="맑은 고딕"/>
          <w:b/>
          <w:bCs/>
        </w:rPr>
        <w:t>Track A</w:t>
      </w:r>
      <w:r w:rsidR="000A630B">
        <w:rPr>
          <w:rFonts w:ascii="맑은 고딕" w:eastAsia="맑은 고딕" w:hAnsi="맑은 고딕" w:hint="eastAsia"/>
          <w:b/>
          <w:bCs/>
        </w:rPr>
        <w:t xml:space="preserve"> </w:t>
      </w:r>
      <w:r w:rsidRPr="00EF7141">
        <w:rPr>
          <w:rFonts w:ascii="맑은 고딕" w:eastAsia="맑은 고딕" w:hAnsi="맑은 고딕"/>
          <w:b/>
          <w:bCs/>
        </w:rPr>
        <w:t xml:space="preserve">(공격·성장 </w:t>
      </w:r>
      <w:r w:rsidRPr="006F563D">
        <w:rPr>
          <w:rFonts w:ascii="맑은 고딕" w:eastAsia="맑은 고딕" w:hAnsi="맑은 고딕"/>
          <w:b/>
          <w:bCs/>
        </w:rPr>
        <w:t>트랙- AI전력 인프라와 반도체)</w:t>
      </w:r>
    </w:p>
    <w:p w14:paraId="00B9F8F5"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드라이버는 '글로벌 빅테크의 AI 설비투자(CAPEX)'입니다. M7 빅테크가 2026년 집행하는 약 6,000억 달러의 자본이 한국의 HBM 반도체와 변압기·</w:t>
      </w:r>
      <w:proofErr w:type="spellStart"/>
      <w:r w:rsidRPr="00EF7141">
        <w:rPr>
          <w:rFonts w:ascii="맑은 고딕" w:eastAsia="맑은 고딕" w:hAnsi="맑은 고딕"/>
        </w:rPr>
        <w:t>전선망</w:t>
      </w:r>
      <w:proofErr w:type="spellEnd"/>
      <w:r w:rsidRPr="00EF7141">
        <w:rPr>
          <w:rFonts w:ascii="맑은 고딕" w:eastAsia="맑은 고딕" w:hAnsi="맑은 고딕"/>
        </w:rPr>
        <w:t xml:space="preserve"> 수출로 직결됩니다.</w:t>
      </w:r>
    </w:p>
    <w:p w14:paraId="79906CE6" w14:textId="3EB71F42" w:rsidR="004643D7" w:rsidRPr="00EF7141" w:rsidRDefault="004643D7" w:rsidP="00C97E8E">
      <w:pPr>
        <w:jc w:val="both"/>
        <w:rPr>
          <w:rFonts w:ascii="맑은 고딕" w:eastAsia="맑은 고딕" w:hAnsi="맑은 고딕"/>
          <w:b/>
          <w:bCs/>
        </w:rPr>
      </w:pPr>
    </w:p>
    <w:p w14:paraId="34AE9F9A" w14:textId="22023519" w:rsidR="004643D7" w:rsidRPr="00EF7141" w:rsidRDefault="00000000" w:rsidP="00C97E8E">
      <w:pPr>
        <w:jc w:val="both"/>
        <w:rPr>
          <w:rFonts w:ascii="맑은 고딕" w:eastAsia="맑은 고딕" w:hAnsi="맑은 고딕"/>
          <w:b/>
          <w:bCs/>
        </w:rPr>
      </w:pPr>
      <w:r w:rsidRPr="00EF7141">
        <w:rPr>
          <w:rFonts w:ascii="맑은 고딕" w:eastAsia="맑은 고딕" w:hAnsi="맑은 고딕"/>
          <w:b/>
          <w:bCs/>
        </w:rPr>
        <w:t>Track B</w:t>
      </w:r>
      <w:r w:rsidR="000A630B">
        <w:rPr>
          <w:rFonts w:ascii="맑은 고딕" w:eastAsia="맑은 고딕" w:hAnsi="맑은 고딕" w:hint="eastAsia"/>
          <w:b/>
          <w:bCs/>
        </w:rPr>
        <w:t xml:space="preserve"> </w:t>
      </w:r>
      <w:r w:rsidRPr="00EF7141">
        <w:rPr>
          <w:rFonts w:ascii="맑은 고딕" w:eastAsia="맑은 고딕" w:hAnsi="맑은 고딕"/>
          <w:b/>
          <w:bCs/>
        </w:rPr>
        <w:t xml:space="preserve">(방어·독립 트랙- 방산, 조선, 원자력, 지수 추종(KOSPI 200)) </w:t>
      </w:r>
    </w:p>
    <w:p w14:paraId="2A2DB97A"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드라이버는 '이란 전쟁 및 NATO 재무장 사이클'입니다. Model E 분석 결과 K방산과 VIX의 상관계수는 완벽한 0(Zero)입니다. 시장이 매크로 쇼크로 폭락해도 방산은 묵묵히 독자 생존할 것으로 보입니다. 또한 수주 상황이 좋은 조선이나 전기 부족으로 인하여 수혜를 볼 원자력도 저평가 도달시에 고려하며, 위험 분산 측면에서 KOSPI 200 역시 고려합니다. </w:t>
      </w:r>
    </w:p>
    <w:p w14:paraId="373151B1" w14:textId="77777777" w:rsidR="004643D7" w:rsidRPr="000A630B" w:rsidRDefault="00000000" w:rsidP="00C97E8E">
      <w:pPr>
        <w:ind w:firstLineChars="100" w:firstLine="200"/>
        <w:jc w:val="both"/>
        <w:rPr>
          <w:rFonts w:ascii="맑은 고딕" w:eastAsia="맑은 고딕" w:hAnsi="맑은 고딕"/>
        </w:rPr>
      </w:pPr>
      <w:r w:rsidRPr="000A630B">
        <w:rPr>
          <w:rFonts w:ascii="맑은 고딕" w:eastAsia="맑은 고딕" w:hAnsi="맑은 고딕"/>
        </w:rPr>
        <w:lastRenderedPageBreak/>
        <w:t xml:space="preserve">트랙의 폭발적인 강점은 '비대칭적 분산 효과'입니다. Track A가 </w:t>
      </w:r>
      <w:proofErr w:type="spellStart"/>
      <w:r w:rsidRPr="000A630B">
        <w:rPr>
          <w:rFonts w:ascii="맑은 고딕" w:eastAsia="맑은 고딕" w:hAnsi="맑은 고딕"/>
        </w:rPr>
        <w:t>미중</w:t>
      </w:r>
      <w:proofErr w:type="spellEnd"/>
      <w:r w:rsidRPr="000A630B">
        <w:rPr>
          <w:rFonts w:ascii="맑은 고딕" w:eastAsia="맑은 고딕" w:hAnsi="맑은 고딕"/>
        </w:rPr>
        <w:t xml:space="preserve"> 규제로 타격을 입더라도, Track B의 지정학</w:t>
      </w:r>
      <w:r w:rsidRPr="000A630B">
        <w:rPr>
          <w:rFonts w:ascii="맑은 고딕" w:eastAsia="맑은 고딕" w:hAnsi="맑은 고딕" w:hint="eastAsia"/>
        </w:rPr>
        <w:t xml:space="preserve"> </w:t>
      </w:r>
      <w:proofErr w:type="gramStart"/>
      <w:r w:rsidRPr="000A630B">
        <w:rPr>
          <w:rFonts w:ascii="맑은 고딕" w:eastAsia="맑은 고딕" w:hAnsi="맑은 고딕" w:hint="eastAsia"/>
        </w:rPr>
        <w:t xml:space="preserve">등의 </w:t>
      </w:r>
      <w:r w:rsidRPr="000A630B">
        <w:rPr>
          <w:rFonts w:ascii="맑은 고딕" w:eastAsia="맑은 고딕" w:hAnsi="맑은 고딕"/>
        </w:rPr>
        <w:t xml:space="preserve"> 모멘텀이</w:t>
      </w:r>
      <w:proofErr w:type="gramEnd"/>
      <w:r w:rsidRPr="000A630B">
        <w:rPr>
          <w:rFonts w:ascii="맑은 고딕" w:eastAsia="맑은 고딕" w:hAnsi="맑은 고딕"/>
        </w:rPr>
        <w:t xml:space="preserve"> 포트폴리오를 견인합니다. 두 트랙이 동반 폭락하려면 '빅테크 AI 투자의 전면 중단'과 '이란 전쟁의 완전 종식'이 동시에 발생해야 </w:t>
      </w:r>
      <w:r w:rsidRPr="000A630B">
        <w:rPr>
          <w:rFonts w:ascii="맑은 고딕" w:eastAsia="맑은 고딕" w:hAnsi="맑은 고딕" w:hint="eastAsia"/>
        </w:rPr>
        <w:t>하는 바,</w:t>
      </w:r>
      <w:r w:rsidRPr="000A630B">
        <w:rPr>
          <w:rFonts w:ascii="맑은 고딕" w:eastAsia="맑은 고딕" w:hAnsi="맑은 고딕"/>
        </w:rPr>
        <w:t xml:space="preserve"> </w:t>
      </w:r>
      <w:r w:rsidRPr="000A630B">
        <w:rPr>
          <w:rFonts w:ascii="맑은 고딕" w:eastAsia="맑은 고딕" w:hAnsi="맑은 고딕" w:hint="eastAsia"/>
        </w:rPr>
        <w:t xml:space="preserve">현실적으로 가능성이 낮은 </w:t>
      </w:r>
      <w:proofErr w:type="gramStart"/>
      <w:r w:rsidRPr="000A630B">
        <w:rPr>
          <w:rFonts w:ascii="맑은 고딕" w:eastAsia="맑은 고딕" w:hAnsi="맑은 고딕" w:hint="eastAsia"/>
        </w:rPr>
        <w:t>시나리오 입니다</w:t>
      </w:r>
      <w:proofErr w:type="gramEnd"/>
      <w:r w:rsidRPr="000A630B">
        <w:rPr>
          <w:rFonts w:ascii="맑은 고딕" w:eastAsia="맑은 고딕" w:hAnsi="맑은 고딕" w:hint="eastAsia"/>
        </w:rPr>
        <w:t>.</w:t>
      </w:r>
      <w:r w:rsidRPr="000A630B">
        <w:rPr>
          <w:rFonts w:ascii="맑은 고딕" w:eastAsia="맑은 고딕" w:hAnsi="맑은 고딕"/>
        </w:rPr>
        <w:t xml:space="preserve"> 각 섹터의 공격적 알파는 보존하되 매크로 변동성은 억제하는 완벽한 구조입니다. </w:t>
      </w:r>
      <w:r w:rsidRPr="000A630B">
        <w:rPr>
          <w:rFonts w:ascii="맑은 고딕" w:eastAsia="맑은 고딕" w:hAnsi="맑은 고딕" w:hint="eastAsia"/>
        </w:rPr>
        <w:t>다만, 반도체의 경우 대회 규정을 고려하여 미국 섹터 영역에서도 투자를 고려할 수 있는 바,</w:t>
      </w:r>
      <w:r w:rsidRPr="000A630B">
        <w:rPr>
          <w:rFonts w:ascii="맑은 고딕" w:eastAsia="맑은 고딕" w:hAnsi="맑은 고딕"/>
        </w:rPr>
        <w:t xml:space="preserve"> 15%</w:t>
      </w:r>
      <w:r w:rsidRPr="000A630B">
        <w:rPr>
          <w:rFonts w:ascii="맑은 고딕" w:eastAsia="맑은 고딕" w:hAnsi="맑은 고딕" w:hint="eastAsia"/>
        </w:rPr>
        <w:t xml:space="preserve">의 상한에서 </w:t>
      </w:r>
      <w:r w:rsidRPr="000A630B">
        <w:rPr>
          <w:rFonts w:ascii="맑은 고딕" w:eastAsia="맑은 고딕" w:hAnsi="맑은 고딕"/>
        </w:rPr>
        <w:t>Track B</w:t>
      </w:r>
      <w:r w:rsidRPr="000A630B">
        <w:rPr>
          <w:rFonts w:ascii="맑은 고딕" w:eastAsia="맑은 고딕" w:hAnsi="맑은 고딕" w:hint="eastAsia"/>
        </w:rPr>
        <w:t>에서 저평가된 한 섹터만 매수할 수 있으며,</w:t>
      </w:r>
      <w:r w:rsidRPr="000A630B">
        <w:rPr>
          <w:rFonts w:ascii="맑은 고딕" w:eastAsia="맑은 고딕" w:hAnsi="맑은 고딕"/>
        </w:rPr>
        <w:t xml:space="preserve"> </w:t>
      </w:r>
      <w:r w:rsidRPr="000A630B">
        <w:rPr>
          <w:rFonts w:ascii="맑은 고딕" w:eastAsia="맑은 고딕" w:hAnsi="맑은 고딕" w:hint="eastAsia"/>
        </w:rPr>
        <w:t xml:space="preserve">이러한 </w:t>
      </w:r>
      <w:proofErr w:type="spellStart"/>
      <w:r w:rsidRPr="000A630B">
        <w:rPr>
          <w:rFonts w:ascii="맑은 고딕" w:eastAsia="맑은 고딕" w:hAnsi="맑은 고딕" w:hint="eastAsia"/>
        </w:rPr>
        <w:t>투트랙</w:t>
      </w:r>
      <w:proofErr w:type="spellEnd"/>
      <w:r w:rsidRPr="000A630B">
        <w:rPr>
          <w:rFonts w:ascii="맑은 고딕" w:eastAsia="맑은 고딕" w:hAnsi="맑은 고딕" w:hint="eastAsia"/>
        </w:rPr>
        <w:t xml:space="preserve"> 전략은 해외 지수 섹터와 같이 종합적으로 고려하여 투자될 수 있습니다.</w:t>
      </w:r>
      <w:r w:rsidRPr="000A630B">
        <w:rPr>
          <w:rFonts w:ascii="맑은 고딕" w:eastAsia="맑은 고딕" w:hAnsi="맑은 고딕"/>
        </w:rPr>
        <w:t xml:space="preserve"> </w:t>
      </w:r>
      <w:r w:rsidRPr="000A630B">
        <w:rPr>
          <w:rFonts w:ascii="맑은 고딕" w:eastAsia="맑은 고딕" w:hAnsi="맑은 고딕" w:hint="eastAsia"/>
        </w:rPr>
        <w:t xml:space="preserve"> </w:t>
      </w:r>
    </w:p>
    <w:p w14:paraId="7B6E0F0B" w14:textId="77777777" w:rsidR="004643D7" w:rsidRDefault="004643D7" w:rsidP="00C97E8E">
      <w:pPr>
        <w:jc w:val="both"/>
        <w:rPr>
          <w:rFonts w:ascii="맑은 고딕" w:eastAsia="맑은 고딕" w:hAnsi="맑은 고딕"/>
        </w:rPr>
      </w:pPr>
    </w:p>
    <w:p w14:paraId="018E8C27" w14:textId="77777777" w:rsidR="00B815CE" w:rsidRPr="00EF7141" w:rsidRDefault="00B815CE" w:rsidP="00C97E8E">
      <w:pPr>
        <w:jc w:val="both"/>
        <w:rPr>
          <w:rFonts w:ascii="맑은 고딕" w:eastAsia="맑은 고딕" w:hAnsi="맑은 고딕"/>
        </w:rPr>
      </w:pPr>
    </w:p>
    <w:p w14:paraId="48441899" w14:textId="77777777" w:rsidR="004643D7" w:rsidRPr="00EF7141" w:rsidRDefault="00000000" w:rsidP="00C97E8E">
      <w:pPr>
        <w:jc w:val="both"/>
        <w:rPr>
          <w:rFonts w:ascii="맑은 고딕" w:eastAsia="맑은 고딕" w:hAnsi="맑은 고딕"/>
          <w:b/>
          <w:bCs/>
        </w:rPr>
      </w:pPr>
      <w:r w:rsidRPr="00EF7141">
        <w:rPr>
          <w:rFonts w:ascii="맑은 고딕" w:eastAsia="맑은 고딕" w:hAnsi="맑은 고딕"/>
          <w:b/>
          <w:bCs/>
        </w:rPr>
        <w:t>[코스피 200]</w:t>
      </w:r>
    </w:p>
    <w:p w14:paraId="77708C4E"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KOSPI 지수 전체를 추종하는 인덱스 투자는 달러 강세 압력(Model C +4점)과 주도 섹터(반도체, 방산)의 알파(Alpha)가 </w:t>
      </w:r>
      <w:proofErr w:type="spellStart"/>
      <w:r w:rsidRPr="00EF7141">
        <w:rPr>
          <w:rFonts w:ascii="맑은 고딕" w:eastAsia="맑은 고딕" w:hAnsi="맑은 고딕"/>
        </w:rPr>
        <w:t>비주도</w:t>
      </w:r>
      <w:proofErr w:type="spellEnd"/>
      <w:r w:rsidRPr="00EF7141">
        <w:rPr>
          <w:rFonts w:ascii="맑은 고딕" w:eastAsia="맑은 고딕" w:hAnsi="맑은 고딕"/>
        </w:rPr>
        <w:t xml:space="preserve"> 섹터에 의해 희석되는 위험성이 있습니다. 그러나 본 팀은 대회 규정상 필수 편입 요건을 준수함과 동시에, 거시적 테일 리스크(Tail Risk) 대비를 위해 국내 대표 지수를 '최소 비중(5%)'으로 고정 편입(Lock-in)하는 전략을 취합니다. 특히 </w:t>
      </w:r>
      <w:proofErr w:type="gramStart"/>
      <w:r w:rsidRPr="00EF7141">
        <w:rPr>
          <w:rFonts w:ascii="맑은 고딕" w:eastAsia="맑은 고딕" w:hAnsi="맑은 고딕"/>
        </w:rPr>
        <w:t>한국은행의  외환시장</w:t>
      </w:r>
      <w:proofErr w:type="gramEnd"/>
      <w:r w:rsidRPr="00EF7141">
        <w:rPr>
          <w:rFonts w:ascii="맑은 고딕" w:eastAsia="맑은 고딕" w:hAnsi="맑은 고딕"/>
        </w:rPr>
        <w:t xml:space="preserve"> 개입 등으로 인해 외국인 </w:t>
      </w:r>
      <w:proofErr w:type="spellStart"/>
      <w:r w:rsidRPr="00EF7141">
        <w:rPr>
          <w:rFonts w:ascii="맑은 고딕" w:eastAsia="맑은 고딕" w:hAnsi="맑은 고딕"/>
        </w:rPr>
        <w:t>숏커버링</w:t>
      </w:r>
      <w:proofErr w:type="spellEnd"/>
      <w:r w:rsidRPr="00EF7141">
        <w:rPr>
          <w:rFonts w:ascii="맑은 고딕" w:eastAsia="맑은 고딕" w:hAnsi="맑은 고딕"/>
        </w:rPr>
        <w:t xml:space="preserve">(Short Covering)과 패시브 자금이 코스피 대형주로 일시 급격히 유입될 수 있으므로, 이를 방어하는 최소한의 인덱스 헤지(Hedge) 수단으로 'KODEX 200'을 최소치만 보유합니다. </w:t>
      </w:r>
    </w:p>
    <w:p w14:paraId="33C38DAA" w14:textId="77777777" w:rsidR="004643D7" w:rsidRPr="00EF7141" w:rsidRDefault="004643D7" w:rsidP="00C97E8E">
      <w:pPr>
        <w:jc w:val="both"/>
        <w:rPr>
          <w:rFonts w:ascii="맑은 고딕" w:eastAsia="맑은 고딕" w:hAnsi="맑은 고딕"/>
        </w:rPr>
      </w:pPr>
    </w:p>
    <w:p w14:paraId="701E7A03" w14:textId="77777777" w:rsidR="004643D7" w:rsidRPr="00EF7141" w:rsidRDefault="00000000" w:rsidP="00C97E8E">
      <w:pPr>
        <w:jc w:val="both"/>
        <w:rPr>
          <w:rFonts w:ascii="맑은 고딕" w:eastAsia="맑은 고딕" w:hAnsi="맑은 고딕"/>
          <w:b/>
          <w:bCs/>
        </w:rPr>
      </w:pPr>
      <w:r w:rsidRPr="00EF7141">
        <w:rPr>
          <w:rFonts w:ascii="맑은 고딕" w:eastAsia="맑은 고딕" w:hAnsi="맑은 고딕"/>
          <w:b/>
          <w:bCs/>
        </w:rPr>
        <w:t>(1) 반도체: HBM 슈퍼사이클의 현재 위치</w:t>
      </w:r>
    </w:p>
    <w:p w14:paraId="5C3BBB53"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한국 반도체 투톱의 펀더멘털은 글로벌 AI 모멘텀을 압도합니다. SK하이닉스는 2026년 1분기 영업이익률 72%(매출 52.6조 원, 영업이익 37.6조 원)라는 경이로운 역사적 최대 실적을 썼으며, 2026년 연간 영업이익 컨센서스는 전년(47.2조) 대비 5배 폭증한 250~280조 원입니다. 삼성전자(연간 영업이익 약 338조 원 전망) 역시 HBM4 세대에서 최고 등급 </w:t>
      </w:r>
      <w:proofErr w:type="spellStart"/>
      <w:r w:rsidRPr="00EF7141">
        <w:rPr>
          <w:rFonts w:ascii="맑은 고딕" w:eastAsia="맑은 고딕" w:hAnsi="맑은 고딕"/>
        </w:rPr>
        <w:t>퀄리피케이션을</w:t>
      </w:r>
      <w:proofErr w:type="spellEnd"/>
      <w:r w:rsidRPr="00EF7141">
        <w:rPr>
          <w:rFonts w:ascii="맑은 고딕" w:eastAsia="맑은 고딕" w:hAnsi="맑은 고딕"/>
        </w:rPr>
        <w:t xml:space="preserve"> 획득하며 하이닉스를 바짝 추격했습니다.</w:t>
      </w:r>
    </w:p>
    <w:p w14:paraId="7A8E5144" w14:textId="77777777" w:rsidR="004643D7" w:rsidRPr="00EF7141" w:rsidRDefault="00000000" w:rsidP="00C97E8E">
      <w:pPr>
        <w:jc w:val="both"/>
        <w:rPr>
          <w:rFonts w:ascii="맑은 고딕" w:eastAsia="맑은 고딕" w:hAnsi="맑은 고딕"/>
        </w:rPr>
      </w:pPr>
      <w:r w:rsidRPr="00EF7141">
        <w:rPr>
          <w:rFonts w:ascii="맑은 고딕" w:eastAsia="맑은 고딕" w:hAnsi="맑은 고딕"/>
        </w:rPr>
        <w:t>양사 합산 2026년 영업이익 600조 원 시대, 글로벌 HBM 시장 점유율 95% 이상을 한국 양사가 완벽히 독식(백중세)하는 국면입니다. 단기 리스크인 '</w:t>
      </w:r>
      <w:proofErr w:type="spellStart"/>
      <w:r w:rsidRPr="00EF7141">
        <w:rPr>
          <w:rFonts w:ascii="맑은 고딕" w:eastAsia="맑은 고딕" w:hAnsi="맑은 고딕"/>
        </w:rPr>
        <w:t>블랙웰</w:t>
      </w:r>
      <w:proofErr w:type="spellEnd"/>
      <w:r w:rsidRPr="00EF7141">
        <w:rPr>
          <w:rFonts w:ascii="맑은 고딕" w:eastAsia="맑은 고딕" w:hAnsi="맑은 고딕"/>
        </w:rPr>
        <w:t xml:space="preserve"> 중국 수출 금지'는 이미 주가에 </w:t>
      </w:r>
      <w:proofErr w:type="spellStart"/>
      <w:r w:rsidRPr="00EF7141">
        <w:rPr>
          <w:rFonts w:ascii="맑은 고딕" w:eastAsia="맑은 고딕" w:hAnsi="맑은 고딕"/>
        </w:rPr>
        <w:t>선반영되었으며</w:t>
      </w:r>
      <w:proofErr w:type="spellEnd"/>
      <w:r w:rsidRPr="00EF7141">
        <w:rPr>
          <w:rFonts w:ascii="맑은 고딕" w:eastAsia="맑은 고딕" w:hAnsi="맑은 고딕"/>
        </w:rPr>
        <w:t xml:space="preserve">, 추후 규제 완화 발표 시 폭발적인 2차 랠리의 방아쇠가 될 것입니다. (DART 공시 및 </w:t>
      </w:r>
      <w:proofErr w:type="spellStart"/>
      <w:r w:rsidRPr="00EF7141">
        <w:rPr>
          <w:rFonts w:ascii="맑은 고딕" w:eastAsia="맑은 고딕" w:hAnsi="맑은 고딕"/>
        </w:rPr>
        <w:t>가이던스를</w:t>
      </w:r>
      <w:proofErr w:type="spellEnd"/>
      <w:r w:rsidRPr="00EF7141">
        <w:rPr>
          <w:rFonts w:ascii="맑은 고딕" w:eastAsia="맑은 고딕" w:hAnsi="맑은 고딕"/>
        </w:rPr>
        <w:t xml:space="preserve"> 실시간 추적하며 비중 조절)</w:t>
      </w:r>
    </w:p>
    <w:p w14:paraId="40D0900B" w14:textId="77777777" w:rsidR="004643D7" w:rsidRPr="00EF7141" w:rsidRDefault="004643D7" w:rsidP="00C97E8E">
      <w:pPr>
        <w:jc w:val="both"/>
        <w:rPr>
          <w:rFonts w:ascii="맑은 고딕" w:eastAsia="맑은 고딕" w:hAnsi="맑은 고딕"/>
        </w:rPr>
      </w:pPr>
    </w:p>
    <w:p w14:paraId="1C32D708" w14:textId="77777777" w:rsidR="004643D7" w:rsidRPr="00EF7141" w:rsidRDefault="00000000" w:rsidP="00C97E8E">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(2) </w:t>
      </w:r>
      <w:proofErr w:type="gramStart"/>
      <w:r w:rsidRPr="00EF7141">
        <w:rPr>
          <w:rFonts w:ascii="맑은 고딕" w:eastAsia="맑은 고딕" w:hAnsi="맑은 고딕" w:cs="맑은 고딕"/>
          <w:b/>
          <w:bCs/>
          <w:color w:val="000000"/>
        </w:rPr>
        <w:t>방산 :</w:t>
      </w:r>
      <w:proofErr w:type="gramEnd"/>
      <w:r w:rsidRPr="00EF7141">
        <w:rPr>
          <w:rFonts w:ascii="맑은 고딕" w:eastAsia="맑은 고딕" w:hAnsi="맑은 고딕" w:cs="맑은 고딕"/>
          <w:b/>
          <w:bCs/>
          <w:color w:val="000000"/>
        </w:rPr>
        <w:t xml:space="preserve"> 지정학적 수혜</w:t>
      </w:r>
    </w:p>
    <w:p w14:paraId="657009FF"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방산 섹터는 이란 전쟁 장기화 + NATO 회원국 GDP 2% 국방 예산 실제 집행 + K방산 직접 수출이라는 3중 독립 엔진이 멈추지 않고 가동 중입니다. </w:t>
      </w:r>
      <w:proofErr w:type="spellStart"/>
      <w:r w:rsidRPr="00EF7141">
        <w:rPr>
          <w:rFonts w:ascii="맑은 고딕" w:eastAsia="맑은 고딕" w:hAnsi="맑은 고딕"/>
        </w:rPr>
        <w:t>한화에어로스페이스의</w:t>
      </w:r>
      <w:proofErr w:type="spellEnd"/>
      <w:r w:rsidRPr="00EF7141">
        <w:rPr>
          <w:rFonts w:ascii="맑은 고딕" w:eastAsia="맑은 고딕" w:hAnsi="맑은 고딕"/>
        </w:rPr>
        <w:t xml:space="preserve"> K9 </w:t>
      </w:r>
      <w:proofErr w:type="spellStart"/>
      <w:r w:rsidRPr="00EF7141">
        <w:rPr>
          <w:rFonts w:ascii="맑은 고딕" w:eastAsia="맑은 고딕" w:hAnsi="맑은 고딕"/>
        </w:rPr>
        <w:t>자주포</w:t>
      </w:r>
      <w:proofErr w:type="spellEnd"/>
      <w:r w:rsidRPr="00EF7141">
        <w:rPr>
          <w:rFonts w:ascii="맑은 고딕" w:eastAsia="맑은 고딕" w:hAnsi="맑은 고딕"/>
        </w:rPr>
        <w:t xml:space="preserve"> 루마니아 공급, LIG넥스원의 중거리 지대공 미사일 수출, </w:t>
      </w:r>
      <w:proofErr w:type="spellStart"/>
      <w:r w:rsidRPr="00EF7141">
        <w:rPr>
          <w:rFonts w:ascii="맑은 고딕" w:eastAsia="맑은 고딕" w:hAnsi="맑은 고딕"/>
        </w:rPr>
        <w:t>현대로템의</w:t>
      </w:r>
      <w:proofErr w:type="spellEnd"/>
      <w:r w:rsidRPr="00EF7141">
        <w:rPr>
          <w:rFonts w:ascii="맑은 고딕" w:eastAsia="맑은 고딕" w:hAnsi="맑은 고딕"/>
        </w:rPr>
        <w:t xml:space="preserve"> K2 전차 폴란드 2차 계약 등 수십 조 원 단위의 계약이 DART 전자공시를 통해 '실시간 숫자로 증명'되고 있습니다. 러시아-우크라이나 종전 협상 등 단기 노이즈가 발생하더라도, NATO의 구조적 무기 체계 교체 사이클은 전쟁 유무와 무관하게 10년 이상 진행되므로 중장기 펀더멘털은 훼손되지 않습니다.</w:t>
      </w:r>
    </w:p>
    <w:p w14:paraId="163C6F67" w14:textId="77777777" w:rsidR="004643D7" w:rsidRPr="00EF7141" w:rsidRDefault="004643D7" w:rsidP="00C97E8E">
      <w:pPr>
        <w:jc w:val="both"/>
        <w:rPr>
          <w:rFonts w:ascii="맑은 고딕" w:eastAsia="맑은 고딕" w:hAnsi="맑은 고딕"/>
        </w:rPr>
      </w:pPr>
    </w:p>
    <w:p w14:paraId="278A8E3F" w14:textId="77777777" w:rsidR="004643D7" w:rsidRPr="00EF7141" w:rsidRDefault="00000000" w:rsidP="00C97E8E">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(3) AI전력 </w:t>
      </w:r>
      <w:proofErr w:type="gramStart"/>
      <w:r w:rsidRPr="00EF7141">
        <w:rPr>
          <w:rFonts w:ascii="맑은 고딕" w:eastAsia="맑은 고딕" w:hAnsi="맑은 고딕" w:cs="맑은 고딕"/>
          <w:b/>
          <w:bCs/>
          <w:color w:val="000000"/>
        </w:rPr>
        <w:t>인프라 :</w:t>
      </w:r>
      <w:proofErr w:type="gramEnd"/>
      <w:r w:rsidRPr="00EF7141">
        <w:rPr>
          <w:rFonts w:ascii="맑은 고딕" w:eastAsia="맑은 고딕" w:hAnsi="맑은 고딕" w:cs="맑은 고딕"/>
          <w:b/>
          <w:bCs/>
          <w:color w:val="000000"/>
        </w:rPr>
        <w:t xml:space="preserve"> 거시경제에 대해 방어력이 뛰어난 종목</w:t>
      </w:r>
    </w:p>
    <w:p w14:paraId="5F9D42F8" w14:textId="67AE1462"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글로벌 데이터센터 폭증은 극심한 전력 병목을 낳았고, 이는 LS ELECTRIC, HD현대일렉트릭 등 한국 송배전 /변압기 기업들의 역사적 수출 호황으로 연결되었습니다. 이들은 이미 2~3년 치 수주 잔고를 완벽히 채워 공장을 100% 가동 중입니다. 가장 큰 투자 매력은 '거시 독립성'입니다. </w:t>
      </w:r>
      <w:proofErr w:type="spellStart"/>
      <w:r w:rsidRPr="00EF7141">
        <w:rPr>
          <w:rFonts w:ascii="맑은 고딕" w:eastAsia="맑은 고딕" w:hAnsi="맑은 고딕"/>
        </w:rPr>
        <w:t>미중</w:t>
      </w:r>
      <w:proofErr w:type="spellEnd"/>
      <w:r w:rsidRPr="00EF7141">
        <w:rPr>
          <w:rFonts w:ascii="맑은 고딕" w:eastAsia="맑은 고딕" w:hAnsi="맑은 고딕"/>
        </w:rPr>
        <w:t xml:space="preserve"> 무역 분쟁이 격화되든 한국은행이 금리를 올리든, 이미 계약된 </w:t>
      </w:r>
      <w:proofErr w:type="spellStart"/>
      <w:r w:rsidRPr="00EF7141">
        <w:rPr>
          <w:rFonts w:ascii="맑은 고딕" w:eastAsia="맑은 고딕" w:hAnsi="맑은 고딕"/>
        </w:rPr>
        <w:t>미국향</w:t>
      </w:r>
      <w:proofErr w:type="spellEnd"/>
      <w:r w:rsidRPr="00EF7141">
        <w:rPr>
          <w:rFonts w:ascii="맑은 고딕" w:eastAsia="맑은 고딕" w:hAnsi="맑은 고딕"/>
        </w:rPr>
        <w:t xml:space="preserve"> 변압기 납품 실적은 흔들리지 않습니다. 시장 전체가 조정을 받는 매크로 발작 구간에서도 방산과 함께 든든한 독자적 수익 </w:t>
      </w:r>
      <w:proofErr w:type="spellStart"/>
      <w:r w:rsidRPr="00EF7141">
        <w:rPr>
          <w:rFonts w:ascii="맑은 고딕" w:eastAsia="맑은 고딕" w:hAnsi="맑은 고딕"/>
        </w:rPr>
        <w:t>창출원</w:t>
      </w:r>
      <w:proofErr w:type="spellEnd"/>
      <w:r w:rsidRPr="00EF7141">
        <w:rPr>
          <w:rFonts w:ascii="맑은 고딕" w:eastAsia="맑은 고딕" w:hAnsi="맑은 고딕"/>
        </w:rPr>
        <w:t xml:space="preserve"> 역할을 수행합니다.</w:t>
      </w:r>
    </w:p>
    <w:p w14:paraId="2F1F1C94" w14:textId="77777777" w:rsidR="004643D7" w:rsidRDefault="004643D7" w:rsidP="00C97E8E">
      <w:pPr>
        <w:jc w:val="both"/>
        <w:rPr>
          <w:rFonts w:ascii="맑은 고딕" w:eastAsia="맑은 고딕" w:hAnsi="맑은 고딕"/>
        </w:rPr>
      </w:pPr>
    </w:p>
    <w:p w14:paraId="5C53EC64" w14:textId="77777777" w:rsidR="00685711" w:rsidRPr="00EF7141" w:rsidRDefault="00685711" w:rsidP="00C97E8E">
      <w:pPr>
        <w:jc w:val="both"/>
        <w:rPr>
          <w:rFonts w:ascii="맑은 고딕" w:eastAsia="맑은 고딕" w:hAnsi="맑은 고딕"/>
        </w:rPr>
      </w:pPr>
    </w:p>
    <w:p w14:paraId="5798369A" w14:textId="77777777" w:rsidR="004643D7" w:rsidRPr="00EF7141" w:rsidRDefault="00000000" w:rsidP="00C97E8E">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lastRenderedPageBreak/>
        <w:t xml:space="preserve">(4) 조선: </w:t>
      </w:r>
      <w:r w:rsidRPr="00EF7141">
        <w:rPr>
          <w:rFonts w:ascii="맑은 고딕" w:eastAsia="맑은 고딕" w:hAnsi="맑은 고딕"/>
          <w:b/>
          <w:bCs/>
        </w:rPr>
        <w:t>분산 효과의 또다른 대안</w:t>
      </w:r>
    </w:p>
    <w:p w14:paraId="05738DD0"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SOL 조선TOP3플러스 등 조선 섹터는 방산과는 또 다른 결의 수주 사이클(글로벌 무역량 및 에너지 운송)을 탑재하여 분산 효과를 극대화합니다. 이미 3~4년 치 수주 잔고가 가득 차 있어 경기 민감도를 탈피했습니다.</w:t>
      </w:r>
    </w:p>
    <w:p w14:paraId="3D140C33" w14:textId="77777777" w:rsidR="004643D7" w:rsidRPr="00EF7141" w:rsidRDefault="00000000" w:rsidP="00C97E8E">
      <w:pPr>
        <w:jc w:val="both"/>
        <w:rPr>
          <w:rFonts w:ascii="맑은 고딕" w:eastAsia="맑은 고딕" w:hAnsi="맑은 고딕"/>
        </w:rPr>
      </w:pPr>
      <w:r w:rsidRPr="00EF7141">
        <w:rPr>
          <w:rFonts w:ascii="맑은 고딕" w:eastAsia="맑은 고딕" w:hAnsi="맑은 고딕"/>
        </w:rPr>
        <w:t>특히 선박 대금은 100% 달러로 결제되므로, 현재의 원화 약세(달러 강세) 국면에서 엄청난 규모의 '환차익 알파'가 자동 부여됩니다. 또한, AI 데이터센터 가동을 위한 LNG 전력 수요 증가가 궁극적으로 LNG 운반선 발주 랠리로 이어지는 간접 연결고리도 매력적입니다. (단, 신규 수주 공시 및 주봉 밴드 상단 돌파 전까지는 조건부 편입 유지)</w:t>
      </w:r>
    </w:p>
    <w:p w14:paraId="4524DDBD" w14:textId="77777777" w:rsidR="004643D7" w:rsidRPr="00EF7141" w:rsidRDefault="004643D7" w:rsidP="00C97E8E">
      <w:pPr>
        <w:jc w:val="both"/>
        <w:rPr>
          <w:rFonts w:ascii="맑은 고딕" w:eastAsia="맑은 고딕" w:hAnsi="맑은 고딕"/>
        </w:rPr>
      </w:pPr>
    </w:p>
    <w:p w14:paraId="325B7400" w14:textId="77777777" w:rsidR="004643D7" w:rsidRPr="00EF7141" w:rsidRDefault="00000000" w:rsidP="00C97E8E">
      <w:pPr>
        <w:jc w:val="both"/>
        <w:rPr>
          <w:rFonts w:ascii="맑은 고딕" w:eastAsia="맑은 고딕" w:hAnsi="맑은 고딕" w:cs="맑은 고딕"/>
          <w:color w:val="000000"/>
        </w:rPr>
      </w:pPr>
      <w:r w:rsidRPr="00EF7141">
        <w:rPr>
          <w:rFonts w:ascii="맑은 고딕" w:eastAsia="맑은 고딕" w:hAnsi="맑은 고딕" w:cs="맑은 고딕"/>
          <w:b/>
          <w:bCs/>
          <w:color w:val="000000"/>
        </w:rPr>
        <w:t>(5) 원자력</w:t>
      </w:r>
      <w:r w:rsidRPr="00EF7141">
        <w:rPr>
          <w:rFonts w:ascii="맑은 고딕" w:eastAsia="맑은 고딕" w:hAnsi="맑은 고딕"/>
        </w:rPr>
        <w:t xml:space="preserve"> </w:t>
      </w:r>
      <w:r w:rsidRPr="00EF7141">
        <w:rPr>
          <w:rFonts w:ascii="맑은 고딕" w:eastAsia="맑은 고딕" w:hAnsi="맑은 고딕"/>
          <w:b/>
          <w:bCs/>
        </w:rPr>
        <w:t>(조건부 편입 대기)</w:t>
      </w:r>
    </w:p>
    <w:p w14:paraId="797E03C1"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AI 데이터센터의 '24시간 </w:t>
      </w:r>
      <w:proofErr w:type="spellStart"/>
      <w:r w:rsidRPr="00EF7141">
        <w:rPr>
          <w:rFonts w:ascii="맑은 고딕" w:eastAsia="맑은 고딕" w:hAnsi="맑은 고딕"/>
        </w:rPr>
        <w:t>무중단</w:t>
      </w:r>
      <w:proofErr w:type="spellEnd"/>
      <w:r w:rsidRPr="00EF7141">
        <w:rPr>
          <w:rFonts w:ascii="맑은 고딕" w:eastAsia="맑은 고딕" w:hAnsi="맑은 고딕"/>
        </w:rPr>
        <w:t xml:space="preserve"> 전력 공급'을 위한 최후의 현실적 대안입니다. 2025년 우선협상이 타결된 체코 원전 본계약 및 루마니아 원전 협력이 순항 중이나, 대회 기간 내 즉각적인 주가 상승 촉매(Catalyst)는 다소 불명확합니다. 빅테크(MS, 구글 등)의 원전 전력 직접 구매(PPA) 뉴스가 확인되는 시점에 적극 편입을 검토합니다.</w:t>
      </w:r>
    </w:p>
    <w:p w14:paraId="5C4C431E" w14:textId="77777777" w:rsidR="004643D7" w:rsidRDefault="004643D7" w:rsidP="00C97E8E">
      <w:pPr>
        <w:jc w:val="both"/>
        <w:rPr>
          <w:rFonts w:ascii="맑은 고딕" w:eastAsia="맑은 고딕" w:hAnsi="맑은 고딕"/>
        </w:rPr>
      </w:pPr>
    </w:p>
    <w:p w14:paraId="411C5B5F" w14:textId="77777777" w:rsidR="00B815CE" w:rsidRPr="00EF7141" w:rsidRDefault="00B815CE" w:rsidP="00C97E8E">
      <w:pPr>
        <w:jc w:val="both"/>
        <w:rPr>
          <w:rFonts w:ascii="맑은 고딕" w:eastAsia="맑은 고딕" w:hAnsi="맑은 고딕"/>
        </w:rPr>
      </w:pPr>
    </w:p>
    <w:p w14:paraId="74B7C8C3" w14:textId="77777777" w:rsidR="004643D7" w:rsidRPr="00EF7141" w:rsidRDefault="00000000" w:rsidP="00C97E8E">
      <w:pPr>
        <w:jc w:val="both"/>
        <w:rPr>
          <w:rFonts w:ascii="맑은 고딕" w:eastAsia="맑은 고딕" w:hAnsi="맑은 고딕"/>
        </w:rPr>
      </w:pPr>
      <w:r w:rsidRPr="00EF7141">
        <w:rPr>
          <w:rFonts w:ascii="맑은 고딕" w:eastAsia="맑은 고딕" w:hAnsi="맑은 고딕" w:cs="맑은 고딕"/>
          <w:b/>
          <w:bCs/>
          <w:color w:val="000000"/>
        </w:rPr>
        <w:t>[제외 섹터 전망]</w:t>
      </w:r>
    </w:p>
    <w:p w14:paraId="499DCC23" w14:textId="49BBB189" w:rsidR="004643D7" w:rsidRPr="00EF7141" w:rsidRDefault="000A630B" w:rsidP="00C97E8E">
      <w:pPr>
        <w:jc w:val="both"/>
        <w:rPr>
          <w:rFonts w:ascii="맑은 고딕" w:eastAsia="맑은 고딕" w:hAnsi="맑은 고딕" w:cs="맑은 고딕"/>
          <w:b/>
          <w:bCs/>
          <w:color w:val="000000"/>
        </w:rPr>
      </w:pPr>
      <w:r w:rsidRPr="00EF7141">
        <w:rPr>
          <w:rFonts w:ascii="맑은 고딕" w:eastAsia="맑은 고딕" w:hAnsi="맑은 고딕"/>
          <w:b/>
          <w:bCs/>
        </w:rPr>
        <w:t xml:space="preserve">(1) </w:t>
      </w:r>
      <w:r w:rsidRPr="00EF7141">
        <w:rPr>
          <w:rFonts w:ascii="맑은 고딕" w:eastAsia="맑은 고딕" w:hAnsi="맑은 고딕" w:cs="맑은 고딕"/>
          <w:b/>
          <w:bCs/>
          <w:color w:val="000000"/>
        </w:rPr>
        <w:t>2차전지</w:t>
      </w:r>
    </w:p>
    <w:p w14:paraId="45AD38C0" w14:textId="77777777" w:rsidR="004643D7" w:rsidRPr="00EF7141" w:rsidRDefault="00000000" w:rsidP="00C97E8E">
      <w:pPr>
        <w:ind w:firstLineChars="100" w:firstLine="200"/>
        <w:jc w:val="both"/>
        <w:rPr>
          <w:rFonts w:ascii="맑은 고딕" w:eastAsia="맑은 고딕" w:hAnsi="맑은 고딕" w:cs="맑은 고딕"/>
          <w:b/>
          <w:bCs/>
          <w:color w:val="000000"/>
        </w:rPr>
      </w:pPr>
      <w:r w:rsidRPr="00EF7141">
        <w:rPr>
          <w:rFonts w:ascii="맑은 고딕" w:eastAsia="맑은 고딕" w:hAnsi="맑은 고딕"/>
        </w:rPr>
        <w:t xml:space="preserve">글로벌 전기차(EV) </w:t>
      </w:r>
      <w:proofErr w:type="spellStart"/>
      <w:r w:rsidRPr="00EF7141">
        <w:rPr>
          <w:rFonts w:ascii="맑은 고딕" w:eastAsia="맑은 고딕" w:hAnsi="맑은 고딕"/>
        </w:rPr>
        <w:t>캐즘</w:t>
      </w:r>
      <w:proofErr w:type="spellEnd"/>
      <w:r w:rsidRPr="00EF7141">
        <w:rPr>
          <w:rFonts w:ascii="맑은 고딕" w:eastAsia="맑은 고딕" w:hAnsi="맑은 고딕"/>
        </w:rPr>
        <w:t>(Chasm) 장기화 및 중국 CATL의 출혈 단가 인하로 K배터리 마진율이 심각하게 훼손되었습니다. 특히 금리 인하가 지연되는 현 매크로 환경은 캐피털 집약적 성장주인 2차전지의 밸류에이션에 치명적 역풍이므로 원천 배제합니다.</w:t>
      </w:r>
      <w:r w:rsidRPr="00EF7141">
        <w:rPr>
          <w:rFonts w:ascii="맑은 고딕" w:eastAsia="맑은 고딕" w:hAnsi="맑은 고딕" w:cs="맑은 고딕"/>
          <w:b/>
          <w:bCs/>
          <w:color w:val="000000"/>
        </w:rPr>
        <w:t xml:space="preserve"> </w:t>
      </w:r>
    </w:p>
    <w:p w14:paraId="2166F605" w14:textId="77777777" w:rsidR="004643D7" w:rsidRPr="00EF7141" w:rsidRDefault="004643D7" w:rsidP="00C97E8E">
      <w:pPr>
        <w:jc w:val="both"/>
        <w:rPr>
          <w:rFonts w:ascii="맑은 고딕" w:eastAsia="맑은 고딕" w:hAnsi="맑은 고딕" w:cs="맑은 고딕"/>
          <w:b/>
          <w:bCs/>
          <w:color w:val="BABABA"/>
        </w:rPr>
      </w:pPr>
    </w:p>
    <w:p w14:paraId="05F8D03F" w14:textId="0360FC5B" w:rsidR="004643D7" w:rsidRPr="00EF7141" w:rsidRDefault="000A630B" w:rsidP="00C97E8E">
      <w:pPr>
        <w:jc w:val="both"/>
        <w:rPr>
          <w:rFonts w:ascii="맑은 고딕" w:eastAsia="맑은 고딕" w:hAnsi="맑은 고딕" w:cs="맑은 고딕"/>
          <w:b/>
          <w:bCs/>
          <w:color w:val="000000"/>
        </w:rPr>
      </w:pPr>
      <w:r w:rsidRPr="00EF7141">
        <w:rPr>
          <w:rFonts w:ascii="맑은 고딕" w:eastAsia="맑은 고딕" w:hAnsi="맑은 고딕"/>
          <w:b/>
          <w:bCs/>
        </w:rPr>
        <w:t>(</w:t>
      </w:r>
      <w:r>
        <w:rPr>
          <w:rFonts w:ascii="맑은 고딕" w:eastAsia="맑은 고딕" w:hAnsi="맑은 고딕" w:hint="eastAsia"/>
          <w:b/>
          <w:bCs/>
        </w:rPr>
        <w:t>2</w:t>
      </w:r>
      <w:r w:rsidRPr="00EF7141">
        <w:rPr>
          <w:rFonts w:ascii="맑은 고딕" w:eastAsia="맑은 고딕" w:hAnsi="맑은 고딕"/>
          <w:b/>
          <w:bCs/>
        </w:rPr>
        <w:t xml:space="preserve">) </w:t>
      </w:r>
      <w:r w:rsidRPr="00EF7141">
        <w:rPr>
          <w:rFonts w:ascii="맑은 고딕" w:eastAsia="맑은 고딕" w:hAnsi="맑은 고딕" w:cs="맑은 고딕"/>
          <w:b/>
          <w:bCs/>
          <w:color w:val="000000"/>
        </w:rPr>
        <w:t>소비재(경기/생활)</w:t>
      </w:r>
    </w:p>
    <w:p w14:paraId="3559BDBB" w14:textId="0F6E7369" w:rsidR="004643D7" w:rsidRPr="00EF7141" w:rsidRDefault="0020727A" w:rsidP="00C97E8E">
      <w:pPr>
        <w:ind w:firstLineChars="100" w:firstLine="200"/>
        <w:jc w:val="both"/>
        <w:rPr>
          <w:rFonts w:ascii="맑은 고딕" w:eastAsia="맑은 고딕" w:hAnsi="맑은 고딕"/>
        </w:rPr>
      </w:pPr>
      <w:r>
        <w:rPr>
          <w:rFonts w:ascii="맑은 고딕" w:eastAsia="맑은 고딕" w:hAnsi="맑은 고딕" w:hint="eastAsia"/>
        </w:rPr>
        <w:t>C</w:t>
      </w:r>
      <w:r w:rsidRPr="00EF7141">
        <w:rPr>
          <w:rFonts w:ascii="맑은 고딕" w:eastAsia="맑은 고딕" w:hAnsi="맑은 고딕"/>
        </w:rPr>
        <w:t xml:space="preserve">PI 3.8% 고물가 국면에서 실질 가처분소득이 급감하여 경기소비재 실적이 타격을 받고 있습니다. </w:t>
      </w:r>
      <w:proofErr w:type="spellStart"/>
      <w:r w:rsidRPr="00EF7141">
        <w:rPr>
          <w:rFonts w:ascii="맑은 고딕" w:eastAsia="맑은 고딕" w:hAnsi="맑은 고딕"/>
        </w:rPr>
        <w:t>방어주</w:t>
      </w:r>
      <w:proofErr w:type="spellEnd"/>
      <w:r w:rsidRPr="00EF7141">
        <w:rPr>
          <w:rFonts w:ascii="맑은 고딕" w:eastAsia="맑은 고딕" w:hAnsi="맑은 고딕"/>
        </w:rPr>
        <w:t xml:space="preserve"> 성격의 생활/필수소비재는 그 섹터자체는 매력적인 분산 투자처가 될 수 있으나, 다른 많은 분산 대체제가 있으며, 대회가 제공하는 ETF 내 AUM이 42억~176억 원 수준에 불과하여 호가 스프레드 및 </w:t>
      </w:r>
      <w:proofErr w:type="spellStart"/>
      <w:r w:rsidRPr="00EF7141">
        <w:rPr>
          <w:rFonts w:ascii="맑은 고딕" w:eastAsia="맑은 고딕" w:hAnsi="맑은 고딕"/>
        </w:rPr>
        <w:t>슬리피지</w:t>
      </w:r>
      <w:proofErr w:type="spellEnd"/>
      <w:r w:rsidRPr="00EF7141">
        <w:rPr>
          <w:rFonts w:ascii="맑은 고딕" w:eastAsia="맑은 고딕" w:hAnsi="맑은 고딕"/>
        </w:rPr>
        <w:t xml:space="preserve"> 문제로 매매 배제합니다. </w:t>
      </w:r>
    </w:p>
    <w:p w14:paraId="4ED0754A" w14:textId="77777777" w:rsidR="004643D7" w:rsidRPr="00EF7141" w:rsidRDefault="004643D7" w:rsidP="00C97E8E">
      <w:pPr>
        <w:jc w:val="both"/>
        <w:rPr>
          <w:rFonts w:ascii="맑은 고딕" w:eastAsia="맑은 고딕" w:hAnsi="맑은 고딕" w:cs="맑은 고딕"/>
          <w:color w:val="BABABA"/>
        </w:rPr>
      </w:pPr>
    </w:p>
    <w:p w14:paraId="2E30873A" w14:textId="307A3BA2" w:rsidR="004643D7" w:rsidRPr="00EF7141" w:rsidRDefault="000A630B" w:rsidP="00C97E8E">
      <w:pPr>
        <w:jc w:val="both"/>
        <w:rPr>
          <w:rFonts w:ascii="맑은 고딕" w:eastAsia="맑은 고딕" w:hAnsi="맑은 고딕" w:cs="맑은 고딕"/>
          <w:b/>
          <w:bCs/>
          <w:color w:val="000000"/>
        </w:rPr>
      </w:pPr>
      <w:r>
        <w:rPr>
          <w:rFonts w:ascii="맑은 고딕" w:eastAsia="맑은 고딕" w:hAnsi="맑은 고딕" w:cs="맑은 고딕" w:hint="eastAsia"/>
          <w:b/>
          <w:bCs/>
          <w:color w:val="000000"/>
        </w:rPr>
        <w:t xml:space="preserve">(3) </w:t>
      </w:r>
      <w:r w:rsidRPr="00EF7141">
        <w:rPr>
          <w:rFonts w:ascii="맑은 고딕" w:eastAsia="맑은 고딕" w:hAnsi="맑은 고딕" w:cs="맑은 고딕"/>
          <w:b/>
          <w:bCs/>
          <w:color w:val="000000"/>
        </w:rPr>
        <w:t>은행·</w:t>
      </w:r>
      <w:proofErr w:type="gramStart"/>
      <w:r w:rsidRPr="00EF7141">
        <w:rPr>
          <w:rFonts w:ascii="맑은 고딕" w:eastAsia="맑은 고딕" w:hAnsi="맑은 고딕" w:cs="맑은 고딕"/>
          <w:b/>
          <w:bCs/>
          <w:color w:val="000000"/>
        </w:rPr>
        <w:t>금융/ 고배당주</w:t>
      </w:r>
      <w:proofErr w:type="gramEnd"/>
    </w:p>
    <w:p w14:paraId="16C092C4"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고금리 유지 시 은행 예대마진은 우호적이나, 국내 부동산 PF 부실 우려와 대출 규제가 발목을 잡고 있습니다. 고배당 ETF는 채권 대체재 성격을 띠는데, </w:t>
      </w:r>
      <w:proofErr w:type="spellStart"/>
      <w:r w:rsidRPr="00EF7141">
        <w:rPr>
          <w:rFonts w:ascii="맑은 고딕" w:eastAsia="맑은 고딕" w:hAnsi="맑은 고딕"/>
        </w:rPr>
        <w:t>무위험</w:t>
      </w:r>
      <w:proofErr w:type="spellEnd"/>
      <w:r w:rsidRPr="00EF7141">
        <w:rPr>
          <w:rFonts w:ascii="맑은 고딕" w:eastAsia="맑은 고딕" w:hAnsi="맑은 고딕"/>
        </w:rPr>
        <w:t xml:space="preserve"> 채권 금리 자체가 높은 구간에서는 굳이 주식 변동성을 감당하며 배당주를 살 매력도가 떨어집니다</w:t>
      </w:r>
    </w:p>
    <w:p w14:paraId="74CB22BF" w14:textId="77777777" w:rsidR="004643D7" w:rsidRPr="00EF7141" w:rsidRDefault="004643D7" w:rsidP="00C97E8E">
      <w:pPr>
        <w:jc w:val="both"/>
        <w:rPr>
          <w:rFonts w:ascii="맑은 고딕" w:eastAsia="맑은 고딕" w:hAnsi="맑은 고딕"/>
        </w:rPr>
      </w:pPr>
    </w:p>
    <w:p w14:paraId="3000E669" w14:textId="2276AE97" w:rsidR="004643D7" w:rsidRPr="00EF7141" w:rsidRDefault="000A630B" w:rsidP="00C97E8E">
      <w:pPr>
        <w:jc w:val="both"/>
        <w:rPr>
          <w:rFonts w:ascii="맑은 고딕" w:eastAsia="맑은 고딕" w:hAnsi="맑은 고딕" w:cs="맑은 고딕"/>
          <w:b/>
          <w:bCs/>
          <w:color w:val="000000"/>
        </w:rPr>
      </w:pPr>
      <w:r>
        <w:rPr>
          <w:rFonts w:ascii="맑은 고딕" w:eastAsia="맑은 고딕" w:hAnsi="맑은 고딕" w:cs="맑은 고딕" w:hint="eastAsia"/>
          <w:b/>
          <w:bCs/>
          <w:color w:val="000000"/>
        </w:rPr>
        <w:t xml:space="preserve">(4) </w:t>
      </w:r>
      <w:r w:rsidRPr="00EF7141">
        <w:rPr>
          <w:rFonts w:ascii="맑은 고딕" w:eastAsia="맑은 고딕" w:hAnsi="맑은 고딕" w:cs="맑은 고딕"/>
          <w:b/>
          <w:bCs/>
          <w:color w:val="000000"/>
        </w:rPr>
        <w:t>건설·화학·철강</w:t>
      </w:r>
    </w:p>
    <w:p w14:paraId="2D9408B6"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rPr>
        <w:t xml:space="preserve">부동산 PF 리스크 여진(건설), 중국 경기 침체 및 구조적 공급 과잉(화학/철강)이 존재합니다.  관련 ETF들의 AUM 역시 70억~490억 원대로 극도로 저조하여 유동성 필터를 통과하지 못하므로 투자에서 제외합니다. </w:t>
      </w:r>
    </w:p>
    <w:p w14:paraId="231EFB4C" w14:textId="77777777" w:rsidR="004643D7" w:rsidRPr="00EF7141" w:rsidRDefault="004643D7" w:rsidP="00C97E8E">
      <w:pPr>
        <w:jc w:val="both"/>
        <w:rPr>
          <w:rFonts w:ascii="맑은 고딕" w:eastAsia="맑은 고딕" w:hAnsi="맑은 고딕" w:cs="맑은 고딕"/>
          <w:b/>
          <w:bCs/>
          <w:color w:val="BABABA"/>
        </w:rPr>
      </w:pPr>
    </w:p>
    <w:p w14:paraId="769B4987" w14:textId="0DA32F81" w:rsidR="004643D7" w:rsidRPr="00EF7141" w:rsidRDefault="000A630B" w:rsidP="00C97E8E">
      <w:pPr>
        <w:jc w:val="both"/>
        <w:rPr>
          <w:rFonts w:ascii="맑은 고딕" w:eastAsia="맑은 고딕" w:hAnsi="맑은 고딕" w:cs="맑은 고딕"/>
          <w:b/>
          <w:bCs/>
          <w:color w:val="000000"/>
        </w:rPr>
      </w:pPr>
      <w:r>
        <w:rPr>
          <w:rFonts w:ascii="맑은 고딕" w:eastAsia="맑은 고딕" w:hAnsi="맑은 고딕" w:cs="맑은 고딕" w:hint="eastAsia"/>
          <w:b/>
          <w:bCs/>
          <w:color w:val="000000"/>
        </w:rPr>
        <w:t xml:space="preserve">(5) </w:t>
      </w:r>
      <w:r w:rsidRPr="00EF7141">
        <w:rPr>
          <w:rFonts w:ascii="맑은 고딕" w:eastAsia="맑은 고딕" w:hAnsi="맑은 고딕" w:cs="맑은 고딕"/>
          <w:b/>
          <w:bCs/>
          <w:color w:val="000000"/>
        </w:rPr>
        <w:t>코스닥150 지수</w:t>
      </w:r>
    </w:p>
    <w:p w14:paraId="3E60C5B7" w14:textId="77777777" w:rsidR="004643D7" w:rsidRPr="00EF7141" w:rsidRDefault="00000000" w:rsidP="00C97E8E">
      <w:pPr>
        <w:ind w:firstLineChars="100" w:firstLine="200"/>
        <w:jc w:val="both"/>
        <w:rPr>
          <w:rFonts w:ascii="맑은 고딕" w:eastAsia="맑은 고딕" w:hAnsi="맑은 고딕"/>
        </w:rPr>
      </w:pPr>
      <w:r w:rsidRPr="00EF7141">
        <w:rPr>
          <w:rFonts w:ascii="맑은 고딕" w:eastAsia="맑은 고딕" w:hAnsi="맑은 고딕" w:cs="맑은 고딕"/>
          <w:color w:val="000000"/>
        </w:rPr>
        <w:t xml:space="preserve">달러 강세 구간에서 외국인 순매도 압력이 지속될 수 있으며, 코스피에 비해 방산·반도체 등 주도 섹터 포함 종목들이 매력적이지 않으며, 초과 수익이 </w:t>
      </w:r>
      <w:proofErr w:type="spellStart"/>
      <w:r w:rsidRPr="00EF7141">
        <w:rPr>
          <w:rFonts w:ascii="맑은 고딕" w:eastAsia="맑은 고딕" w:hAnsi="맑은 고딕" w:cs="맑은 고딕"/>
          <w:color w:val="000000"/>
        </w:rPr>
        <w:t>비주도</w:t>
      </w:r>
      <w:proofErr w:type="spellEnd"/>
      <w:r w:rsidRPr="00EF7141">
        <w:rPr>
          <w:rFonts w:ascii="맑은 고딕" w:eastAsia="맑은 고딕" w:hAnsi="맑은 고딕" w:cs="맑은 고딕"/>
          <w:color w:val="000000"/>
        </w:rPr>
        <w:t xml:space="preserve"> 섹터들에 의해 희석되는 바 제외합니다. </w:t>
      </w:r>
    </w:p>
    <w:p w14:paraId="218DD91F" w14:textId="77777777" w:rsidR="004643D7" w:rsidRPr="00EF7141" w:rsidRDefault="004643D7" w:rsidP="00C97E8E">
      <w:pPr>
        <w:jc w:val="both"/>
        <w:rPr>
          <w:rFonts w:ascii="맑은 고딕" w:eastAsia="맑은 고딕" w:hAnsi="맑은 고딕" w:cs="맑은 고딕"/>
          <w:b/>
          <w:bCs/>
          <w:color w:val="000000"/>
        </w:rPr>
      </w:pPr>
    </w:p>
    <w:p w14:paraId="7CF213A1" w14:textId="77777777" w:rsidR="004643D7" w:rsidRDefault="004643D7" w:rsidP="00C97E8E">
      <w:pPr>
        <w:jc w:val="both"/>
        <w:rPr>
          <w:rFonts w:ascii="맑은 고딕" w:eastAsia="맑은 고딕" w:hAnsi="맑은 고딕" w:cs="맑은 고딕"/>
          <w:b/>
          <w:bCs/>
          <w:color w:val="BABABA"/>
        </w:rPr>
      </w:pPr>
    </w:p>
    <w:p w14:paraId="1D594A31" w14:textId="77777777" w:rsidR="00685711" w:rsidRPr="00EF7141" w:rsidRDefault="00685711" w:rsidP="00C97E8E">
      <w:pPr>
        <w:jc w:val="both"/>
        <w:rPr>
          <w:rFonts w:ascii="맑은 고딕" w:eastAsia="맑은 고딕" w:hAnsi="맑은 고딕" w:cs="맑은 고딕"/>
          <w:b/>
          <w:bCs/>
          <w:color w:val="BABABA"/>
        </w:rPr>
      </w:pPr>
    </w:p>
    <w:p w14:paraId="6DE80511" w14:textId="77777777" w:rsidR="004643D7" w:rsidRPr="00EF7141" w:rsidRDefault="00000000" w:rsidP="00C97E8E">
      <w:pPr>
        <w:jc w:val="both"/>
        <w:rPr>
          <w:rFonts w:ascii="맑은 고딕" w:eastAsia="맑은 고딕" w:hAnsi="맑은 고딕"/>
        </w:rPr>
      </w:pPr>
      <w:r w:rsidRPr="00EF7141">
        <w:rPr>
          <w:rFonts w:ascii="맑은 고딕" w:eastAsia="맑은 고딕" w:hAnsi="맑은 고딕" w:cs="맑은 고딕"/>
          <w:b/>
          <w:bCs/>
          <w:color w:val="000000"/>
        </w:rPr>
        <w:lastRenderedPageBreak/>
        <w:t>2-2-2. 해외주식</w:t>
      </w:r>
    </w:p>
    <w:p w14:paraId="7917477F" w14:textId="30821118" w:rsidR="004643D7" w:rsidRPr="00EF7141" w:rsidRDefault="00000000" w:rsidP="00C97E8E">
      <w:pPr>
        <w:jc w:val="both"/>
        <w:rPr>
          <w:rFonts w:ascii="맑은 고딕" w:eastAsia="맑은 고딕" w:hAnsi="맑은 고딕" w:cs="맑은 고딕"/>
          <w:color w:val="000000"/>
        </w:rPr>
      </w:pPr>
      <w:r w:rsidRPr="00EF7141">
        <w:rPr>
          <w:rFonts w:ascii="맑은 고딕" w:eastAsia="맑은 고딕" w:hAnsi="맑은 고딕" w:cs="맑은 고딕"/>
          <w:color w:val="000000"/>
        </w:rPr>
        <w:t>미국 증시는 CPI 3.8% 충격에도 불구하고 AI 설비투자(CAPEX) 사이클이 견고한 상황입니다. 빅테크 7개사(M7)의 합산 CAPEX는 2026년 약 6,000억 달러 수준으로 유지되어, AI전력·반도체·소프트웨어 전반의 실적을 구조적으로 지지</w:t>
      </w:r>
      <w:r w:rsidR="00C82C32">
        <w:rPr>
          <w:rFonts w:ascii="맑은 고딕" w:eastAsia="맑은 고딕" w:hAnsi="맑은 고딕" w:cs="맑은 고딕" w:hint="eastAsia"/>
          <w:color w:val="000000"/>
        </w:rPr>
        <w:t>합니</w:t>
      </w:r>
      <w:r w:rsidRPr="00EF7141">
        <w:rPr>
          <w:rFonts w:ascii="맑은 고딕" w:eastAsia="맑은 고딕" w:hAnsi="맑은 고딕" w:cs="맑은 고딕"/>
          <w:color w:val="000000"/>
        </w:rPr>
        <w:t>다. 또한 한국과 다르게 달러 강세 등의 상황이 있는 바, 한국 지수편입보다 미국의 지수편입을 적극 고려</w:t>
      </w:r>
      <w:r w:rsidR="00C82C32">
        <w:rPr>
          <w:rFonts w:ascii="맑은 고딕" w:eastAsia="맑은 고딕" w:hAnsi="맑은 고딕" w:cs="맑은 고딕" w:hint="eastAsia"/>
          <w:color w:val="000000"/>
        </w:rPr>
        <w:t>합니</w:t>
      </w:r>
      <w:r w:rsidRPr="00EF7141">
        <w:rPr>
          <w:rFonts w:ascii="맑은 고딕" w:eastAsia="맑은 고딕" w:hAnsi="맑은 고딕" w:cs="맑은 고딕"/>
          <w:color w:val="000000"/>
        </w:rPr>
        <w:t xml:space="preserve">다. </w:t>
      </w:r>
    </w:p>
    <w:p w14:paraId="0D1EC9C0" w14:textId="77777777" w:rsidR="004643D7" w:rsidRPr="00EF7141" w:rsidRDefault="004643D7" w:rsidP="00295626">
      <w:pPr>
        <w:rPr>
          <w:rFonts w:ascii="맑은 고딕" w:eastAsia="맑은 고딕" w:hAnsi="맑은 고딕"/>
        </w:rPr>
      </w:pPr>
    </w:p>
    <w:p w14:paraId="712E92E7" w14:textId="77777777" w:rsidR="004643D7" w:rsidRPr="00EF7141" w:rsidRDefault="00000000" w:rsidP="00295626">
      <w:pPr>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(1) 미국 S&amp;P500: </w:t>
      </w:r>
      <w:r w:rsidRPr="00EF7141">
        <w:rPr>
          <w:rFonts w:ascii="맑은 고딕" w:eastAsia="맑은 고딕" w:hAnsi="맑은 고딕"/>
          <w:b/>
          <w:bCs/>
        </w:rPr>
        <w:t xml:space="preserve">AI 성장 사이클과 </w:t>
      </w:r>
      <w:proofErr w:type="spellStart"/>
      <w:r w:rsidRPr="00EF7141">
        <w:rPr>
          <w:rFonts w:ascii="맑은 고딕" w:eastAsia="맑은 고딕" w:hAnsi="맑은 고딕"/>
          <w:b/>
          <w:bCs/>
        </w:rPr>
        <w:t>강달러</w:t>
      </w:r>
      <w:proofErr w:type="spellEnd"/>
      <w:r w:rsidRPr="00EF7141">
        <w:rPr>
          <w:rFonts w:ascii="맑은 고딕" w:eastAsia="맑은 고딕" w:hAnsi="맑은 고딕"/>
          <w:b/>
          <w:bCs/>
        </w:rPr>
        <w:t xml:space="preserve"> 환노출의 '이중 수혜' 구조</w:t>
      </w:r>
    </w:p>
    <w:p w14:paraId="22C6A50D"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 xml:space="preserve">미국 증시는 헤드라인 CPI 3.8% 고물가 충격에도 불구하고 글로벌 AI 설비투자(CAPEX) 사이클의 견고함으로 랠리를 이어가고 있습니다. 2026년 기준 M7의 합산 CAPEX는 약 6,000억 달러 수준으로 유지되며 AI 전력, 반도체, 소프트웨어 </w:t>
      </w:r>
      <w:proofErr w:type="spellStart"/>
      <w:r w:rsidRPr="00EF7141">
        <w:rPr>
          <w:rFonts w:ascii="맑은 고딕" w:eastAsia="맑은 고딕" w:hAnsi="맑은 고딕"/>
        </w:rPr>
        <w:t>밸류체인</w:t>
      </w:r>
      <w:proofErr w:type="spellEnd"/>
      <w:r w:rsidRPr="00EF7141">
        <w:rPr>
          <w:rFonts w:ascii="맑은 고딕" w:eastAsia="맑은 고딕" w:hAnsi="맑은 고딕"/>
        </w:rPr>
        <w:t xml:space="preserve"> 전반의 실적을 구조적으로 지지합니다. 특히 M7의 잉여현금흐름(FCF)은 기업의 이자 비용을 압도적으로 상쇄하여, 현 고금리 환경의 할인율 충격을 흡수하는 펀더멘털 방어력을 지닙니다. 지수 내 </w:t>
      </w:r>
      <w:proofErr w:type="spellStart"/>
      <w:r w:rsidRPr="00EF7141">
        <w:rPr>
          <w:rFonts w:ascii="맑은 고딕" w:eastAsia="맑은 고딕" w:hAnsi="맑은 고딕"/>
        </w:rPr>
        <w:t>기술주</w:t>
      </w:r>
      <w:proofErr w:type="spellEnd"/>
      <w:r w:rsidRPr="00EF7141">
        <w:rPr>
          <w:rFonts w:ascii="맑은 고딕" w:eastAsia="맑은 고딕" w:hAnsi="맑은 고딕"/>
        </w:rPr>
        <w:t xml:space="preserve"> 비중이 30%를 상회하므로 AI 인프라 사이클이 지속되는 한 지수 </w:t>
      </w:r>
      <w:proofErr w:type="spellStart"/>
      <w:r w:rsidRPr="00EF7141">
        <w:rPr>
          <w:rFonts w:ascii="맑은 고딕" w:eastAsia="맑은 고딕" w:hAnsi="맑은 고딕"/>
        </w:rPr>
        <w:t>하방은</w:t>
      </w:r>
      <w:proofErr w:type="spellEnd"/>
      <w:r w:rsidRPr="00EF7141">
        <w:rPr>
          <w:rFonts w:ascii="맑은 고딕" w:eastAsia="맑은 고딕" w:hAnsi="맑은 고딕"/>
        </w:rPr>
        <w:t xml:space="preserve"> 강력히 지지됩니다.</w:t>
      </w:r>
    </w:p>
    <w:p w14:paraId="39B6A463" w14:textId="77777777" w:rsidR="004643D7" w:rsidRPr="00EF7141" w:rsidRDefault="004643D7" w:rsidP="00295626">
      <w:pPr>
        <w:rPr>
          <w:rFonts w:ascii="맑은 고딕" w:eastAsia="맑은 고딕" w:hAnsi="맑은 고딕"/>
        </w:rPr>
      </w:pPr>
    </w:p>
    <w:p w14:paraId="4AC90D1F" w14:textId="77777777" w:rsidR="000B299D" w:rsidRDefault="00000000" w:rsidP="00295626">
      <w:pPr>
        <w:rPr>
          <w:rFonts w:ascii="맑은 고딕" w:eastAsia="맑은 고딕" w:hAnsi="맑은 고딕"/>
          <w:b/>
          <w:bCs/>
        </w:rPr>
      </w:pPr>
      <w:proofErr w:type="spellStart"/>
      <w:r w:rsidRPr="00EF7141">
        <w:rPr>
          <w:rFonts w:ascii="맑은 고딕" w:eastAsia="맑은 고딕" w:hAnsi="맑은 고딕"/>
          <w:b/>
          <w:bCs/>
        </w:rPr>
        <w:t>환노출</w:t>
      </w:r>
      <w:proofErr w:type="spellEnd"/>
      <w:r w:rsidRPr="00EF7141">
        <w:rPr>
          <w:rFonts w:ascii="맑은 고딕" w:eastAsia="맑은 고딕" w:hAnsi="맑은 고딕"/>
          <w:b/>
          <w:bCs/>
        </w:rPr>
        <w:t>(</w:t>
      </w:r>
      <w:proofErr w:type="spellStart"/>
      <w:r w:rsidRPr="00EF7141">
        <w:rPr>
          <w:rFonts w:ascii="맑은 고딕" w:eastAsia="맑은 고딕" w:hAnsi="맑은 고딕"/>
          <w:b/>
          <w:bCs/>
        </w:rPr>
        <w:t>언헤지</w:t>
      </w:r>
      <w:proofErr w:type="spellEnd"/>
      <w:r w:rsidRPr="00EF7141">
        <w:rPr>
          <w:rFonts w:ascii="맑은 고딕" w:eastAsia="맑은 고딕" w:hAnsi="맑은 고딕"/>
          <w:b/>
          <w:bCs/>
        </w:rPr>
        <w:t xml:space="preserve">) 운용의 </w:t>
      </w:r>
      <w:proofErr w:type="spellStart"/>
      <w:r w:rsidRPr="00EF7141">
        <w:rPr>
          <w:rFonts w:ascii="맑은 고딕" w:eastAsia="맑은 고딕" w:hAnsi="맑은 고딕"/>
          <w:b/>
          <w:bCs/>
        </w:rPr>
        <w:t>필수성</w:t>
      </w:r>
      <w:proofErr w:type="spellEnd"/>
    </w:p>
    <w:p w14:paraId="2ECD3A70" w14:textId="18E60135" w:rsidR="004643D7" w:rsidRPr="00EF7141" w:rsidRDefault="00000000" w:rsidP="00295626">
      <w:pPr>
        <w:rPr>
          <w:rFonts w:ascii="맑은 고딕" w:eastAsia="맑은 고딕" w:hAnsi="맑은 고딕"/>
        </w:rPr>
      </w:pPr>
      <w:r w:rsidRPr="00EF7141">
        <w:rPr>
          <w:rFonts w:ascii="맑은 고딕" w:eastAsia="맑은 고딕" w:hAnsi="맑은 고딕"/>
          <w:b/>
          <w:bCs/>
        </w:rPr>
        <w:t xml:space="preserve"> </w:t>
      </w:r>
      <w:r w:rsidRPr="00EF7141">
        <w:rPr>
          <w:rFonts w:ascii="맑은 고딕" w:eastAsia="맑은 고딕" w:hAnsi="맑은 고딕"/>
        </w:rPr>
        <w:t xml:space="preserve">S&amp;P 500 편입 시 환노출형을 선택합니다. 달러 강세 구간에서는 </w:t>
      </w:r>
      <w:proofErr w:type="spellStart"/>
      <w:r w:rsidRPr="00EF7141">
        <w:rPr>
          <w:rFonts w:ascii="맑은 고딕" w:eastAsia="맑은 고딕" w:hAnsi="맑은 고딕"/>
        </w:rPr>
        <w:t>원달러</w:t>
      </w:r>
      <w:proofErr w:type="spellEnd"/>
      <w:r w:rsidRPr="00EF7141">
        <w:rPr>
          <w:rFonts w:ascii="맑은 고딕" w:eastAsia="맑은 고딕" w:hAnsi="맑은 고딕"/>
        </w:rPr>
        <w:t xml:space="preserve"> 환율이 상승함에 따라 달러 표시 자산의 원화 환산 가치가 자동으로 </w:t>
      </w:r>
      <w:proofErr w:type="spellStart"/>
      <w:r w:rsidRPr="00EF7141">
        <w:rPr>
          <w:rFonts w:ascii="맑은 고딕" w:eastAsia="맑은 고딕" w:hAnsi="맑은 고딕"/>
        </w:rPr>
        <w:t>우상향하는</w:t>
      </w:r>
      <w:proofErr w:type="spellEnd"/>
      <w:r w:rsidRPr="00EF7141">
        <w:rPr>
          <w:rFonts w:ascii="맑은 고딕" w:eastAsia="맑은 고딕" w:hAnsi="맑은 고딕"/>
        </w:rPr>
        <w:t xml:space="preserve"> '환차익'이 발생합니다. </w:t>
      </w:r>
      <w:proofErr w:type="spellStart"/>
      <w:r w:rsidRPr="00EF7141">
        <w:rPr>
          <w:rFonts w:ascii="맑은 고딕" w:eastAsia="맑은 고딕" w:hAnsi="맑은 고딕"/>
        </w:rPr>
        <w:t>환헤지</w:t>
      </w:r>
      <w:proofErr w:type="spellEnd"/>
      <w:r w:rsidRPr="00EF7141">
        <w:rPr>
          <w:rFonts w:ascii="맑은 고딕" w:eastAsia="맑은 고딕" w:hAnsi="맑은 고딕"/>
        </w:rPr>
        <w:t>(H)형은 달러 강세의 프리미엄을 포기하고 막대한 헤지 비용까지 부담하게 되므로 전면 배제합니다.</w:t>
      </w:r>
    </w:p>
    <w:p w14:paraId="1247B7AD" w14:textId="77777777" w:rsidR="004643D7" w:rsidRPr="00EF7141" w:rsidRDefault="004643D7" w:rsidP="00295626">
      <w:pPr>
        <w:rPr>
          <w:rFonts w:ascii="맑은 고딕" w:eastAsia="맑은 고딕" w:hAnsi="맑은 고딕"/>
          <w:b/>
          <w:bCs/>
        </w:rPr>
      </w:pPr>
    </w:p>
    <w:p w14:paraId="1B1C095B" w14:textId="77777777" w:rsidR="000B299D" w:rsidRDefault="00000000" w:rsidP="00295626">
      <w:pPr>
        <w:rPr>
          <w:rFonts w:ascii="맑은 고딕" w:eastAsia="맑은 고딕" w:hAnsi="맑은 고딕"/>
          <w:b/>
          <w:bCs/>
        </w:rPr>
      </w:pPr>
      <w:r w:rsidRPr="00EF7141">
        <w:rPr>
          <w:rFonts w:ascii="맑은 고딕" w:eastAsia="맑은 고딕" w:hAnsi="맑은 고딕"/>
          <w:b/>
          <w:bCs/>
        </w:rPr>
        <w:t>SpaceX 패시브 편입 가능성</w:t>
      </w:r>
    </w:p>
    <w:p w14:paraId="645E2B48" w14:textId="60FB1330" w:rsidR="004643D7" w:rsidRPr="00EF7141" w:rsidRDefault="00000000" w:rsidP="00295626">
      <w:pPr>
        <w:rPr>
          <w:rFonts w:ascii="맑은 고딕" w:eastAsia="맑은 고딕" w:hAnsi="맑은 고딕"/>
        </w:rPr>
      </w:pPr>
      <w:r w:rsidRPr="00EF7141">
        <w:rPr>
          <w:rFonts w:ascii="맑은 고딕" w:eastAsia="맑은 고딕" w:hAnsi="맑은 고딕"/>
        </w:rPr>
        <w:t xml:space="preserve"> 나스닥 100 편입 외에도 S&amp;P 500 위원회의 별도 편입 심사가 대기 중이므로 추가적인 패시브 수급 모멘텀을 기대할 수 있습니다.</w:t>
      </w:r>
    </w:p>
    <w:p w14:paraId="0BAF5548" w14:textId="77777777" w:rsidR="004643D7" w:rsidRPr="00EF7141" w:rsidRDefault="004643D7" w:rsidP="00295626">
      <w:pPr>
        <w:rPr>
          <w:rFonts w:ascii="맑은 고딕" w:eastAsia="맑은 고딕" w:hAnsi="맑은 고딕"/>
        </w:rPr>
      </w:pPr>
    </w:p>
    <w:p w14:paraId="606762C0" w14:textId="77777777" w:rsidR="004643D7" w:rsidRPr="00EF7141" w:rsidRDefault="004643D7" w:rsidP="00295626">
      <w:pPr>
        <w:rPr>
          <w:rFonts w:ascii="맑은 고딕" w:eastAsia="맑은 고딕" w:hAnsi="맑은 고딕"/>
        </w:rPr>
      </w:pPr>
    </w:p>
    <w:p w14:paraId="7944576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(2) 미국 나스닥100</w:t>
      </w:r>
      <w:r w:rsidRPr="00EF7141">
        <w:rPr>
          <w:rFonts w:ascii="맑은 고딕" w:eastAsia="맑은 고딕" w:hAnsi="맑은 고딕"/>
        </w:rPr>
        <w:t xml:space="preserve"> </w:t>
      </w:r>
      <w:r w:rsidRPr="00EF7141">
        <w:rPr>
          <w:rFonts w:ascii="맑은 고딕" w:eastAsia="맑은 고딕" w:hAnsi="맑은 고딕"/>
          <w:b/>
          <w:bCs/>
        </w:rPr>
        <w:t>금리 민감도 극대화 및 SpaceX 수급 모멘텀</w:t>
      </w:r>
    </w:p>
    <w:p w14:paraId="4DDA340E" w14:textId="08D68543"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 xml:space="preserve"> </w:t>
      </w:r>
      <w:r w:rsidRPr="00EF7141">
        <w:rPr>
          <w:rFonts w:ascii="맑은 고딕" w:eastAsia="맑은 고딕" w:hAnsi="맑은 고딕"/>
        </w:rPr>
        <w:t>나스닥 100은 S&amp;P 500 대비 성장주 비중이 압도적으로 높아 미래 이익에 대한 할인율(금리) 변동에 2~3배 민감한 구조적 특성을 지닙니다. 따라서 연준이 금리 인하 신호를 보내는 순간 가장 빠르고 강하게 급등하는 선봉장 역할을 수행합니다</w:t>
      </w:r>
      <w:r w:rsidR="00C82C32">
        <w:rPr>
          <w:rFonts w:ascii="맑은 고딕" w:eastAsia="맑은 고딕" w:hAnsi="맑은 고딕" w:hint="eastAsia"/>
        </w:rPr>
        <w:t>.</w:t>
      </w:r>
    </w:p>
    <w:p w14:paraId="470BDFEB" w14:textId="77777777" w:rsidR="004643D7" w:rsidRPr="00EF7141" w:rsidRDefault="004643D7" w:rsidP="00295626">
      <w:pPr>
        <w:rPr>
          <w:rFonts w:ascii="맑은 고딕" w:eastAsia="맑은 고딕" w:hAnsi="맑은 고딕"/>
          <w:b/>
          <w:bCs/>
        </w:rPr>
      </w:pPr>
    </w:p>
    <w:p w14:paraId="052FFA58" w14:textId="77777777" w:rsidR="00511799" w:rsidRDefault="00000000" w:rsidP="00295626">
      <w:pPr>
        <w:rPr>
          <w:rFonts w:ascii="맑은 고딕" w:eastAsia="맑은 고딕" w:hAnsi="맑은 고딕"/>
          <w:b/>
          <w:bCs/>
        </w:rPr>
      </w:pPr>
      <w:r w:rsidRPr="00EF7141">
        <w:rPr>
          <w:rFonts w:ascii="맑은 고딕" w:eastAsia="맑은 고딕" w:hAnsi="맑은 고딕"/>
          <w:b/>
          <w:bCs/>
        </w:rPr>
        <w:t>SpaceX 'Fast Entry' 모멘텀</w:t>
      </w:r>
    </w:p>
    <w:p w14:paraId="2D9A0440" w14:textId="1A6DE67D" w:rsidR="004643D7" w:rsidRPr="00EF7141" w:rsidRDefault="00000000" w:rsidP="00295626">
      <w:pPr>
        <w:rPr>
          <w:rFonts w:ascii="맑은 고딕" w:eastAsia="맑은 고딕" w:hAnsi="맑은 고딕"/>
        </w:rPr>
      </w:pPr>
      <w:r w:rsidRPr="00EF7141">
        <w:rPr>
          <w:rFonts w:ascii="맑은 고딕" w:eastAsia="맑은 고딕" w:hAnsi="맑은 고딕"/>
        </w:rPr>
        <w:t xml:space="preserve"> SpaceX의 6월 12일 나스닥 상장이 가시화됨에 따라, 나스닥 100의 Fast Entry 규정(상장 후 15거래일 이내 특례 편입) 적용 시 7월 초 편입이 유력합니다. 편입 확정 시 전 세계 수천억 달러 규모의 나스닥 100 추종 패시브 자금이 기계적 강제 매수를 집행하여 단기 수급이 폭발할 것입니다</w:t>
      </w:r>
    </w:p>
    <w:p w14:paraId="08A1E8D7" w14:textId="77777777" w:rsidR="004643D7" w:rsidRPr="00EF7141" w:rsidRDefault="004643D7" w:rsidP="00295626">
      <w:pPr>
        <w:rPr>
          <w:rFonts w:ascii="맑은 고딕" w:eastAsia="맑은 고딕" w:hAnsi="맑은 고딕"/>
        </w:rPr>
      </w:pPr>
    </w:p>
    <w:p w14:paraId="466E2E90" w14:textId="77777777" w:rsidR="004643D7" w:rsidRPr="00EF7141" w:rsidRDefault="00000000" w:rsidP="00295626">
      <w:pPr>
        <w:rPr>
          <w:rFonts w:ascii="맑은 고딕" w:eastAsia="맑은 고딕" w:hAnsi="맑은 고딕" w:cs="맑은 고딕"/>
          <w:b/>
          <w:bCs/>
        </w:rPr>
      </w:pPr>
      <w:r w:rsidRPr="00EF7141">
        <w:rPr>
          <w:rFonts w:ascii="맑은 고딕" w:eastAsia="맑은 고딕" w:hAnsi="맑은 고딕" w:cs="맑은 고딕"/>
          <w:b/>
          <w:bCs/>
        </w:rPr>
        <w:t>[SpaceX 나스닥100 편입 수급 분석]</w:t>
      </w:r>
    </w:p>
    <w:p w14:paraId="0BFD157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rPr>
        <w:t xml:space="preserve">2026년 5월 1일 발효된 나스닥100 Fast Entry 규정(IPO 후 15거래일 이내 편입 가능)에 따라 SpaceX의 6월 12일 상장 시 7월 초 편입이 유력합니다. 이 이벤트가 나스닥100에 미치는 수급 충격을 정량적으로 분석하면 다음과 같습니다. </w:t>
      </w:r>
    </w:p>
    <w:p w14:paraId="072D5731" w14:textId="77777777" w:rsidR="004643D7" w:rsidRPr="00EF7141" w:rsidRDefault="004643D7" w:rsidP="00295626">
      <w:pPr>
        <w:rPr>
          <w:rFonts w:ascii="맑은 고딕" w:eastAsia="맑은 고딕" w:hAnsi="맑은 고딕" w:cs="맑은 고딕"/>
        </w:rPr>
      </w:pPr>
    </w:p>
    <w:p w14:paraId="70C59F36" w14:textId="77777777" w:rsidR="004643D7" w:rsidRDefault="004643D7" w:rsidP="00295626">
      <w:pPr>
        <w:rPr>
          <w:rFonts w:ascii="맑은 고딕" w:eastAsia="맑은 고딕" w:hAnsi="맑은 고딕" w:cs="맑은 고딕"/>
        </w:rPr>
      </w:pPr>
    </w:p>
    <w:p w14:paraId="1A1A334F" w14:textId="77777777" w:rsidR="00685711" w:rsidRDefault="00685711" w:rsidP="00295626">
      <w:pPr>
        <w:rPr>
          <w:rFonts w:ascii="맑은 고딕" w:eastAsia="맑은 고딕" w:hAnsi="맑은 고딕" w:cs="맑은 고딕"/>
        </w:rPr>
      </w:pPr>
    </w:p>
    <w:p w14:paraId="7D2B2090" w14:textId="77777777" w:rsidR="00685711" w:rsidRDefault="00685711" w:rsidP="00295626">
      <w:pPr>
        <w:rPr>
          <w:rFonts w:ascii="맑은 고딕" w:eastAsia="맑은 고딕" w:hAnsi="맑은 고딕" w:cs="맑은 고딕"/>
        </w:rPr>
      </w:pPr>
    </w:p>
    <w:p w14:paraId="183565E8" w14:textId="77777777" w:rsidR="00685711" w:rsidRPr="00EF7141" w:rsidRDefault="00685711" w:rsidP="00295626">
      <w:pPr>
        <w:rPr>
          <w:rFonts w:ascii="맑은 고딕" w:eastAsia="맑은 고딕" w:hAnsi="맑은 고딕" w:cs="맑은 고딕"/>
        </w:rPr>
      </w:pPr>
    </w:p>
    <w:p w14:paraId="6879D785" w14:textId="6C304BF8" w:rsidR="004643D7" w:rsidRDefault="00000000" w:rsidP="00295626">
      <w:pPr>
        <w:rPr>
          <w:rFonts w:ascii="맑은 고딕" w:eastAsia="맑은 고딕" w:hAnsi="맑은 고딕" w:cs="맑은 고딕"/>
          <w:b/>
          <w:bCs/>
        </w:rPr>
      </w:pPr>
      <w:r w:rsidRPr="00EF7141">
        <w:rPr>
          <w:rFonts w:ascii="맑은 고딕" w:eastAsia="맑은 고딕" w:hAnsi="맑은 고딕" w:cs="맑은 고딕"/>
          <w:b/>
          <w:bCs/>
        </w:rPr>
        <w:lastRenderedPageBreak/>
        <w:t>나스닥100 추종 전 세계 패시브 자금 규모</w:t>
      </w:r>
      <w:r w:rsidR="00952157">
        <w:rPr>
          <w:rStyle w:val="a3"/>
          <w:rFonts w:ascii="맑은 고딕" w:eastAsia="맑은 고딕" w:hAnsi="맑은 고딕" w:cs="맑은 고딕"/>
          <w:b/>
          <w:bCs/>
        </w:rPr>
        <w:footnoteReference w:id="18"/>
      </w:r>
    </w:p>
    <w:p w14:paraId="51E5513F" w14:textId="77777777" w:rsidR="00685711" w:rsidRPr="00EF7141" w:rsidRDefault="00685711" w:rsidP="00295626">
      <w:pPr>
        <w:rPr>
          <w:rFonts w:ascii="맑은 고딕" w:eastAsia="맑은 고딕" w:hAnsi="맑은 고딕"/>
        </w:rPr>
      </w:pPr>
    </w:p>
    <w:tbl>
      <w:tblPr>
        <w:tblStyle w:val="41"/>
        <w:tblW w:w="0" w:type="auto"/>
        <w:jc w:val="center"/>
        <w:tblLook w:val="04A0" w:firstRow="1" w:lastRow="0" w:firstColumn="1" w:lastColumn="0" w:noHBand="0" w:noVBand="1"/>
      </w:tblPr>
      <w:tblGrid>
        <w:gridCol w:w="3495"/>
        <w:gridCol w:w="2312"/>
      </w:tblGrid>
      <w:tr w:rsidR="004643D7" w:rsidRPr="00EF7141" w14:paraId="23C132AC" w14:textId="77777777" w:rsidTr="00C33FDD">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495" w:type="dxa"/>
          </w:tcPr>
          <w:p w14:paraId="254E01BA"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ETF</w:t>
            </w:r>
          </w:p>
        </w:tc>
        <w:tc>
          <w:tcPr>
            <w:tcW w:w="2312" w:type="dxa"/>
          </w:tcPr>
          <w:p w14:paraId="3CA51270"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AUM</w:t>
            </w:r>
          </w:p>
        </w:tc>
      </w:tr>
      <w:tr w:rsidR="004643D7" w:rsidRPr="00EF7141" w14:paraId="097342DE" w14:textId="77777777" w:rsidTr="00C33FD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45C1BE1C"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QQQ (미국, Invesco)</w:t>
            </w:r>
          </w:p>
        </w:tc>
        <w:tc>
          <w:tcPr>
            <w:tcW w:w="2312" w:type="dxa"/>
          </w:tcPr>
          <w:p w14:paraId="34A718E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330조원</w:t>
            </w:r>
          </w:p>
        </w:tc>
      </w:tr>
      <w:tr w:rsidR="004643D7" w:rsidRPr="00EF7141" w14:paraId="40A69E18" w14:textId="77777777" w:rsidTr="00C33FDD">
        <w:trPr>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25D8F62C"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QQQM·TQQQ 등 미국 기타</w:t>
            </w:r>
          </w:p>
        </w:tc>
        <w:tc>
          <w:tcPr>
            <w:tcW w:w="2312" w:type="dxa"/>
          </w:tcPr>
          <w:p w14:paraId="0F68C05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60조원</w:t>
            </w:r>
          </w:p>
        </w:tc>
      </w:tr>
      <w:tr w:rsidR="004643D7" w:rsidRPr="00EF7141" w14:paraId="3055B994" w14:textId="77777777" w:rsidTr="00C33FD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530BE12C"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유럽 나스닥100 ETF</w:t>
            </w:r>
          </w:p>
        </w:tc>
        <w:tc>
          <w:tcPr>
            <w:tcW w:w="2312" w:type="dxa"/>
          </w:tcPr>
          <w:p w14:paraId="09CA48C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27조원</w:t>
            </w:r>
          </w:p>
        </w:tc>
      </w:tr>
      <w:tr w:rsidR="004643D7" w:rsidRPr="00EF7141" w14:paraId="787E83A1" w14:textId="77777777" w:rsidTr="00C33FDD">
        <w:trPr>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63BD35B6"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국내 (TIGER·KODEX·ACE 합산)</w:t>
            </w:r>
          </w:p>
        </w:tc>
        <w:tc>
          <w:tcPr>
            <w:tcW w:w="2312" w:type="dxa"/>
          </w:tcPr>
          <w:p w14:paraId="6CC263E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16조원</w:t>
            </w:r>
          </w:p>
        </w:tc>
      </w:tr>
      <w:tr w:rsidR="004643D7" w:rsidRPr="00EF7141" w14:paraId="21F222DF" w14:textId="77777777" w:rsidTr="00C33FD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288CB00D"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기타 전 세계</w:t>
            </w:r>
          </w:p>
        </w:tc>
        <w:tc>
          <w:tcPr>
            <w:tcW w:w="2312" w:type="dxa"/>
          </w:tcPr>
          <w:p w14:paraId="384AA03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70조원</w:t>
            </w:r>
          </w:p>
        </w:tc>
      </w:tr>
      <w:tr w:rsidR="004643D7" w:rsidRPr="00EF7141" w14:paraId="37B82EC8" w14:textId="77777777" w:rsidTr="00C33FDD">
        <w:trPr>
          <w:trHeight w:val="300"/>
          <w:jc w:val="center"/>
        </w:trPr>
        <w:tc>
          <w:tcPr>
            <w:cnfStyle w:val="001000000000" w:firstRow="0" w:lastRow="0" w:firstColumn="1" w:lastColumn="0" w:oddVBand="0" w:evenVBand="0" w:oddHBand="0" w:evenHBand="0" w:firstRowFirstColumn="0" w:firstRowLastColumn="0" w:lastRowFirstColumn="0" w:lastRowLastColumn="0"/>
            <w:tcW w:w="3495" w:type="dxa"/>
          </w:tcPr>
          <w:p w14:paraId="61308F44"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합계</w:t>
            </w:r>
          </w:p>
        </w:tc>
        <w:tc>
          <w:tcPr>
            <w:tcW w:w="2312" w:type="dxa"/>
          </w:tcPr>
          <w:p w14:paraId="1EF4FDC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b/>
                <w:bCs/>
              </w:rPr>
              <w:t>약 500~550조원</w:t>
            </w:r>
          </w:p>
        </w:tc>
      </w:tr>
    </w:tbl>
    <w:p w14:paraId="5E80B7EC" w14:textId="77777777" w:rsidR="004643D7" w:rsidRPr="00EF7141" w:rsidRDefault="004643D7" w:rsidP="00295626">
      <w:pPr>
        <w:rPr>
          <w:rFonts w:ascii="맑은 고딕" w:eastAsia="맑은 고딕" w:hAnsi="맑은 고딕"/>
        </w:rPr>
      </w:pPr>
    </w:p>
    <w:p w14:paraId="0B1CC04A" w14:textId="77777777" w:rsidR="004643D7" w:rsidRPr="00EF7141" w:rsidRDefault="00000000" w:rsidP="00B815CE">
      <w:pPr>
        <w:jc w:val="both"/>
        <w:rPr>
          <w:rFonts w:ascii="맑은 고딕" w:eastAsia="맑은 고딕" w:hAnsi="맑은 고딕" w:cs="맑은 고딕"/>
          <w:b/>
          <w:bCs/>
        </w:rPr>
      </w:pPr>
      <w:r w:rsidRPr="00EF7141">
        <w:rPr>
          <w:rFonts w:ascii="맑은 고딕" w:eastAsia="맑은 고딕" w:hAnsi="맑은 고딕" w:cs="맑은 고딕"/>
          <w:b/>
          <w:bCs/>
        </w:rPr>
        <w:t>SpaceX 편입 시 강제 매수 규모</w:t>
      </w:r>
    </w:p>
    <w:p w14:paraId="2E35FB49" w14:textId="2226AE68" w:rsidR="004643D7" w:rsidRDefault="00000000" w:rsidP="00D42DB3">
      <w:pPr>
        <w:ind w:firstLineChars="100" w:firstLine="200"/>
        <w:jc w:val="both"/>
        <w:rPr>
          <w:rFonts w:ascii="맑은 고딕" w:eastAsia="맑은 고딕" w:hAnsi="맑은 고딕" w:cs="맑은 고딕"/>
        </w:rPr>
      </w:pPr>
      <w:r w:rsidRPr="00EF7141">
        <w:rPr>
          <w:rFonts w:ascii="맑은 고딕" w:eastAsia="맑은 고딕" w:hAnsi="맑은 고딕" w:cs="맑은 고딕"/>
        </w:rPr>
        <w:t xml:space="preserve">IPO 공모 </w:t>
      </w:r>
      <w:proofErr w:type="spellStart"/>
      <w:r w:rsidRPr="00EF7141">
        <w:rPr>
          <w:rFonts w:ascii="맑은 고딕" w:eastAsia="맑은 고딕" w:hAnsi="맑은 고딕" w:cs="맑은 고딕"/>
        </w:rPr>
        <w:t>조달액</w:t>
      </w:r>
      <w:proofErr w:type="spellEnd"/>
      <w:r w:rsidRPr="00EF7141">
        <w:rPr>
          <w:rFonts w:ascii="맑은 고딕" w:eastAsia="맑은 고딕" w:hAnsi="맑은 고딕" w:cs="맑은 고딕"/>
        </w:rPr>
        <w:t xml:space="preserve"> 750억 달러 기준 초기 유동 시가총액 약 102조원. 나스닥100 전체 </w:t>
      </w:r>
      <w:proofErr w:type="spellStart"/>
      <w:r w:rsidRPr="00EF7141">
        <w:rPr>
          <w:rFonts w:ascii="맑은 고딕" w:eastAsia="맑은 고딕" w:hAnsi="맑은 고딕" w:cs="맑은 고딕"/>
        </w:rPr>
        <w:t>시총</w:t>
      </w:r>
      <w:proofErr w:type="spellEnd"/>
      <w:r w:rsidRPr="00EF7141">
        <w:rPr>
          <w:rFonts w:ascii="맑은 고딕" w:eastAsia="맑은 고딕" w:hAnsi="맑은 고딕" w:cs="맑은 고딕"/>
        </w:rPr>
        <w:t xml:space="preserve"> 약 2,400조원 대비 SpaceX 비중은 Float 기준 약 4.2%, 전체 발행주식 기준 약 8~10%(캡 적용 후 실질 4% 내외)로 추정 대략적으로 추정할 수 있습니다. </w:t>
      </w:r>
    </w:p>
    <w:p w14:paraId="5BE33C39" w14:textId="77777777" w:rsidR="00D42DB3" w:rsidRPr="00EF7141" w:rsidRDefault="00D42DB3" w:rsidP="00D42DB3">
      <w:pPr>
        <w:ind w:firstLineChars="100" w:firstLine="200"/>
        <w:jc w:val="both"/>
        <w:rPr>
          <w:rFonts w:ascii="맑은 고딕" w:eastAsia="맑은 고딕" w:hAnsi="맑은 고딕"/>
        </w:rPr>
      </w:pPr>
    </w:p>
    <w:tbl>
      <w:tblPr>
        <w:tblStyle w:val="41"/>
        <w:tblW w:w="0" w:type="auto"/>
        <w:jc w:val="center"/>
        <w:tblLook w:val="04A0" w:firstRow="1" w:lastRow="0" w:firstColumn="1" w:lastColumn="0" w:noHBand="0" w:noVBand="1"/>
      </w:tblPr>
      <w:tblGrid>
        <w:gridCol w:w="1183"/>
        <w:gridCol w:w="1658"/>
        <w:gridCol w:w="1759"/>
        <w:gridCol w:w="2625"/>
      </w:tblGrid>
      <w:tr w:rsidR="004643D7" w:rsidRPr="00EF7141" w14:paraId="1B1ACD65" w14:textId="77777777" w:rsidTr="00457EE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83" w:type="dxa"/>
          </w:tcPr>
          <w:p w14:paraId="67F5E593"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시나리오</w:t>
            </w:r>
          </w:p>
        </w:tc>
        <w:tc>
          <w:tcPr>
            <w:tcW w:w="1658" w:type="dxa"/>
          </w:tcPr>
          <w:p w14:paraId="5F75323C"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SpaceX 비중</w:t>
            </w:r>
          </w:p>
        </w:tc>
        <w:tc>
          <w:tcPr>
            <w:tcW w:w="1759" w:type="dxa"/>
          </w:tcPr>
          <w:p w14:paraId="2E150EF9"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강제 매수 총액</w:t>
            </w:r>
          </w:p>
        </w:tc>
        <w:tc>
          <w:tcPr>
            <w:tcW w:w="2625" w:type="dxa"/>
          </w:tcPr>
          <w:p w14:paraId="78EC44DD"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하루 평균 (15거래일)</w:t>
            </w:r>
          </w:p>
        </w:tc>
      </w:tr>
      <w:tr w:rsidR="004643D7" w:rsidRPr="00EF7141" w14:paraId="1DBE843E" w14:textId="77777777" w:rsidTr="00457EE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83" w:type="dxa"/>
          </w:tcPr>
          <w:p w14:paraId="6E465FF3"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보수적</w:t>
            </w:r>
          </w:p>
        </w:tc>
        <w:tc>
          <w:tcPr>
            <w:tcW w:w="1658" w:type="dxa"/>
          </w:tcPr>
          <w:p w14:paraId="1CDBD95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4.2%</w:t>
            </w:r>
          </w:p>
        </w:tc>
        <w:tc>
          <w:tcPr>
            <w:tcW w:w="1759" w:type="dxa"/>
          </w:tcPr>
          <w:p w14:paraId="392D1C4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21조원</w:t>
            </w:r>
          </w:p>
        </w:tc>
        <w:tc>
          <w:tcPr>
            <w:tcW w:w="2625" w:type="dxa"/>
          </w:tcPr>
          <w:p w14:paraId="12A34C9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1.4조원/일</w:t>
            </w:r>
          </w:p>
        </w:tc>
      </w:tr>
      <w:tr w:rsidR="004643D7" w:rsidRPr="00EF7141" w14:paraId="15FFC903" w14:textId="77777777" w:rsidTr="00457EEA">
        <w:trPr>
          <w:trHeight w:val="300"/>
          <w:jc w:val="center"/>
        </w:trPr>
        <w:tc>
          <w:tcPr>
            <w:cnfStyle w:val="001000000000" w:firstRow="0" w:lastRow="0" w:firstColumn="1" w:lastColumn="0" w:oddVBand="0" w:evenVBand="0" w:oddHBand="0" w:evenHBand="0" w:firstRowFirstColumn="0" w:firstRowLastColumn="0" w:lastRowFirstColumn="0" w:lastRowLastColumn="0"/>
            <w:tcW w:w="1183" w:type="dxa"/>
          </w:tcPr>
          <w:p w14:paraId="30E3FF43"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공격적</w:t>
            </w:r>
          </w:p>
        </w:tc>
        <w:tc>
          <w:tcPr>
            <w:tcW w:w="1658" w:type="dxa"/>
          </w:tcPr>
          <w:p w14:paraId="35C484C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5~6%</w:t>
            </w:r>
          </w:p>
        </w:tc>
        <w:tc>
          <w:tcPr>
            <w:tcW w:w="1759" w:type="dxa"/>
          </w:tcPr>
          <w:p w14:paraId="4F26C58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25~30조원</w:t>
            </w:r>
          </w:p>
        </w:tc>
        <w:tc>
          <w:tcPr>
            <w:tcW w:w="2625" w:type="dxa"/>
          </w:tcPr>
          <w:p w14:paraId="1D74697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1.7~2조원/일</w:t>
            </w:r>
          </w:p>
        </w:tc>
      </w:tr>
    </w:tbl>
    <w:p w14:paraId="3EF83682" w14:textId="77777777" w:rsidR="00D42DB3" w:rsidRDefault="00D42DB3" w:rsidP="00D42DB3">
      <w:pPr>
        <w:ind w:firstLineChars="100" w:firstLine="200"/>
        <w:jc w:val="both"/>
        <w:rPr>
          <w:rFonts w:ascii="맑은 고딕" w:eastAsia="맑은 고딕" w:hAnsi="맑은 고딕" w:cs="맑은 고딕"/>
        </w:rPr>
      </w:pPr>
    </w:p>
    <w:p w14:paraId="1A2796CC" w14:textId="7C936E37" w:rsidR="004643D7" w:rsidRPr="00EF7141" w:rsidRDefault="00000000" w:rsidP="00D42DB3">
      <w:pPr>
        <w:ind w:firstLineChars="100" w:firstLine="200"/>
        <w:jc w:val="both"/>
        <w:rPr>
          <w:rFonts w:ascii="맑은 고딕" w:eastAsia="맑은 고딕" w:hAnsi="맑은 고딕"/>
        </w:rPr>
      </w:pPr>
      <w:r w:rsidRPr="00EF7141">
        <w:rPr>
          <w:rFonts w:ascii="맑은 고딕" w:eastAsia="맑은 고딕" w:hAnsi="맑은 고딕" w:cs="맑은 고딕"/>
        </w:rPr>
        <w:t xml:space="preserve">나스닥 하루 평균 거래대금 130~150조원 </w:t>
      </w:r>
      <w:r w:rsidRPr="00B815CE">
        <w:rPr>
          <w:rFonts w:ascii="맑은 고딕" w:eastAsia="맑은 고딕" w:hAnsi="맑은 고딕" w:cs="맑은 고딕"/>
        </w:rPr>
        <w:t>기준으로 하루 1~1.5%의 추가 매수 압력이 15거래일 동안</w:t>
      </w:r>
      <w:r w:rsidRPr="00EF7141">
        <w:rPr>
          <w:rFonts w:ascii="맑은 고딕" w:eastAsia="맑은 고딕" w:hAnsi="맑은 고딕" w:cs="맑은 고딕"/>
        </w:rPr>
        <w:t xml:space="preserve"> 지속적으로 발생하며, 이는 단순 뉴스 모멘텀이 아닌 패시브 펀드의 규정상 강제 매수로, 시장 상황과 무관하게 집행될 가능성이 매우 높습니다. </w:t>
      </w:r>
    </w:p>
    <w:p w14:paraId="1616BEB2" w14:textId="77777777" w:rsidR="004643D7" w:rsidRPr="00EF7141" w:rsidRDefault="004643D7" w:rsidP="00B815CE">
      <w:pPr>
        <w:jc w:val="both"/>
        <w:rPr>
          <w:rFonts w:ascii="맑은 고딕" w:eastAsia="맑은 고딕" w:hAnsi="맑은 고딕" w:cs="맑은 고딕"/>
        </w:rPr>
      </w:pPr>
    </w:p>
    <w:p w14:paraId="019E80D2" w14:textId="77777777" w:rsidR="004643D7" w:rsidRPr="00EF7141" w:rsidRDefault="00000000" w:rsidP="00B815CE">
      <w:pPr>
        <w:jc w:val="both"/>
        <w:rPr>
          <w:rFonts w:ascii="맑은 고딕" w:eastAsia="맑은 고딕" w:hAnsi="맑은 고딕"/>
          <w:b/>
          <w:bCs/>
        </w:rPr>
      </w:pPr>
      <w:r w:rsidRPr="00EF7141">
        <w:rPr>
          <w:rFonts w:ascii="맑은 고딕" w:eastAsia="맑은 고딕" w:hAnsi="맑은 고딕"/>
          <w:b/>
          <w:bCs/>
        </w:rPr>
        <w:t>진입 타이밍 전략 (수급 블랙홀 경계)</w:t>
      </w:r>
    </w:p>
    <w:p w14:paraId="38C096B6" w14:textId="77777777" w:rsidR="004643D7" w:rsidRPr="00EF7141" w:rsidRDefault="00000000" w:rsidP="00B815CE">
      <w:pPr>
        <w:ind w:firstLineChars="100" w:firstLine="200"/>
        <w:jc w:val="both"/>
        <w:rPr>
          <w:rFonts w:ascii="맑은 고딕" w:eastAsia="맑은 고딕" w:hAnsi="맑은 고딕"/>
          <w:b/>
          <w:bCs/>
        </w:rPr>
      </w:pPr>
      <w:r w:rsidRPr="00EF7141">
        <w:rPr>
          <w:rFonts w:ascii="맑은 고딕" w:eastAsia="맑은 고딕" w:hAnsi="맑은 고딕"/>
        </w:rPr>
        <w:t xml:space="preserve">상장 직전 </w:t>
      </w:r>
      <w:r w:rsidRPr="00B815CE">
        <w:rPr>
          <w:rFonts w:ascii="맑은 고딕" w:eastAsia="맑은 고딕" w:hAnsi="맑은 고딕"/>
        </w:rPr>
        <w:t>1~2주는 기존 IPO 기관 투자자들이 밸류에이션 확보를 위해 기존 포지션(대형주)을 대거 청산하는 '수급 블랙홀' 현상으로 나스닥 전체가 단기 조정될 리스크가 큽니다. 따라서 상장 직전에는 비중을 통제하고 편입 확정 국면을 노리는 정밀한 타이밍 전략이 요구됩니다. I</w:t>
      </w:r>
      <w:r w:rsidRPr="00B815CE">
        <w:rPr>
          <w:rFonts w:ascii="맑은 고딕" w:eastAsia="맑은 고딕" w:hAnsi="맑은 고딕" w:cs="맑은 고딕"/>
        </w:rPr>
        <w:t>PO 공모 750</w:t>
      </w:r>
      <w:r w:rsidRPr="00EF7141">
        <w:rPr>
          <w:rFonts w:ascii="맑은 고딕" w:eastAsia="맑은 고딕" w:hAnsi="맑은 고딕" w:cs="맑은 고딕"/>
        </w:rPr>
        <w:t xml:space="preserve">억 달러를 배정받으려는 기관들이 청약 자금 마련을 위해 기존 포지션을 매도하는 흐름이 </w:t>
      </w:r>
      <w:proofErr w:type="spellStart"/>
      <w:r w:rsidRPr="00EF7141">
        <w:rPr>
          <w:rFonts w:ascii="맑은 고딕" w:eastAsia="맑은 고딕" w:hAnsi="맑은 고딕" w:cs="맑은 고딕"/>
        </w:rPr>
        <w:t>북빌딩</w:t>
      </w:r>
      <w:proofErr w:type="spellEnd"/>
      <w:r w:rsidRPr="00EF7141">
        <w:rPr>
          <w:rFonts w:ascii="맑은 고딕" w:eastAsia="맑은 고딕" w:hAnsi="맑은 고딕" w:cs="맑은 고딕"/>
        </w:rPr>
        <w:t xml:space="preserve"> 시작부터 상장 전까지 분산 발생할 수 </w:t>
      </w:r>
      <w:proofErr w:type="gramStart"/>
      <w:r w:rsidRPr="00EF7141">
        <w:rPr>
          <w:rFonts w:ascii="맑은 고딕" w:eastAsia="맑은 고딕" w:hAnsi="맑은 고딕" w:cs="맑은 고딕"/>
        </w:rPr>
        <w:t>있으며,  한</w:t>
      </w:r>
      <w:proofErr w:type="gramEnd"/>
      <w:r w:rsidRPr="00EF7141">
        <w:rPr>
          <w:rFonts w:ascii="맑은 고딕" w:eastAsia="맑은 고딕" w:hAnsi="맑은 고딕" w:cs="맑은 고딕"/>
        </w:rPr>
        <w:t xml:space="preserve"> 방에 급락하는 것이 아니라 3주에 걸쳐 점진적으로 압력이 누적될 수 있습니다. </w:t>
      </w:r>
    </w:p>
    <w:p w14:paraId="1DA179AB" w14:textId="34607785" w:rsidR="004643D7" w:rsidRDefault="00000000" w:rsidP="00325406">
      <w:pPr>
        <w:ind w:firstLineChars="100" w:firstLine="200"/>
        <w:jc w:val="both"/>
        <w:rPr>
          <w:rFonts w:ascii="맑은 고딕" w:eastAsia="맑은 고딕" w:hAnsi="맑은 고딕" w:cs="맑은 고딕"/>
        </w:rPr>
      </w:pPr>
      <w:r w:rsidRPr="00EF7141">
        <w:rPr>
          <w:rFonts w:ascii="맑은 고딕" w:eastAsia="맑은 고딕" w:hAnsi="맑은 고딕" w:cs="맑은 고딕"/>
        </w:rPr>
        <w:t xml:space="preserve">본 팀이 대측 예측한 흐름은 대략 이렇습니다. </w:t>
      </w:r>
    </w:p>
    <w:p w14:paraId="33A03D94" w14:textId="77777777" w:rsidR="00971117" w:rsidRDefault="00971117" w:rsidP="00325406">
      <w:pPr>
        <w:ind w:firstLineChars="100" w:firstLine="200"/>
        <w:jc w:val="both"/>
        <w:rPr>
          <w:rFonts w:ascii="맑은 고딕" w:eastAsia="맑은 고딕" w:hAnsi="맑은 고딕" w:cs="맑은 고딕"/>
        </w:rPr>
      </w:pPr>
    </w:p>
    <w:p w14:paraId="11E8B7E0" w14:textId="77777777" w:rsidR="00E0128F" w:rsidRPr="00EF7141" w:rsidRDefault="00E0128F" w:rsidP="00325406">
      <w:pPr>
        <w:ind w:firstLineChars="100" w:firstLine="200"/>
        <w:jc w:val="both"/>
        <w:rPr>
          <w:rFonts w:ascii="맑은 고딕" w:eastAsia="맑은 고딕" w:hAnsi="맑은 고딕" w:cs="맑은 고딕"/>
        </w:rPr>
      </w:pPr>
    </w:p>
    <w:tbl>
      <w:tblPr>
        <w:tblStyle w:val="41"/>
        <w:tblW w:w="0" w:type="auto"/>
        <w:jc w:val="center"/>
        <w:tblLook w:val="04A0" w:firstRow="1" w:lastRow="0" w:firstColumn="1" w:lastColumn="0" w:noHBand="0" w:noVBand="1"/>
      </w:tblPr>
      <w:tblGrid>
        <w:gridCol w:w="1421"/>
        <w:gridCol w:w="3353"/>
        <w:gridCol w:w="2876"/>
      </w:tblGrid>
      <w:tr w:rsidR="004643D7" w:rsidRPr="00EF7141" w14:paraId="1DA8EDC8" w14:textId="77777777" w:rsidTr="00B815C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21" w:type="dxa"/>
          </w:tcPr>
          <w:p w14:paraId="56C5484C"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구간</w:t>
            </w:r>
          </w:p>
        </w:tc>
        <w:tc>
          <w:tcPr>
            <w:tcW w:w="3353" w:type="dxa"/>
          </w:tcPr>
          <w:p w14:paraId="697367C5"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이벤트</w:t>
            </w:r>
          </w:p>
        </w:tc>
        <w:tc>
          <w:tcPr>
            <w:tcW w:w="2876" w:type="dxa"/>
          </w:tcPr>
          <w:p w14:paraId="0B60DA72"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나스닥 일평균 매도 압력</w:t>
            </w:r>
          </w:p>
        </w:tc>
      </w:tr>
      <w:tr w:rsidR="004643D7" w:rsidRPr="00EF7141" w14:paraId="7ACD6501" w14:textId="77777777" w:rsidTr="00B815C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21" w:type="dxa"/>
          </w:tcPr>
          <w:p w14:paraId="74B6C521"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5/29~6/5</w:t>
            </w:r>
          </w:p>
        </w:tc>
        <w:tc>
          <w:tcPr>
            <w:tcW w:w="3353" w:type="dxa"/>
          </w:tcPr>
          <w:p w14:paraId="22B57B0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rPr>
              <w:t>북빌딩</w:t>
            </w:r>
            <w:proofErr w:type="spellEnd"/>
            <w:r w:rsidRPr="00EF7141">
              <w:rPr>
                <w:rFonts w:ascii="맑은 고딕" w:eastAsia="맑은 고딕" w:hAnsi="맑은 고딕"/>
              </w:rPr>
              <w:t xml:space="preserve"> 시작, 기관 청약 준비</w:t>
            </w:r>
          </w:p>
        </w:tc>
        <w:tc>
          <w:tcPr>
            <w:tcW w:w="2876" w:type="dxa"/>
          </w:tcPr>
          <w:p w14:paraId="273D6EB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1~2조원</w:t>
            </w:r>
          </w:p>
        </w:tc>
      </w:tr>
      <w:tr w:rsidR="004643D7" w:rsidRPr="00EF7141" w14:paraId="55D6C6E6" w14:textId="77777777" w:rsidTr="00B815CE">
        <w:trPr>
          <w:trHeight w:val="300"/>
          <w:jc w:val="center"/>
        </w:trPr>
        <w:tc>
          <w:tcPr>
            <w:cnfStyle w:val="001000000000" w:firstRow="0" w:lastRow="0" w:firstColumn="1" w:lastColumn="0" w:oddVBand="0" w:evenVBand="0" w:oddHBand="0" w:evenHBand="0" w:firstRowFirstColumn="0" w:firstRowLastColumn="0" w:lastRowFirstColumn="0" w:lastRowLastColumn="0"/>
            <w:tcW w:w="1421" w:type="dxa"/>
          </w:tcPr>
          <w:p w14:paraId="34A8C13D"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6/5~6/10</w:t>
            </w:r>
          </w:p>
        </w:tc>
        <w:tc>
          <w:tcPr>
            <w:tcW w:w="3353" w:type="dxa"/>
          </w:tcPr>
          <w:p w14:paraId="490A0DF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청약 마감 직전, 자금 마련 집중</w:t>
            </w:r>
          </w:p>
        </w:tc>
        <w:tc>
          <w:tcPr>
            <w:tcW w:w="2876" w:type="dxa"/>
          </w:tcPr>
          <w:p w14:paraId="21C6772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약 2~3조원</w:t>
            </w:r>
          </w:p>
        </w:tc>
      </w:tr>
      <w:tr w:rsidR="004643D7" w:rsidRPr="00EF7141" w14:paraId="62A5105E" w14:textId="77777777" w:rsidTr="00B815C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21" w:type="dxa"/>
          </w:tcPr>
          <w:p w14:paraId="2B993F52" w14:textId="77777777" w:rsidR="004643D7" w:rsidRPr="00EF7141" w:rsidRDefault="00000000" w:rsidP="00295626">
            <w:pPr>
              <w:rPr>
                <w:rFonts w:ascii="맑은 고딕" w:eastAsia="맑은 고딕" w:hAnsi="맑은 고딕"/>
              </w:rPr>
            </w:pPr>
            <w:r w:rsidRPr="00EF7141">
              <w:rPr>
                <w:rFonts w:ascii="맑은 고딕" w:eastAsia="맑은 고딕" w:hAnsi="맑은 고딕"/>
              </w:rPr>
              <w:t>6/10~6/12</w:t>
            </w:r>
          </w:p>
        </w:tc>
        <w:tc>
          <w:tcPr>
            <w:tcW w:w="3353" w:type="dxa"/>
          </w:tcPr>
          <w:p w14:paraId="311EF77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최종 청약 + CPI 발표 겹침(상승 예상됨)</w:t>
            </w:r>
          </w:p>
        </w:tc>
        <w:tc>
          <w:tcPr>
            <w:tcW w:w="2876" w:type="dxa"/>
          </w:tcPr>
          <w:p w14:paraId="0C097A4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b/>
                <w:bCs/>
              </w:rPr>
              <w:t>약 3~5조원 (최대 압력)</w:t>
            </w:r>
          </w:p>
        </w:tc>
      </w:tr>
    </w:tbl>
    <w:p w14:paraId="228255B2" w14:textId="77777777" w:rsidR="00E0128F" w:rsidRDefault="00E0128F" w:rsidP="00A35DA3">
      <w:pPr>
        <w:ind w:firstLineChars="100" w:firstLine="200"/>
        <w:jc w:val="both"/>
        <w:rPr>
          <w:rFonts w:ascii="맑은 고딕" w:eastAsia="맑은 고딕" w:hAnsi="맑은 고딕" w:cs="맑은 고딕"/>
        </w:rPr>
      </w:pPr>
    </w:p>
    <w:p w14:paraId="425C8F0E" w14:textId="77777777" w:rsidR="00E0128F" w:rsidRDefault="00E0128F" w:rsidP="00A35DA3">
      <w:pPr>
        <w:ind w:firstLineChars="100" w:firstLine="200"/>
        <w:jc w:val="both"/>
        <w:rPr>
          <w:rFonts w:ascii="맑은 고딕" w:eastAsia="맑은 고딕" w:hAnsi="맑은 고딕" w:cs="맑은 고딕"/>
        </w:rPr>
      </w:pPr>
    </w:p>
    <w:p w14:paraId="41EF5F09" w14:textId="656AD073" w:rsidR="004643D7" w:rsidRDefault="00000000" w:rsidP="00685711">
      <w:pPr>
        <w:ind w:firstLineChars="100" w:firstLine="200"/>
        <w:jc w:val="both"/>
        <w:rPr>
          <w:rFonts w:ascii="맑은 고딕" w:eastAsia="맑은 고딕" w:hAnsi="맑은 고딕" w:cs="맑은 고딕"/>
        </w:rPr>
      </w:pPr>
      <w:r w:rsidRPr="00EF7141">
        <w:rPr>
          <w:rFonts w:ascii="맑은 고딕" w:eastAsia="맑은 고딕" w:hAnsi="맑은 고딕" w:cs="맑은 고딕"/>
        </w:rPr>
        <w:lastRenderedPageBreak/>
        <w:t xml:space="preserve">나스닥 거래량 대비 2~3% 수준의 추가 매도 압력으로 한 방에 5% 이상 </w:t>
      </w:r>
      <w:r w:rsidRPr="00325406">
        <w:rPr>
          <w:rFonts w:ascii="맑은 고딕" w:eastAsia="맑은 고딕" w:hAnsi="맑은 고딕" w:cs="맑은 고딕"/>
        </w:rPr>
        <w:t>급락보다는 1~3% 점진적 하락</w:t>
      </w:r>
      <w:r w:rsidRPr="00EF7141">
        <w:rPr>
          <w:rFonts w:ascii="맑은 고딕" w:eastAsia="맑은 고딕" w:hAnsi="맑은 고딕" w:cs="맑은 고딕"/>
        </w:rPr>
        <w:t xml:space="preserve"> 가능성이 높다고 </w:t>
      </w:r>
      <w:proofErr w:type="gramStart"/>
      <w:r w:rsidRPr="00EF7141">
        <w:rPr>
          <w:rFonts w:ascii="맑은 고딕" w:eastAsia="맑은 고딕" w:hAnsi="맑은 고딕" w:cs="맑은 고딕"/>
        </w:rPr>
        <w:t>판단했으며,  6</w:t>
      </w:r>
      <w:proofErr w:type="gramEnd"/>
      <w:r w:rsidRPr="00EF7141">
        <w:rPr>
          <w:rFonts w:ascii="맑은 고딕" w:eastAsia="맑은 고딕" w:hAnsi="맑은 고딕" w:cs="맑은 고딕"/>
        </w:rPr>
        <w:t xml:space="preserve">/10 CPI 지수가 상승이 될 것으로 예상되는 바, 발표와 겹치는 시점이 최대 압력 구간이자 최저점으로 예상됩니다. 이미 </w:t>
      </w:r>
      <w:proofErr w:type="spellStart"/>
      <w:r w:rsidRPr="00EF7141">
        <w:rPr>
          <w:rFonts w:ascii="맑은 고딕" w:eastAsia="맑은 고딕" w:hAnsi="맑은 고딕" w:cs="맑은 고딕"/>
        </w:rPr>
        <w:t>헤지펀드들이</w:t>
      </w:r>
      <w:proofErr w:type="spellEnd"/>
      <w:r w:rsidRPr="00EF7141">
        <w:rPr>
          <w:rFonts w:ascii="맑은 고딕" w:eastAsia="맑은 고딕" w:hAnsi="맑은 고딕" w:cs="맑은 고딕"/>
        </w:rPr>
        <w:t xml:space="preserve"> 2차 시장에서 SpaceX 주식을 사전 매집하고 있더라도, 공식 IPO 배정을 받으려면 청약 자금을 별도로 마련해야 하므로 나스닥 매도 압력은 독립적으로 발생할 것이라고 예측할 수 있습니다. </w:t>
      </w:r>
    </w:p>
    <w:p w14:paraId="534B6367" w14:textId="77777777" w:rsidR="00E0128F" w:rsidRDefault="00E0128F" w:rsidP="00685711">
      <w:pPr>
        <w:ind w:firstLineChars="100" w:firstLine="200"/>
        <w:jc w:val="both"/>
        <w:rPr>
          <w:rFonts w:ascii="맑은 고딕" w:eastAsia="맑은 고딕" w:hAnsi="맑은 고딕"/>
        </w:rPr>
      </w:pPr>
    </w:p>
    <w:p w14:paraId="6BB740F2" w14:textId="77777777" w:rsidR="00E0128F" w:rsidRPr="00685711" w:rsidRDefault="00E0128F" w:rsidP="00685711">
      <w:pPr>
        <w:ind w:firstLineChars="100" w:firstLine="200"/>
        <w:jc w:val="both"/>
        <w:rPr>
          <w:rFonts w:ascii="맑은 고딕" w:eastAsia="맑은 고딕" w:hAnsi="맑은 고딕"/>
        </w:rPr>
      </w:pPr>
    </w:p>
    <w:p w14:paraId="171DC4B9" w14:textId="6301F821"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(3) 미국 AI전력 인프라</w:t>
      </w:r>
    </w:p>
    <w:p w14:paraId="6C10A89F" w14:textId="77777777" w:rsidR="004643D7" w:rsidRPr="00EF7141" w:rsidRDefault="00000000" w:rsidP="000B0581">
      <w:pPr>
        <w:ind w:firstLineChars="100" w:firstLine="200"/>
        <w:jc w:val="both"/>
        <w:rPr>
          <w:rFonts w:ascii="맑은 고딕" w:eastAsia="맑은 고딕" w:hAnsi="맑은 고딕" w:cs="맑은 고딕"/>
          <w:color w:val="000000"/>
        </w:rPr>
      </w:pPr>
      <w:r w:rsidRPr="00EF7141">
        <w:rPr>
          <w:rFonts w:ascii="맑은 고딕" w:eastAsia="맑은 고딕" w:hAnsi="맑은 고딕"/>
        </w:rPr>
        <w:t>'KODEX 미국AI전력핵심인프라'는 빅테크의 데이터센터 물리 인프라(</w:t>
      </w:r>
      <w:proofErr w:type="spellStart"/>
      <w:r w:rsidRPr="00EF7141">
        <w:rPr>
          <w:rFonts w:ascii="맑은 고딕" w:eastAsia="맑은 고딕" w:hAnsi="맑은 고딕"/>
        </w:rPr>
        <w:t>전력망</w:t>
      </w:r>
      <w:proofErr w:type="spellEnd"/>
      <w:r w:rsidRPr="00EF7141">
        <w:rPr>
          <w:rFonts w:ascii="맑은 고딕" w:eastAsia="맑은 고딕" w:hAnsi="맑은 고딕"/>
        </w:rPr>
        <w:t xml:space="preserve">, 발전소, 냉각설비)에 집중 투자하는 섹터입니다. 반도체(칩) 공급 병목 현상으로 반도체 </w:t>
      </w:r>
      <w:proofErr w:type="spellStart"/>
      <w:r w:rsidRPr="00EF7141">
        <w:rPr>
          <w:rFonts w:ascii="맑은 고딕" w:eastAsia="맑은 고딕" w:hAnsi="맑은 고딕"/>
        </w:rPr>
        <w:t>밸류체인이</w:t>
      </w:r>
      <w:proofErr w:type="spellEnd"/>
      <w:r w:rsidRPr="00EF7141">
        <w:rPr>
          <w:rFonts w:ascii="맑은 고딕" w:eastAsia="맑은 고딕" w:hAnsi="맑은 고딕"/>
        </w:rPr>
        <w:t xml:space="preserve"> 단기 조정을 겪는 숨 고르기 구간에서도 </w:t>
      </w:r>
      <w:proofErr w:type="spellStart"/>
      <w:r w:rsidRPr="00EF7141">
        <w:rPr>
          <w:rFonts w:ascii="맑은 고딕" w:eastAsia="맑은 고딕" w:hAnsi="맑은 고딕"/>
        </w:rPr>
        <w:t>전력망</w:t>
      </w:r>
      <w:proofErr w:type="spellEnd"/>
      <w:r w:rsidRPr="00EF7141">
        <w:rPr>
          <w:rFonts w:ascii="맑은 고딕" w:eastAsia="맑은 고딕" w:hAnsi="맑은 고딕"/>
        </w:rPr>
        <w:t xml:space="preserve"> 인프라 수요는 폭증합니다. </w:t>
      </w:r>
      <w:proofErr w:type="spellStart"/>
      <w:r w:rsidRPr="00EF7141">
        <w:rPr>
          <w:rFonts w:ascii="맑은 고딕" w:eastAsia="맑은 고딕" w:hAnsi="맑은 고딕"/>
        </w:rPr>
        <w:t>xAI</w:t>
      </w:r>
      <w:proofErr w:type="spellEnd"/>
      <w:r w:rsidRPr="00EF7141">
        <w:rPr>
          <w:rFonts w:ascii="맑은 고딕" w:eastAsia="맑은 고딕" w:hAnsi="맑은 고딕"/>
        </w:rPr>
        <w:t xml:space="preserve">, 아마존 AWS, MS </w:t>
      </w:r>
      <w:proofErr w:type="spellStart"/>
      <w:r w:rsidRPr="00EF7141">
        <w:rPr>
          <w:rFonts w:ascii="맑은 고딕" w:eastAsia="맑은 고딕" w:hAnsi="맑은 고딕"/>
        </w:rPr>
        <w:t>애저</w:t>
      </w:r>
      <w:proofErr w:type="spellEnd"/>
      <w:r w:rsidRPr="00EF7141">
        <w:rPr>
          <w:rFonts w:ascii="맑은 고딕" w:eastAsia="맑은 고딕" w:hAnsi="맑은 고딕"/>
        </w:rPr>
        <w:t xml:space="preserve"> 등이 2026년에만 수백억 달러 규모의 전력 장기 구매 협약(PPA)을 체결 중이며, 이는 단기 매크로 변동(금리, CPI)과 무관하게 관련 기업의 실적으로 직결됩니다. </w:t>
      </w:r>
    </w:p>
    <w:p w14:paraId="5621DD89" w14:textId="77777777" w:rsidR="004643D7" w:rsidRDefault="004643D7" w:rsidP="00B000F4">
      <w:pPr>
        <w:jc w:val="both"/>
        <w:rPr>
          <w:rFonts w:ascii="맑은 고딕" w:eastAsia="맑은 고딕" w:hAnsi="맑은 고딕"/>
        </w:rPr>
      </w:pPr>
    </w:p>
    <w:p w14:paraId="175F20C2" w14:textId="77777777" w:rsidR="000B0581" w:rsidRDefault="000B0581" w:rsidP="00B000F4">
      <w:pPr>
        <w:jc w:val="both"/>
        <w:rPr>
          <w:rFonts w:ascii="맑은 고딕" w:eastAsia="맑은 고딕" w:hAnsi="맑은 고딕"/>
        </w:rPr>
      </w:pPr>
    </w:p>
    <w:p w14:paraId="69BA3E6F" w14:textId="77777777" w:rsidR="00E0128F" w:rsidRPr="00EF7141" w:rsidRDefault="00E0128F" w:rsidP="00B000F4">
      <w:pPr>
        <w:jc w:val="both"/>
        <w:rPr>
          <w:rFonts w:ascii="맑은 고딕" w:eastAsia="맑은 고딕" w:hAnsi="맑은 고딕"/>
        </w:rPr>
      </w:pPr>
    </w:p>
    <w:p w14:paraId="6C3CC1AF" w14:textId="77777777" w:rsidR="004643D7" w:rsidRPr="00EF7141" w:rsidRDefault="00000000" w:rsidP="00B000F4">
      <w:pPr>
        <w:jc w:val="both"/>
        <w:rPr>
          <w:rFonts w:ascii="맑은 고딕" w:eastAsia="맑은 고딕" w:hAnsi="맑은 고딕"/>
          <w:b/>
          <w:bCs/>
        </w:rPr>
      </w:pPr>
      <w:r w:rsidRPr="00EF7141">
        <w:rPr>
          <w:rFonts w:ascii="맑은 고딕" w:eastAsia="맑은 고딕" w:hAnsi="맑은 고딕"/>
          <w:b/>
          <w:bCs/>
        </w:rPr>
        <w:t>[글로벌 증시 배제 국가 (중국, 일본, 인도 및 신흥국 전면 제외)]</w:t>
      </w:r>
    </w:p>
    <w:p w14:paraId="71DF4C82" w14:textId="77777777" w:rsidR="004643D7" w:rsidRPr="00EF7141" w:rsidRDefault="00000000" w:rsidP="000B0581">
      <w:pPr>
        <w:ind w:firstLineChars="100" w:firstLine="200"/>
        <w:jc w:val="both"/>
        <w:rPr>
          <w:rFonts w:ascii="맑은 고딕" w:eastAsia="맑은 고딕" w:hAnsi="맑은 고딕"/>
        </w:rPr>
      </w:pPr>
      <w:r w:rsidRPr="00EF7141">
        <w:rPr>
          <w:rFonts w:ascii="맑은 고딕" w:eastAsia="맑은 고딕" w:hAnsi="맑은 고딕"/>
        </w:rPr>
        <w:t xml:space="preserve">단기 3개월 운용 대회에서 환율 리스크가 주식 수익률을 잠식하는 신흥국 및 </w:t>
      </w:r>
      <w:proofErr w:type="spellStart"/>
      <w:r w:rsidRPr="00EF7141">
        <w:rPr>
          <w:rFonts w:ascii="맑은 고딕" w:eastAsia="맑은 고딕" w:hAnsi="맑은 고딕"/>
        </w:rPr>
        <w:t>비달러</w:t>
      </w:r>
      <w:proofErr w:type="spellEnd"/>
      <w:r w:rsidRPr="00EF7141">
        <w:rPr>
          <w:rFonts w:ascii="맑은 고딕" w:eastAsia="맑은 고딕" w:hAnsi="맑은 고딕"/>
        </w:rPr>
        <w:t xml:space="preserve"> 권역은 전면 배제합니다.</w:t>
      </w:r>
    </w:p>
    <w:p w14:paraId="1E8713D6" w14:textId="77777777" w:rsidR="004643D7" w:rsidRDefault="004643D7" w:rsidP="00B000F4">
      <w:pPr>
        <w:jc w:val="both"/>
        <w:rPr>
          <w:rFonts w:ascii="맑은 고딕" w:eastAsia="맑은 고딕" w:hAnsi="맑은 고딕"/>
          <w:b/>
          <w:bCs/>
          <w:sz w:val="14"/>
          <w:szCs w:val="14"/>
        </w:rPr>
      </w:pPr>
    </w:p>
    <w:p w14:paraId="200893AF" w14:textId="77777777" w:rsidR="00E0128F" w:rsidRPr="00EF7141" w:rsidRDefault="00E0128F" w:rsidP="00B000F4">
      <w:pPr>
        <w:jc w:val="both"/>
        <w:rPr>
          <w:rFonts w:ascii="맑은 고딕" w:eastAsia="맑은 고딕" w:hAnsi="맑은 고딕"/>
          <w:b/>
          <w:bCs/>
          <w:sz w:val="14"/>
          <w:szCs w:val="14"/>
        </w:rPr>
      </w:pPr>
    </w:p>
    <w:p w14:paraId="3F10AEEA" w14:textId="77777777" w:rsidR="004643D7" w:rsidRPr="00EF7141" w:rsidRDefault="00000000" w:rsidP="00B000F4">
      <w:pPr>
        <w:jc w:val="both"/>
        <w:rPr>
          <w:rFonts w:ascii="맑은 고딕" w:eastAsia="맑은 고딕" w:hAnsi="맑은 고딕"/>
          <w:b/>
          <w:bCs/>
        </w:rPr>
      </w:pPr>
      <w:r w:rsidRPr="00EF7141">
        <w:rPr>
          <w:rFonts w:ascii="맑은 고딕" w:eastAsia="맑은 고딕" w:hAnsi="맑은 고딕"/>
          <w:b/>
          <w:bCs/>
        </w:rPr>
        <w:t>중국 시장</w:t>
      </w:r>
    </w:p>
    <w:p w14:paraId="40C000E8" w14:textId="73257F84" w:rsidR="004643D7" w:rsidRDefault="00000000" w:rsidP="00D42DB3">
      <w:pPr>
        <w:ind w:firstLineChars="100" w:firstLine="200"/>
        <w:jc w:val="both"/>
        <w:rPr>
          <w:rFonts w:ascii="맑은 고딕" w:eastAsia="맑은 고딕" w:hAnsi="맑은 고딕"/>
        </w:rPr>
      </w:pPr>
      <w:r w:rsidRPr="00EF7141">
        <w:rPr>
          <w:rFonts w:ascii="맑은 고딕" w:eastAsia="맑은 고딕" w:hAnsi="맑은 고딕"/>
        </w:rPr>
        <w:t xml:space="preserve">90일 관세 유예는 근본적 해결이 아니며, 대회 기간 중인 8월 중순 유예 만료 시 지정학 리스크가 </w:t>
      </w:r>
      <w:proofErr w:type="spellStart"/>
      <w:r w:rsidRPr="00EF7141">
        <w:rPr>
          <w:rFonts w:ascii="맑은 고딕" w:eastAsia="맑은 고딕" w:hAnsi="맑은 고딕"/>
        </w:rPr>
        <w:t>재점화될</w:t>
      </w:r>
      <w:proofErr w:type="spellEnd"/>
      <w:r w:rsidRPr="00EF7141">
        <w:rPr>
          <w:rFonts w:ascii="맑은 고딕" w:eastAsia="맑은 고딕" w:hAnsi="맑은 고딕"/>
        </w:rPr>
        <w:t xml:space="preserve"> 가능성이 큽니다. 부동산 리스크 여진에 따른 내수 침체와 달러 강세에 따른 위안화 약세(환차손) 위험이 겹쳐 편입을 전면 배제합니다.</w:t>
      </w:r>
    </w:p>
    <w:p w14:paraId="2CC524EF" w14:textId="77777777" w:rsidR="00D42DB3" w:rsidRDefault="00D42DB3" w:rsidP="00D42DB3">
      <w:pPr>
        <w:ind w:firstLineChars="100" w:firstLine="200"/>
        <w:jc w:val="both"/>
        <w:rPr>
          <w:rFonts w:ascii="맑은 고딕" w:eastAsia="맑은 고딕" w:hAnsi="맑은 고딕"/>
        </w:rPr>
      </w:pPr>
    </w:p>
    <w:p w14:paraId="6860FFDB" w14:textId="77777777" w:rsidR="00E0128F" w:rsidRPr="00D42DB3" w:rsidRDefault="00E0128F" w:rsidP="00D42DB3">
      <w:pPr>
        <w:ind w:firstLineChars="100" w:firstLine="200"/>
        <w:jc w:val="both"/>
        <w:rPr>
          <w:rFonts w:ascii="맑은 고딕" w:eastAsia="맑은 고딕" w:hAnsi="맑은 고딕"/>
        </w:rPr>
      </w:pPr>
    </w:p>
    <w:p w14:paraId="20EFA012" w14:textId="77777777"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일본 시장</w:t>
      </w:r>
    </w:p>
    <w:p w14:paraId="23DC9993" w14:textId="37787A7C" w:rsidR="004643D7" w:rsidRPr="00EF7141" w:rsidRDefault="00000000" w:rsidP="000B0581">
      <w:pPr>
        <w:ind w:firstLineChars="100" w:firstLine="200"/>
        <w:jc w:val="both"/>
        <w:rPr>
          <w:rFonts w:ascii="맑은 고딕" w:eastAsia="맑은 고딕" w:hAnsi="맑은 고딕" w:cs="맑은 고딕"/>
          <w:color w:val="000000"/>
        </w:rPr>
      </w:pPr>
      <w:r w:rsidRPr="00EF7141">
        <w:rPr>
          <w:rFonts w:ascii="맑은 고딕" w:eastAsia="맑은 고딕" w:hAnsi="맑은 고딕"/>
        </w:rPr>
        <w:t xml:space="preserve">BOJ(일본은행)의 소극적 금리 동결 기조로 인해 엔 캐리 트레이드 수요가 폭발하며 구조적인 엔화 약세(엔저) 압력을 받고 있습니다. 환노출형 일본 ETF는 환차손을 입고, </w:t>
      </w:r>
      <w:proofErr w:type="spellStart"/>
      <w:r w:rsidRPr="00EF7141">
        <w:rPr>
          <w:rFonts w:ascii="맑은 고딕" w:eastAsia="맑은 고딕" w:hAnsi="맑은 고딕"/>
        </w:rPr>
        <w:t>환헤지</w:t>
      </w:r>
      <w:proofErr w:type="spellEnd"/>
      <w:r w:rsidRPr="00EF7141">
        <w:rPr>
          <w:rFonts w:ascii="맑은 고딕" w:eastAsia="맑은 고딕" w:hAnsi="맑은 고딕"/>
        </w:rPr>
        <w:t>(H)형은 과도한 헤지 프리미엄 비용이 발생하여 득이 없는 구간입니다. BOJ의 공식적 금리 인상 사이클 전환 전까지 배제합니다.</w:t>
      </w:r>
    </w:p>
    <w:p w14:paraId="60FC575F" w14:textId="77777777" w:rsidR="004643D7" w:rsidRDefault="004643D7" w:rsidP="00B000F4">
      <w:pPr>
        <w:jc w:val="both"/>
        <w:rPr>
          <w:rFonts w:ascii="맑은 고딕" w:eastAsia="맑은 고딕" w:hAnsi="맑은 고딕"/>
        </w:rPr>
      </w:pPr>
    </w:p>
    <w:p w14:paraId="18AAB53D" w14:textId="77777777" w:rsidR="00E0128F" w:rsidRPr="00EF7141" w:rsidRDefault="00E0128F" w:rsidP="00B000F4">
      <w:pPr>
        <w:jc w:val="both"/>
        <w:rPr>
          <w:rFonts w:ascii="맑은 고딕" w:eastAsia="맑은 고딕" w:hAnsi="맑은 고딕"/>
        </w:rPr>
      </w:pPr>
    </w:p>
    <w:p w14:paraId="4BB0AF7A" w14:textId="77777777"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 xml:space="preserve">인도 및 기타 신흥국 </w:t>
      </w:r>
    </w:p>
    <w:p w14:paraId="5448BE99" w14:textId="77777777" w:rsidR="004643D7" w:rsidRPr="00EF7141" w:rsidRDefault="00000000" w:rsidP="000B0581">
      <w:pPr>
        <w:ind w:firstLineChars="100" w:firstLine="200"/>
        <w:jc w:val="both"/>
        <w:rPr>
          <w:rFonts w:ascii="맑은 고딕" w:eastAsia="맑은 고딕" w:hAnsi="맑은 고딕"/>
        </w:rPr>
      </w:pPr>
      <w:r w:rsidRPr="00EF7141">
        <w:rPr>
          <w:rFonts w:ascii="맑은 고딕" w:eastAsia="맑은 고딕" w:hAnsi="맑은 고딕"/>
        </w:rPr>
        <w:t xml:space="preserve">Nifty 50 지수가 PER 20배를 상회하며 </w:t>
      </w:r>
      <w:proofErr w:type="spellStart"/>
      <w:r w:rsidRPr="00EF7141">
        <w:rPr>
          <w:rFonts w:ascii="맑은 고딕" w:eastAsia="맑은 고딕" w:hAnsi="맑은 고딕"/>
        </w:rPr>
        <w:t>고평가</w:t>
      </w:r>
      <w:proofErr w:type="spellEnd"/>
      <w:r w:rsidRPr="00EF7141">
        <w:rPr>
          <w:rFonts w:ascii="맑은 고딕" w:eastAsia="맑은 고딕" w:hAnsi="맑은 고딕"/>
        </w:rPr>
        <w:t xml:space="preserve"> 논란이 점화된 가운데, 고금리 달러 자산으로 글로벌 외국인 자본이 이탈 중입니다. 베트남 동화, 인니 </w:t>
      </w:r>
      <w:proofErr w:type="spellStart"/>
      <w:r w:rsidRPr="00EF7141">
        <w:rPr>
          <w:rFonts w:ascii="맑은 고딕" w:eastAsia="맑은 고딕" w:hAnsi="맑은 고딕"/>
        </w:rPr>
        <w:t>루피아</w:t>
      </w:r>
      <w:proofErr w:type="spellEnd"/>
      <w:r w:rsidRPr="00EF7141">
        <w:rPr>
          <w:rFonts w:ascii="맑은 고딕" w:eastAsia="맑은 고딕" w:hAnsi="맑은 고딕"/>
        </w:rPr>
        <w:t>, 멕시코 페소 등 신흥국 통화 전반이 붕괴하고 있으며, 이들 지역의 ETF는 AUM이 57~345억 원으로 유동성 리스크가 치명적입니다.</w:t>
      </w:r>
    </w:p>
    <w:p w14:paraId="05C4E746" w14:textId="77777777" w:rsidR="004643D7" w:rsidRPr="00EF7141" w:rsidRDefault="004643D7" w:rsidP="00B000F4">
      <w:pPr>
        <w:jc w:val="both"/>
        <w:rPr>
          <w:rFonts w:ascii="맑은 고딕" w:eastAsia="맑은 고딕" w:hAnsi="맑은 고딕"/>
        </w:rPr>
      </w:pPr>
    </w:p>
    <w:p w14:paraId="3C07CDBD" w14:textId="77777777" w:rsidR="00E0128F" w:rsidRPr="00EF7141" w:rsidRDefault="00E0128F" w:rsidP="00B000F4">
      <w:pPr>
        <w:jc w:val="both"/>
        <w:rPr>
          <w:rFonts w:ascii="맑은 고딕" w:eastAsia="맑은 고딕" w:hAnsi="맑은 고딕"/>
        </w:rPr>
      </w:pPr>
    </w:p>
    <w:p w14:paraId="257B46F4"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2-2-3. FX (환율)</w:t>
      </w:r>
    </w:p>
    <w:p w14:paraId="230B137F" w14:textId="77777777" w:rsidR="000B0581" w:rsidRDefault="00000000" w:rsidP="00B000F4">
      <w:pPr>
        <w:jc w:val="both"/>
        <w:rPr>
          <w:rFonts w:ascii="맑은 고딕" w:eastAsia="맑은 고딕" w:hAnsi="맑은 고딕"/>
        </w:rPr>
      </w:pPr>
      <w:r w:rsidRPr="00EF7141">
        <w:rPr>
          <w:rFonts w:ascii="맑은 고딕" w:eastAsia="맑은 고딕" w:hAnsi="맑은 고딕"/>
          <w:b/>
          <w:bCs/>
        </w:rPr>
        <w:t xml:space="preserve">[구조적 </w:t>
      </w:r>
      <w:proofErr w:type="spellStart"/>
      <w:r w:rsidRPr="00EF7141">
        <w:rPr>
          <w:rFonts w:ascii="맑은 고딕" w:eastAsia="맑은 고딕" w:hAnsi="맑은 고딕"/>
          <w:b/>
          <w:bCs/>
        </w:rPr>
        <w:t>강달러</w:t>
      </w:r>
      <w:proofErr w:type="spellEnd"/>
      <w:r w:rsidRPr="00EF7141">
        <w:rPr>
          <w:rFonts w:ascii="맑은 고딕" w:eastAsia="맑은 고딕" w:hAnsi="맑은 고딕"/>
          <w:b/>
          <w:bCs/>
        </w:rPr>
        <w:t xml:space="preserve"> 지속 판단 및 SOFR 금리 액티브 운용]</w:t>
      </w:r>
      <w:r w:rsidRPr="00EF7141">
        <w:rPr>
          <w:rFonts w:ascii="맑은 고딕" w:eastAsia="맑은 고딕" w:hAnsi="맑은 고딕"/>
        </w:rPr>
        <w:t xml:space="preserve"> </w:t>
      </w:r>
    </w:p>
    <w:p w14:paraId="76EE75E9" w14:textId="23FA509C" w:rsidR="004643D7" w:rsidRPr="00EF7141" w:rsidRDefault="00000000" w:rsidP="00E0128F">
      <w:pPr>
        <w:ind w:firstLineChars="100" w:firstLine="200"/>
        <w:jc w:val="both"/>
        <w:rPr>
          <w:rFonts w:ascii="맑은 고딕" w:eastAsia="맑은 고딕" w:hAnsi="맑은 고딕"/>
        </w:rPr>
      </w:pPr>
      <w:r w:rsidRPr="00EF7141">
        <w:rPr>
          <w:rFonts w:ascii="맑은 고딕" w:eastAsia="맑은 고딕" w:hAnsi="맑은 고딕"/>
        </w:rPr>
        <w:t>현재의 달러 강세는 일시적 현상이 아닌 구조적 매크로 흐름입니다. 본 팀의 Model C 분석 결과 원화 약세 압력 점수는 최대치(+4)를 기록 중입니다. 연준 금리 인하 기대가 후퇴(미 CPI 3.8%)함에 따라 미한 금리차는 1.125%p(미 3.5~3.75%, 한 2.5%)로 굳어졌고, WTI 유가 상승으로 인한 한국 경상수지 악화와 국채 발행 폭증(QT)이 달러의 블랙홀 역할을 하고 있습니다.</w:t>
      </w:r>
    </w:p>
    <w:p w14:paraId="400CC525" w14:textId="77777777" w:rsidR="00505CA8" w:rsidRDefault="00000000" w:rsidP="00B000F4">
      <w:pPr>
        <w:jc w:val="both"/>
        <w:rPr>
          <w:rFonts w:ascii="맑은 고딕" w:eastAsia="맑은 고딕" w:hAnsi="맑은 고딕"/>
          <w:b/>
          <w:bCs/>
        </w:rPr>
      </w:pPr>
      <w:r w:rsidRPr="00EF7141">
        <w:rPr>
          <w:rFonts w:ascii="맑은 고딕" w:eastAsia="맑은 고딕" w:hAnsi="맑은 고딕"/>
          <w:b/>
          <w:bCs/>
        </w:rPr>
        <w:lastRenderedPageBreak/>
        <w:t>달러 ETF 선택 논리 (선물 배제, SOFR 채택)</w:t>
      </w:r>
    </w:p>
    <w:p w14:paraId="519E6D8F" w14:textId="79C45215" w:rsidR="004643D7" w:rsidRPr="00EF7141" w:rsidRDefault="00000000" w:rsidP="007C6B01">
      <w:pPr>
        <w:jc w:val="both"/>
        <w:rPr>
          <w:rFonts w:ascii="맑은 고딕" w:eastAsia="맑은 고딕" w:hAnsi="맑은 고딕"/>
        </w:rPr>
      </w:pPr>
      <w:r w:rsidRPr="00EF7141">
        <w:rPr>
          <w:rFonts w:ascii="맑은 고딕" w:eastAsia="맑은 고딕" w:hAnsi="맑은 고딕"/>
        </w:rPr>
        <w:t xml:space="preserve"> 일반적인 'KODEX 미국달러선물' ETF는 매월 만기 시 발생하는 </w:t>
      </w:r>
      <w:proofErr w:type="spellStart"/>
      <w:r w:rsidRPr="00EF7141">
        <w:rPr>
          <w:rFonts w:ascii="맑은 고딕" w:eastAsia="맑은 고딕" w:hAnsi="맑은 고딕"/>
        </w:rPr>
        <w:t>롤오버</w:t>
      </w:r>
      <w:proofErr w:type="spellEnd"/>
      <w:r w:rsidRPr="00EF7141">
        <w:rPr>
          <w:rFonts w:ascii="맑은 고딕" w:eastAsia="맑은 고딕" w:hAnsi="맑은 고딕"/>
        </w:rPr>
        <w:t xml:space="preserve">(Rollover) 비용으로 수익률이 잠식되며 기초 자산 이자 수익이 전무합니다. 반면 'TIGER 미국달러SOFR금리액티브'는 미국 무담보 </w:t>
      </w:r>
      <w:proofErr w:type="spellStart"/>
      <w:r w:rsidRPr="00EF7141">
        <w:rPr>
          <w:rFonts w:ascii="맑은 고딕" w:eastAsia="맑은 고딕" w:hAnsi="맑은 고딕"/>
        </w:rPr>
        <w:t>익일물</w:t>
      </w:r>
      <w:proofErr w:type="spellEnd"/>
      <w:r w:rsidRPr="00EF7141">
        <w:rPr>
          <w:rFonts w:ascii="맑은 고딕" w:eastAsia="맑은 고딕" w:hAnsi="맑은 고딕"/>
        </w:rPr>
        <w:t xml:space="preserve"> 금리(현재 약 3.5%대)를 매일 복리로 수취하면서 원/달러 환율 상승에 따른 환차익까지 동시에 누리는 궁극의 이중 수혜 포지션입니다.</w:t>
      </w:r>
      <w:r w:rsidR="007C6B01">
        <w:rPr>
          <w:rFonts w:ascii="맑은 고딕" w:eastAsia="맑은 고딕" w:hAnsi="맑은 고딕" w:hint="eastAsia"/>
        </w:rPr>
        <w:t xml:space="preserve"> </w:t>
      </w:r>
      <w:r w:rsidRPr="00EF7141">
        <w:rPr>
          <w:rFonts w:ascii="맑은 고딕" w:eastAsia="맑은 고딕" w:hAnsi="맑은 고딕"/>
        </w:rPr>
        <w:t xml:space="preserve">단, CME </w:t>
      </w:r>
      <w:proofErr w:type="spellStart"/>
      <w:r w:rsidRPr="00EF7141">
        <w:rPr>
          <w:rFonts w:ascii="맑은 고딕" w:eastAsia="맑은 고딕" w:hAnsi="맑은 고딕"/>
        </w:rPr>
        <w:t>FedWatch</w:t>
      </w:r>
      <w:proofErr w:type="spellEnd"/>
      <w:r w:rsidRPr="00EF7141">
        <w:rPr>
          <w:rFonts w:ascii="맑은 고딕" w:eastAsia="맑은 고딕" w:hAnsi="맑은 고딕"/>
        </w:rPr>
        <w:t xml:space="preserve"> 기준 연준 인하 확률이 50%를 돌파하거나 Model C 점수가 원화 강세 전환 시 즉각 비중을 축소합니다.</w:t>
      </w:r>
    </w:p>
    <w:p w14:paraId="45DDF458" w14:textId="77777777" w:rsidR="004643D7" w:rsidRPr="00EF7141" w:rsidRDefault="004643D7" w:rsidP="00B000F4">
      <w:pPr>
        <w:jc w:val="both"/>
        <w:rPr>
          <w:rFonts w:ascii="맑은 고딕" w:eastAsia="맑은 고딕" w:hAnsi="맑은 고딕"/>
        </w:rPr>
      </w:pPr>
    </w:p>
    <w:p w14:paraId="6B7AD4C5" w14:textId="77777777" w:rsidR="00255266" w:rsidRPr="00EF7141" w:rsidRDefault="00255266" w:rsidP="00B000F4">
      <w:pPr>
        <w:jc w:val="both"/>
        <w:rPr>
          <w:rFonts w:ascii="맑은 고딕" w:eastAsia="맑은 고딕" w:hAnsi="맑은 고딕"/>
        </w:rPr>
      </w:pPr>
    </w:p>
    <w:p w14:paraId="167F22F1"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2-2-4. 원자재</w:t>
      </w:r>
    </w:p>
    <w:p w14:paraId="266C349F" w14:textId="77777777"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(1) 금: 네 가지 구조적 수혜</w:t>
      </w:r>
    </w:p>
    <w:p w14:paraId="202B6CAA" w14:textId="2608BF54" w:rsidR="004643D7" w:rsidRPr="00EF7141" w:rsidRDefault="008011F7" w:rsidP="00D42DB3">
      <w:pPr>
        <w:ind w:firstLineChars="100" w:firstLine="200"/>
        <w:jc w:val="both"/>
        <w:rPr>
          <w:rFonts w:ascii="맑은 고딕" w:eastAsia="맑은 고딕" w:hAnsi="맑은 고딕" w:cs="맑은 고딕"/>
          <w:color w:val="000000"/>
        </w:rPr>
      </w:pPr>
      <w:r w:rsidRPr="008011F7">
        <w:rPr>
          <w:rFonts w:ascii="맑은 고딕" w:eastAsia="맑은 고딕" w:hAnsi="맑은 고딕" w:cs="맑은 고딕"/>
          <w:color w:val="000000"/>
        </w:rPr>
        <w:t xml:space="preserve">① </w:t>
      </w:r>
      <w:r w:rsidRPr="00EF7141">
        <w:rPr>
          <w:rFonts w:ascii="맑은 고딕" w:eastAsia="맑은 고딕" w:hAnsi="맑은 고딕" w:cs="맑은 고딕"/>
          <w:color w:val="000000"/>
        </w:rPr>
        <w:t xml:space="preserve">CPI 3.8% 고물가 고착화에 대한 실물 자산 인플레 헤지 수요. </w:t>
      </w:r>
    </w:p>
    <w:p w14:paraId="3CF47260" w14:textId="663EE746" w:rsidR="004643D7" w:rsidRPr="00EF7141" w:rsidRDefault="008011F7" w:rsidP="00D42DB3">
      <w:pPr>
        <w:ind w:firstLineChars="100" w:firstLine="200"/>
        <w:jc w:val="both"/>
        <w:rPr>
          <w:rFonts w:ascii="맑은 고딕" w:eastAsia="맑은 고딕" w:hAnsi="맑은 고딕" w:cs="맑은 고딕"/>
          <w:color w:val="000000"/>
        </w:rPr>
      </w:pPr>
      <w:r w:rsidRPr="008011F7">
        <w:rPr>
          <w:rFonts w:ascii="맑은 고딕" w:eastAsia="맑은 고딕" w:hAnsi="맑은 고딕" w:cs="맑은 고딕"/>
          <w:color w:val="000000"/>
        </w:rPr>
        <w:t>②</w:t>
      </w:r>
      <w:r>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 xml:space="preserve">이란 전쟁 장기화에 따른 지정학적 안전자산 수요. </w:t>
      </w:r>
    </w:p>
    <w:p w14:paraId="577E1DAB" w14:textId="303B5ECC" w:rsidR="00A67E21" w:rsidRDefault="008011F7" w:rsidP="007C6CA4">
      <w:pPr>
        <w:ind w:leftChars="100" w:left="200"/>
        <w:jc w:val="both"/>
        <w:rPr>
          <w:rFonts w:ascii="맑은 고딕" w:eastAsia="맑은 고딕" w:hAnsi="맑은 고딕" w:cs="맑은 고딕"/>
          <w:color w:val="000000"/>
        </w:rPr>
      </w:pPr>
      <w:r w:rsidRPr="008011F7">
        <w:rPr>
          <w:rFonts w:ascii="맑은 고딕" w:eastAsia="맑은 고딕" w:hAnsi="맑은 고딕" w:cs="맑은 고딕"/>
          <w:color w:val="000000"/>
        </w:rPr>
        <w:t xml:space="preserve">③ </w:t>
      </w:r>
      <w:r w:rsidRPr="00EF7141">
        <w:rPr>
          <w:rFonts w:ascii="맑은 고딕" w:eastAsia="맑은 고딕" w:hAnsi="맑은 고딕" w:cs="맑은 고딕"/>
          <w:color w:val="000000"/>
        </w:rPr>
        <w:t>전 세계 중앙은행의 달러 의존도 축소 차원에서의 금 매입이 2025~2026년에 연 1,000톤 이상 지속</w:t>
      </w:r>
      <w:r w:rsidR="008902BE">
        <w:rPr>
          <w:rStyle w:val="a3"/>
          <w:rFonts w:ascii="맑은 고딕" w:eastAsia="맑은 고딕" w:hAnsi="맑은 고딕" w:cs="맑은 고딕"/>
          <w:color w:val="000000"/>
        </w:rPr>
        <w:footnoteReference w:id="19"/>
      </w:r>
      <w:r w:rsidRPr="00EF7141">
        <w:rPr>
          <w:rFonts w:ascii="맑은 고딕" w:eastAsia="맑은 고딕" w:hAnsi="맑은 고딕" w:cs="맑은 고딕"/>
          <w:color w:val="000000"/>
        </w:rPr>
        <w:t>.</w:t>
      </w:r>
    </w:p>
    <w:p w14:paraId="08D4A4B2" w14:textId="55BFE906" w:rsidR="004643D7" w:rsidRPr="00EF7141" w:rsidRDefault="008011F7" w:rsidP="007C6CA4">
      <w:pPr>
        <w:ind w:leftChars="100" w:left="200"/>
        <w:jc w:val="both"/>
        <w:rPr>
          <w:rFonts w:ascii="맑은 고딕" w:eastAsia="맑은 고딕" w:hAnsi="맑은 고딕" w:cs="맑은 고딕"/>
          <w:color w:val="000000"/>
        </w:rPr>
      </w:pPr>
      <w:r w:rsidRPr="008011F7">
        <w:rPr>
          <w:rFonts w:ascii="맑은 고딕" w:eastAsia="맑은 고딕" w:hAnsi="맑은 고딕" w:cs="맑은 고딕"/>
          <w:color w:val="000000"/>
        </w:rPr>
        <w:t>④</w:t>
      </w:r>
      <w:r w:rsidRPr="00EF7141">
        <w:rPr>
          <w:rFonts w:ascii="맑은 고딕" w:eastAsia="맑은 고딕" w:hAnsi="맑은 고딕" w:cs="맑은 고딕"/>
          <w:color w:val="000000"/>
        </w:rPr>
        <w:t xml:space="preserve"> Model D 분석에서 GCR(금/구리 비율) 상승 추세와 실질금리 하락 방향이 경기 둔화 우려 속 금 선호를 강화</w:t>
      </w:r>
      <w:r w:rsidR="00112874">
        <w:rPr>
          <w:rFonts w:ascii="맑은 고딕" w:eastAsia="맑은 고딕" w:hAnsi="맑은 고딕" w:cs="맑은 고딕" w:hint="eastAsia"/>
          <w:color w:val="000000"/>
        </w:rPr>
        <w:t>.</w:t>
      </w:r>
    </w:p>
    <w:p w14:paraId="60BEEFA4" w14:textId="77777777" w:rsidR="004643D7" w:rsidRPr="00EF7141" w:rsidRDefault="004643D7" w:rsidP="00B000F4">
      <w:pPr>
        <w:jc w:val="both"/>
        <w:rPr>
          <w:rFonts w:ascii="맑은 고딕" w:eastAsia="맑은 고딕" w:hAnsi="맑은 고딕" w:cs="맑은 고딕"/>
          <w:color w:val="000000"/>
        </w:rPr>
      </w:pPr>
    </w:p>
    <w:p w14:paraId="17FC6283" w14:textId="77777777" w:rsidR="004643D7" w:rsidRPr="00EF7141" w:rsidRDefault="00000000" w:rsidP="00D42DB3">
      <w:pPr>
        <w:ind w:firstLineChars="100" w:firstLine="200"/>
        <w:jc w:val="both"/>
        <w:rPr>
          <w:rFonts w:ascii="맑은 고딕" w:eastAsia="맑은 고딕" w:hAnsi="맑은 고딕" w:cs="맑은 고딕"/>
          <w:color w:val="000000"/>
        </w:rPr>
      </w:pPr>
      <w:r w:rsidRPr="00EF7141">
        <w:rPr>
          <w:rFonts w:ascii="맑은 고딕" w:eastAsia="맑은 고딕" w:hAnsi="맑은 고딕"/>
        </w:rPr>
        <w:t>일반적으로 고금리 환경은 금 보유의 기회비용을 높여 금값 약세를 유발하지만, 현재는 지정학 프리미엄과 중앙은행 매입이 이 교과서적 논리를 완전히 압도하고 있습니다. 특히, 2026년 5월 현재 금 가격과 GSR이 동시에 상승하는 이례적 패턴이 2008년 금융위기와 2020년 팬데믹 직후 세 번째로 발생하고 있습니다. 이는 시장 투자자들이 표면적 지수 고점과 달리 내부적으로 심각한 시스템 붕괴 위험을 대비하여 '귀금속 전반에 대한 맹목적 헤지'</w:t>
      </w:r>
      <w:proofErr w:type="spellStart"/>
      <w:r w:rsidRPr="00EF7141">
        <w:rPr>
          <w:rFonts w:ascii="맑은 고딕" w:eastAsia="맑은 고딕" w:hAnsi="맑은 고딕"/>
        </w:rPr>
        <w:t>를</w:t>
      </w:r>
      <w:proofErr w:type="spellEnd"/>
      <w:r w:rsidRPr="00EF7141">
        <w:rPr>
          <w:rFonts w:ascii="맑은 고딕" w:eastAsia="맑은 고딕" w:hAnsi="맑은 고딕"/>
        </w:rPr>
        <w:t xml:space="preserve"> 단행하고 있다는 강력한 경고음이라고 해석했습니다. </w:t>
      </w:r>
    </w:p>
    <w:p w14:paraId="485BFFB3" w14:textId="77777777" w:rsidR="004643D7" w:rsidRPr="00EF7141" w:rsidRDefault="004643D7" w:rsidP="00B000F4">
      <w:pPr>
        <w:jc w:val="both"/>
        <w:rPr>
          <w:rFonts w:ascii="맑은 고딕" w:eastAsia="맑은 고딕" w:hAnsi="맑은 고딕" w:cs="맑은 고딕"/>
          <w:color w:val="000000"/>
        </w:rPr>
      </w:pPr>
    </w:p>
    <w:p w14:paraId="0C6D5424" w14:textId="77777777" w:rsidR="004643D7" w:rsidRPr="00EF7141" w:rsidRDefault="00000000" w:rsidP="00B000F4">
      <w:pPr>
        <w:jc w:val="both"/>
        <w:rPr>
          <w:rFonts w:ascii="맑은 고딕" w:eastAsia="맑은 고딕" w:hAnsi="맑은 고딕"/>
          <w:b/>
          <w:bCs/>
        </w:rPr>
      </w:pPr>
      <w:r w:rsidRPr="00EF7141">
        <w:rPr>
          <w:rFonts w:ascii="맑은 고딕" w:eastAsia="맑은 고딕" w:hAnsi="맑은 고딕"/>
          <w:b/>
          <w:bCs/>
        </w:rPr>
        <w:t>비용 효율적 ETF 선택</w:t>
      </w:r>
    </w:p>
    <w:p w14:paraId="5941A1F3" w14:textId="0BF21F8B" w:rsidR="004643D7" w:rsidRPr="00EF7141" w:rsidRDefault="00000000" w:rsidP="00B000F4">
      <w:pPr>
        <w:ind w:firstLineChars="100" w:firstLine="200"/>
        <w:jc w:val="both"/>
        <w:rPr>
          <w:rFonts w:ascii="맑은 고딕" w:eastAsia="맑은 고딕" w:hAnsi="맑은 고딕"/>
        </w:rPr>
      </w:pPr>
      <w:r w:rsidRPr="00EF7141">
        <w:rPr>
          <w:rFonts w:ascii="맑은 고딕" w:eastAsia="맑은 고딕" w:hAnsi="맑은 고딕"/>
        </w:rPr>
        <w:t xml:space="preserve">매월 확정적인 </w:t>
      </w:r>
      <w:proofErr w:type="spellStart"/>
      <w:r w:rsidRPr="00EF7141">
        <w:rPr>
          <w:rFonts w:ascii="맑은 고딕" w:eastAsia="맑은 고딕" w:hAnsi="맑은 고딕"/>
        </w:rPr>
        <w:t>롤오버</w:t>
      </w:r>
      <w:proofErr w:type="spellEnd"/>
      <w:r w:rsidRPr="00EF7141">
        <w:rPr>
          <w:rFonts w:ascii="맑은 고딕" w:eastAsia="맑은 고딕" w:hAnsi="맑은 고딕"/>
        </w:rPr>
        <w:t xml:space="preserve"> 비용(</w:t>
      </w:r>
      <w:proofErr w:type="spellStart"/>
      <w:r w:rsidRPr="00EF7141">
        <w:rPr>
          <w:rFonts w:ascii="맑은 고딕" w:eastAsia="맑은 고딕" w:hAnsi="맑은 고딕"/>
        </w:rPr>
        <w:t>콘탱고</w:t>
      </w:r>
      <w:proofErr w:type="spellEnd"/>
      <w:r w:rsidRPr="00EF7141">
        <w:rPr>
          <w:rFonts w:ascii="맑은 고딕" w:eastAsia="맑은 고딕" w:hAnsi="맑은 고딕"/>
        </w:rPr>
        <w:t xml:space="preserve"> 구간)이 발생하는 선물형(KODEX 골드선물)을 철저히 배제하고, 실물 교환 </w:t>
      </w:r>
      <w:proofErr w:type="spellStart"/>
      <w:r w:rsidRPr="00EF7141">
        <w:rPr>
          <w:rFonts w:ascii="맑은 고딕" w:eastAsia="맑은 고딕" w:hAnsi="맑은 고딕"/>
        </w:rPr>
        <w:t>담보형인</w:t>
      </w:r>
      <w:proofErr w:type="spellEnd"/>
      <w:r w:rsidRPr="00EF7141">
        <w:rPr>
          <w:rFonts w:ascii="맑은 고딕" w:eastAsia="맑은 고딕" w:hAnsi="맑은 고딕"/>
        </w:rPr>
        <w:t xml:space="preserve"> 'ACE KRX금현물'을 포트폴리오 메인 방어망으로 세웁니다.</w:t>
      </w:r>
    </w:p>
    <w:p w14:paraId="72AD167E" w14:textId="77777777" w:rsidR="004643D7" w:rsidRDefault="004643D7" w:rsidP="00B000F4">
      <w:pPr>
        <w:jc w:val="both"/>
        <w:rPr>
          <w:rFonts w:ascii="맑은 고딕" w:eastAsia="맑은 고딕" w:hAnsi="맑은 고딕"/>
        </w:rPr>
      </w:pPr>
    </w:p>
    <w:p w14:paraId="032D4BE9" w14:textId="77777777" w:rsidR="00255266" w:rsidRPr="00EF7141" w:rsidRDefault="00255266" w:rsidP="00B000F4">
      <w:pPr>
        <w:jc w:val="both"/>
        <w:rPr>
          <w:rFonts w:ascii="맑은 고딕" w:eastAsia="맑은 고딕" w:hAnsi="맑은 고딕"/>
        </w:rPr>
      </w:pPr>
    </w:p>
    <w:p w14:paraId="7544C8F8" w14:textId="77777777"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(2) 원유</w:t>
      </w:r>
    </w:p>
    <w:p w14:paraId="6ADED331" w14:textId="77777777" w:rsidR="004643D7" w:rsidRPr="00EF7141" w:rsidRDefault="00000000" w:rsidP="008011F7">
      <w:pPr>
        <w:ind w:firstLineChars="100" w:firstLine="200"/>
        <w:jc w:val="both"/>
        <w:rPr>
          <w:rFonts w:ascii="맑은 고딕" w:eastAsia="맑은 고딕" w:hAnsi="맑은 고딕"/>
        </w:rPr>
      </w:pPr>
      <w:proofErr w:type="spellStart"/>
      <w:r w:rsidRPr="00EF7141">
        <w:rPr>
          <w:rFonts w:ascii="맑은 고딕" w:eastAsia="맑은 고딕" w:hAnsi="맑은 고딕"/>
        </w:rPr>
        <w:t>호르무즈</w:t>
      </w:r>
      <w:proofErr w:type="spellEnd"/>
      <w:r w:rsidRPr="00EF7141">
        <w:rPr>
          <w:rFonts w:ascii="맑은 고딕" w:eastAsia="맑은 고딕" w:hAnsi="맑은 고딕"/>
        </w:rPr>
        <w:t xml:space="preserve"> 해협 봉쇄 리스크의 직접 수혜 자산이나, 국내에 상장된 원유 ETF는 'KODEX WTI원유선물(H)' 등 선물형이 유일합니다. 원유 선물 시장은 장기 </w:t>
      </w:r>
      <w:proofErr w:type="spellStart"/>
      <w:r w:rsidRPr="00EF7141">
        <w:rPr>
          <w:rFonts w:ascii="맑은 고딕" w:eastAsia="맑은 고딕" w:hAnsi="맑은 고딕"/>
        </w:rPr>
        <w:t>콘탱고</w:t>
      </w:r>
      <w:proofErr w:type="spellEnd"/>
      <w:r w:rsidRPr="00EF7141">
        <w:rPr>
          <w:rFonts w:ascii="맑은 고딕" w:eastAsia="맑은 고딕" w:hAnsi="맑은 고딕"/>
        </w:rPr>
        <w:t xml:space="preserve">(Contango) 구조를 띠고 있어 가만히 </w:t>
      </w:r>
      <w:proofErr w:type="spellStart"/>
      <w:r w:rsidRPr="00EF7141">
        <w:rPr>
          <w:rFonts w:ascii="맑은 고딕" w:eastAsia="맑은 고딕" w:hAnsi="맑은 고딕"/>
        </w:rPr>
        <w:t>들고만</w:t>
      </w:r>
      <w:proofErr w:type="spellEnd"/>
      <w:r w:rsidRPr="00EF7141">
        <w:rPr>
          <w:rFonts w:ascii="맑은 고딕" w:eastAsia="맑은 고딕" w:hAnsi="맑은 고딕"/>
        </w:rPr>
        <w:t xml:space="preserve"> </w:t>
      </w:r>
      <w:r w:rsidRPr="00D02D62">
        <w:rPr>
          <w:rFonts w:ascii="맑은 고딕" w:eastAsia="맑은 고딕" w:hAnsi="맑은 고딕"/>
        </w:rPr>
        <w:t xml:space="preserve">있어도 연 5~10% 수준의 막대한 </w:t>
      </w:r>
      <w:proofErr w:type="spellStart"/>
      <w:r w:rsidRPr="00D02D62">
        <w:rPr>
          <w:rFonts w:ascii="맑은 고딕" w:eastAsia="맑은 고딕" w:hAnsi="맑은 고딕"/>
        </w:rPr>
        <w:t>롤오버</w:t>
      </w:r>
      <w:proofErr w:type="spellEnd"/>
      <w:r w:rsidRPr="00D02D62">
        <w:rPr>
          <w:rFonts w:ascii="맑은 고딕" w:eastAsia="맑은 고딕" w:hAnsi="맑은 고딕"/>
        </w:rPr>
        <w:t xml:space="preserve"> 손실이 누적됩니다. 또한, 현재 대회에는 선물형이 유일하나 원유의 특성상 전쟁으로 인하여 </w:t>
      </w:r>
      <w:proofErr w:type="spellStart"/>
      <w:r w:rsidRPr="00D02D62">
        <w:rPr>
          <w:rFonts w:ascii="맑은 고딕" w:eastAsia="맑은 고딕" w:hAnsi="맑은 고딕"/>
        </w:rPr>
        <w:t>백워데이션</w:t>
      </w:r>
      <w:proofErr w:type="spellEnd"/>
      <w:r w:rsidRPr="00D02D62">
        <w:rPr>
          <w:rFonts w:ascii="맑은 고딕" w:eastAsia="맑은 고딕" w:hAnsi="맑은 고딕"/>
        </w:rPr>
        <w:t xml:space="preserve"> 발생가능성도 농후합니다. 이는 유가가 횡보해도 계좌는 마이너스가 될 수도 </w:t>
      </w:r>
      <w:proofErr w:type="gramStart"/>
      <w:r w:rsidRPr="00D02D62">
        <w:rPr>
          <w:rFonts w:ascii="맑은 고딕" w:eastAsia="맑은 고딕" w:hAnsi="맑은 고딕"/>
        </w:rPr>
        <w:t>있으므로,  따라서</w:t>
      </w:r>
      <w:proofErr w:type="gramEnd"/>
      <w:r w:rsidRPr="00D02D62">
        <w:rPr>
          <w:rFonts w:ascii="맑은 고딕" w:eastAsia="맑은 고딕" w:hAnsi="맑은 고딕"/>
        </w:rPr>
        <w:t xml:space="preserve"> 평상시에는 0% 비중을 유지하며, 확전 뉴스 발현 등 극단적 이벤트 발생</w:t>
      </w:r>
      <w:r w:rsidRPr="00EF7141">
        <w:rPr>
          <w:rFonts w:ascii="맑은 고딕" w:eastAsia="맑은 고딕" w:hAnsi="맑은 고딕"/>
        </w:rPr>
        <w:t xml:space="preserve"> 시에만 5~10% 비중으로 '단기 진입 및 </w:t>
      </w:r>
      <w:proofErr w:type="gramStart"/>
      <w:r w:rsidRPr="00EF7141">
        <w:rPr>
          <w:rFonts w:ascii="맑은 고딕" w:eastAsia="맑은 고딕" w:hAnsi="맑은 고딕"/>
        </w:rPr>
        <w:t>청산 하는</w:t>
      </w:r>
      <w:proofErr w:type="gramEnd"/>
      <w:r w:rsidRPr="00EF7141">
        <w:rPr>
          <w:rFonts w:ascii="맑은 고딕" w:eastAsia="맑은 고딕" w:hAnsi="맑은 고딕"/>
        </w:rPr>
        <w:t>' 옵션 성격의 트레이딩만 수행합니다.</w:t>
      </w:r>
    </w:p>
    <w:p w14:paraId="4E0D9D2E" w14:textId="77777777" w:rsidR="004643D7" w:rsidRDefault="004643D7" w:rsidP="00B000F4">
      <w:pPr>
        <w:jc w:val="both"/>
        <w:rPr>
          <w:rFonts w:ascii="맑은 고딕" w:eastAsia="맑은 고딕" w:hAnsi="맑은 고딕"/>
        </w:rPr>
      </w:pPr>
    </w:p>
    <w:p w14:paraId="6F08F3B8" w14:textId="77777777" w:rsidR="00255266" w:rsidRPr="00EF7141" w:rsidRDefault="00255266" w:rsidP="00B000F4">
      <w:pPr>
        <w:jc w:val="both"/>
        <w:rPr>
          <w:rFonts w:ascii="맑은 고딕" w:eastAsia="맑은 고딕" w:hAnsi="맑은 고딕"/>
        </w:rPr>
      </w:pPr>
    </w:p>
    <w:p w14:paraId="7B53C347" w14:textId="77777777" w:rsidR="004643D7" w:rsidRPr="00EF7141" w:rsidRDefault="00000000" w:rsidP="00B000F4">
      <w:pPr>
        <w:jc w:val="both"/>
        <w:rPr>
          <w:rFonts w:ascii="맑은 고딕" w:eastAsia="맑은 고딕" w:hAnsi="맑은 고딕" w:cs="맑은 고딕"/>
          <w:b/>
          <w:bCs/>
          <w:color w:val="000000"/>
        </w:rPr>
      </w:pPr>
      <w:r w:rsidRPr="00EF7141">
        <w:rPr>
          <w:rFonts w:ascii="맑은 고딕" w:eastAsia="맑은 고딕" w:hAnsi="맑은 고딕" w:cs="맑은 고딕"/>
          <w:b/>
          <w:bCs/>
          <w:color w:val="000000"/>
        </w:rPr>
        <w:t>(3) 은</w:t>
      </w:r>
    </w:p>
    <w:p w14:paraId="35408330" w14:textId="7B8DE88F" w:rsidR="008E5BE5" w:rsidRPr="007C6B01" w:rsidRDefault="00000000" w:rsidP="007C6B01">
      <w:pPr>
        <w:ind w:firstLineChars="100" w:firstLine="200"/>
        <w:jc w:val="both"/>
        <w:rPr>
          <w:rFonts w:ascii="맑은 고딕" w:eastAsia="맑은 고딕" w:hAnsi="맑은 고딕" w:cs="맑은 고딕"/>
          <w:b/>
          <w:bCs/>
          <w:color w:val="000000"/>
        </w:rPr>
      </w:pPr>
      <w:r w:rsidRPr="00EF7141">
        <w:rPr>
          <w:rFonts w:ascii="맑은 고딕" w:eastAsia="맑은 고딕" w:hAnsi="맑은 고딕"/>
        </w:rPr>
        <w:t>은은 금과 달리 '</w:t>
      </w:r>
      <w:proofErr w:type="spellStart"/>
      <w:r w:rsidRPr="00EF7141">
        <w:rPr>
          <w:rFonts w:ascii="맑은 고딕" w:eastAsia="맑은 고딕" w:hAnsi="맑은 고딕"/>
        </w:rPr>
        <w:t>산업재</w:t>
      </w:r>
      <w:proofErr w:type="spellEnd"/>
      <w:r w:rsidRPr="00EF7141">
        <w:rPr>
          <w:rFonts w:ascii="맑은 고딕" w:eastAsia="맑은 고딕" w:hAnsi="맑은 고딕"/>
        </w:rPr>
        <w:t xml:space="preserve">' 성격을 강하게 띱니다. 현재 경기 둔화 우려로 산업 수요가 훼손될 경우 </w:t>
      </w:r>
      <w:proofErr w:type="spellStart"/>
      <w:r w:rsidRPr="00EF7141">
        <w:rPr>
          <w:rFonts w:ascii="맑은 고딕" w:eastAsia="맑은 고딕" w:hAnsi="맑은 고딕"/>
        </w:rPr>
        <w:t>하방</w:t>
      </w:r>
      <w:proofErr w:type="spellEnd"/>
      <w:r w:rsidRPr="00EF7141">
        <w:rPr>
          <w:rFonts w:ascii="맑은 고딕" w:eastAsia="맑은 고딕" w:hAnsi="맑은 고딕"/>
        </w:rPr>
        <w:t xml:space="preserve"> 리스크에 노출됩니다. 현재 GSR(금/은 비율)이 약 61로 추세적 상승(금 우위)을 보이고 있으므로 편입 실익이 부족합니다. 더불어 은 ETF 역시 선물 기반으로 </w:t>
      </w:r>
      <w:proofErr w:type="spellStart"/>
      <w:r w:rsidRPr="00EF7141">
        <w:rPr>
          <w:rFonts w:ascii="맑은 고딕" w:eastAsia="맑은 고딕" w:hAnsi="맑은 고딕"/>
        </w:rPr>
        <w:t>롤오버</w:t>
      </w:r>
      <w:proofErr w:type="spellEnd"/>
      <w:r w:rsidRPr="00EF7141">
        <w:rPr>
          <w:rFonts w:ascii="맑은 고딕" w:eastAsia="맑은 고딕" w:hAnsi="맑은 고딕"/>
        </w:rPr>
        <w:t xml:space="preserve"> 비용이 발생하므로, 향후 GSR이 65 이하로 하락하여 은의 상대적 밸류에이션 매력이 극대화되는 시점에 한정하여 소량 편입을 검토합니다.</w:t>
      </w:r>
    </w:p>
    <w:p w14:paraId="05E055B2"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lastRenderedPageBreak/>
        <w:t>2-3. 안전자산 동향 및 전망</w:t>
      </w:r>
    </w:p>
    <w:p w14:paraId="0A443B60"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2-3-1. 국내채권</w:t>
      </w:r>
    </w:p>
    <w:p w14:paraId="6C316C8E" w14:textId="225EB7F0" w:rsidR="004643D7" w:rsidRPr="00EF7141" w:rsidRDefault="00000000" w:rsidP="00B000F4">
      <w:pPr>
        <w:jc w:val="both"/>
        <w:rPr>
          <w:rFonts w:ascii="맑은 고딕" w:eastAsia="맑은 고딕" w:hAnsi="맑은 고딕"/>
        </w:rPr>
      </w:pPr>
      <w:r w:rsidRPr="00EF7141">
        <w:rPr>
          <w:rFonts w:ascii="맑은 고딕" w:eastAsia="맑은 고딕" w:hAnsi="맑은 고딕"/>
        </w:rPr>
        <w:t xml:space="preserve">현재 국내 채권 시장은 단기 금리 인하 기대는 후퇴한 반면 장기 금리는 상승 압박을 받는 '커브 </w:t>
      </w:r>
      <w:proofErr w:type="spellStart"/>
      <w:r w:rsidRPr="00EF7141">
        <w:rPr>
          <w:rFonts w:ascii="맑은 고딕" w:eastAsia="맑은 고딕" w:hAnsi="맑은 고딕"/>
        </w:rPr>
        <w:t>스티프닝</w:t>
      </w:r>
      <w:proofErr w:type="spellEnd"/>
      <w:r w:rsidRPr="00EF7141">
        <w:rPr>
          <w:rFonts w:ascii="맑은 고딕" w:eastAsia="맑은 고딕" w:hAnsi="맑은 고딕"/>
        </w:rPr>
        <w:t>' 구조가 고착화되었습니다.</w:t>
      </w:r>
      <w:r w:rsidR="00785667">
        <w:rPr>
          <w:rFonts w:ascii="맑은 고딕" w:eastAsia="맑은 고딕" w:hAnsi="맑은 고딕" w:hint="eastAsia"/>
        </w:rPr>
        <w:t xml:space="preserve"> </w:t>
      </w:r>
      <w:r w:rsidRPr="00EF7141">
        <w:rPr>
          <w:rFonts w:ascii="맑은 고딕" w:eastAsia="맑은 고딕" w:hAnsi="맑은 고딕" w:cs="맑은 고딕"/>
        </w:rPr>
        <w:t>①</w:t>
      </w:r>
      <w:r w:rsidRPr="00EF7141">
        <w:rPr>
          <w:rFonts w:ascii="맑은 고딕" w:eastAsia="맑은 고딕" w:hAnsi="맑은 고딕"/>
        </w:rPr>
        <w:t xml:space="preserve"> 이란 </w:t>
      </w:r>
      <w:proofErr w:type="spellStart"/>
      <w:r w:rsidRPr="00EF7141">
        <w:rPr>
          <w:rFonts w:ascii="맑은 고딕" w:eastAsia="맑은 고딕" w:hAnsi="맑은 고딕"/>
        </w:rPr>
        <w:t>전쟁발</w:t>
      </w:r>
      <w:proofErr w:type="spellEnd"/>
      <w:r w:rsidRPr="00EF7141">
        <w:rPr>
          <w:rFonts w:ascii="맑은 고딕" w:eastAsia="맑은 고딕" w:hAnsi="맑은 고딕"/>
        </w:rPr>
        <w:t xml:space="preserve"> 에너지 인플레이션 장기화, </w:t>
      </w:r>
      <w:r w:rsidRPr="00EF7141">
        <w:rPr>
          <w:rFonts w:ascii="맑은 고딕" w:eastAsia="맑은 고딕" w:hAnsi="맑은 고딕" w:cs="맑은 고딕"/>
        </w:rPr>
        <w:t>②</w:t>
      </w:r>
      <w:r w:rsidRPr="00EF7141">
        <w:rPr>
          <w:rFonts w:ascii="맑은 고딕" w:eastAsia="맑은 고딕" w:hAnsi="맑은 고딕"/>
        </w:rPr>
        <w:t xml:space="preserve"> 미국 장기 금리(5% 돌파) 상승의 동조화 현상, </w:t>
      </w:r>
      <w:r w:rsidRPr="00EF7141">
        <w:rPr>
          <w:rFonts w:ascii="맑은 고딕" w:eastAsia="맑은 고딕" w:hAnsi="맑은 고딕" w:cs="맑은 고딕"/>
        </w:rPr>
        <w:t>③</w:t>
      </w:r>
      <w:r w:rsidRPr="00EF7141">
        <w:rPr>
          <w:rFonts w:ascii="맑은 고딕" w:eastAsia="맑은 고딕" w:hAnsi="맑은 고딕"/>
        </w:rPr>
        <w:t xml:space="preserve"> 한국은행 신임 총재의 조기 인하 불가 입장이 3중으로 겹쳐 장기 국채 가격의 </w:t>
      </w:r>
      <w:proofErr w:type="spellStart"/>
      <w:r w:rsidRPr="00EF7141">
        <w:rPr>
          <w:rFonts w:ascii="맑은 고딕" w:eastAsia="맑은 고딕" w:hAnsi="맑은 고딕"/>
        </w:rPr>
        <w:t>하방을</w:t>
      </w:r>
      <w:proofErr w:type="spellEnd"/>
      <w:r w:rsidRPr="00EF7141">
        <w:rPr>
          <w:rFonts w:ascii="맑은 고딕" w:eastAsia="맑은 고딕" w:hAnsi="맑은 고딕"/>
        </w:rPr>
        <w:t xml:space="preserve"> 강하게 압박하고 있습니다</w:t>
      </w:r>
    </w:p>
    <w:p w14:paraId="3F1E81B1" w14:textId="77777777" w:rsidR="004643D7" w:rsidRPr="00EF7141" w:rsidRDefault="00000000" w:rsidP="00B000F4">
      <w:pPr>
        <w:jc w:val="both"/>
        <w:rPr>
          <w:rFonts w:ascii="맑은 고딕" w:eastAsia="맑은 고딕" w:hAnsi="맑은 고딕" w:cs="맑은 고딕"/>
          <w:color w:val="000000"/>
        </w:rPr>
      </w:pPr>
      <w:r w:rsidRPr="00EF7141">
        <w:rPr>
          <w:rFonts w:ascii="맑은 고딕" w:eastAsia="맑은 고딕" w:hAnsi="맑은 고딕"/>
        </w:rPr>
        <w:t>.</w:t>
      </w:r>
    </w:p>
    <w:p w14:paraId="2D5114D6" w14:textId="77777777" w:rsidR="008E5BE5" w:rsidRDefault="00000000" w:rsidP="00B000F4">
      <w:pPr>
        <w:jc w:val="both"/>
        <w:rPr>
          <w:rFonts w:ascii="맑은 고딕" w:eastAsia="맑은 고딕" w:hAnsi="맑은 고딕"/>
          <w:b/>
          <w:bCs/>
        </w:rPr>
      </w:pPr>
      <w:proofErr w:type="spellStart"/>
      <w:r w:rsidRPr="00EF7141">
        <w:rPr>
          <w:rFonts w:ascii="맑은 고딕" w:eastAsia="맑은 고딕" w:hAnsi="맑은 고딕"/>
          <w:b/>
          <w:bCs/>
        </w:rPr>
        <w:t>초장기</w:t>
      </w:r>
      <w:proofErr w:type="spellEnd"/>
      <w:r w:rsidRPr="00EF7141">
        <w:rPr>
          <w:rFonts w:ascii="맑은 고딕" w:eastAsia="맑은 고딕" w:hAnsi="맑은 고딕"/>
          <w:b/>
          <w:bCs/>
        </w:rPr>
        <w:t xml:space="preserve"> 국채 전면 배제</w:t>
      </w:r>
    </w:p>
    <w:p w14:paraId="106231C1" w14:textId="17A19801" w:rsidR="004643D7" w:rsidRPr="008E5BE5" w:rsidRDefault="00000000" w:rsidP="00B000F4">
      <w:pPr>
        <w:jc w:val="both"/>
        <w:rPr>
          <w:rFonts w:ascii="맑은 고딕" w:eastAsia="맑은 고딕" w:hAnsi="맑은 고딕" w:cs="맑은 고딕"/>
          <w:color w:val="000000"/>
        </w:rPr>
      </w:pPr>
      <w:r w:rsidRPr="00EF7141">
        <w:rPr>
          <w:rFonts w:ascii="맑은 고딕" w:eastAsia="맑은 고딕" w:hAnsi="맑은 고딕"/>
        </w:rPr>
        <w:t xml:space="preserve"> 채권 가격은 금리와 역방향으로 움직이며, 만기가 길수록(</w:t>
      </w:r>
      <w:proofErr w:type="spellStart"/>
      <w:r w:rsidRPr="00EF7141">
        <w:rPr>
          <w:rFonts w:ascii="맑은 고딕" w:eastAsia="맑은 고딕" w:hAnsi="맑은 고딕"/>
        </w:rPr>
        <w:t>듀레이션이</w:t>
      </w:r>
      <w:proofErr w:type="spellEnd"/>
      <w:r w:rsidRPr="00EF7141">
        <w:rPr>
          <w:rFonts w:ascii="맑은 고딕" w:eastAsia="맑은 고딕" w:hAnsi="맑은 고딕"/>
        </w:rPr>
        <w:t xml:space="preserve"> 클수록) 변동폭이 극대화됩니다. '</w:t>
      </w:r>
      <w:proofErr w:type="spellStart"/>
      <w:r w:rsidRPr="00EF7141">
        <w:rPr>
          <w:rFonts w:ascii="맑은 고딕" w:eastAsia="맑은 고딕" w:hAnsi="맑은 고딕"/>
        </w:rPr>
        <w:t>국고채</w:t>
      </w:r>
      <w:proofErr w:type="spellEnd"/>
      <w:r w:rsidRPr="00EF7141">
        <w:rPr>
          <w:rFonts w:ascii="맑은 고딕" w:eastAsia="맑은 고딕" w:hAnsi="맑은 고딕"/>
        </w:rPr>
        <w:t>30년액티브'의 경우 금리가 단 0.5%p만 상승해도 약 -10%에 달하는 막대한 자본 손실(Capital Loss)이 발생합니다. 스트립(</w:t>
      </w:r>
      <w:proofErr w:type="spellStart"/>
      <w:r w:rsidRPr="00EF7141">
        <w:rPr>
          <w:rFonts w:ascii="맑은 고딕" w:eastAsia="맑은 고딕" w:hAnsi="맑은 고딕"/>
        </w:rPr>
        <w:t>무이표채</w:t>
      </w:r>
      <w:proofErr w:type="spellEnd"/>
      <w:r w:rsidRPr="00EF7141">
        <w:rPr>
          <w:rFonts w:ascii="맑은 고딕" w:eastAsia="맑은 고딕" w:hAnsi="맑은 고딕"/>
        </w:rPr>
        <w:t>)인 '</w:t>
      </w:r>
      <w:proofErr w:type="spellStart"/>
      <w:r w:rsidRPr="00EF7141">
        <w:rPr>
          <w:rFonts w:ascii="맑은 고딕" w:eastAsia="맑은 고딕" w:hAnsi="맑은 고딕"/>
        </w:rPr>
        <w:t>국고채</w:t>
      </w:r>
      <w:proofErr w:type="spellEnd"/>
      <w:r w:rsidRPr="00EF7141">
        <w:rPr>
          <w:rFonts w:ascii="맑은 고딕" w:eastAsia="맑은 고딕" w:hAnsi="맑은 고딕"/>
        </w:rPr>
        <w:t xml:space="preserve">30년스트립액티브'는 이 변동성이 더욱 증폭되므로 현 </w:t>
      </w:r>
      <w:r w:rsidRPr="008E5BE5">
        <w:rPr>
          <w:rFonts w:ascii="맑은 고딕" w:eastAsia="맑은 고딕" w:hAnsi="맑은 고딕"/>
        </w:rPr>
        <w:t>환경에서 전 구간 절대 편입 제외합니다.</w:t>
      </w:r>
      <w:r w:rsidRPr="008E5BE5">
        <w:rPr>
          <w:rFonts w:ascii="맑은 고딕" w:eastAsia="맑은 고딕" w:hAnsi="맑은 고딕" w:cs="맑은 고딕"/>
          <w:color w:val="000000"/>
        </w:rPr>
        <w:t xml:space="preserve"> </w:t>
      </w:r>
    </w:p>
    <w:p w14:paraId="221B7369" w14:textId="77777777" w:rsidR="004643D7" w:rsidRPr="008E5BE5" w:rsidRDefault="004643D7" w:rsidP="00B000F4">
      <w:pPr>
        <w:jc w:val="both"/>
        <w:rPr>
          <w:rFonts w:ascii="맑은 고딕" w:eastAsia="맑은 고딕" w:hAnsi="맑은 고딕" w:cs="맑은 고딕"/>
          <w:color w:val="000000"/>
        </w:rPr>
      </w:pPr>
    </w:p>
    <w:p w14:paraId="5AD414E9" w14:textId="77777777" w:rsidR="008E5BE5" w:rsidRDefault="00000000" w:rsidP="00B000F4">
      <w:pPr>
        <w:jc w:val="both"/>
        <w:rPr>
          <w:rFonts w:ascii="맑은 고딕" w:eastAsia="맑은 고딕" w:hAnsi="맑은 고딕"/>
          <w:b/>
          <w:bCs/>
        </w:rPr>
      </w:pPr>
      <w:proofErr w:type="spellStart"/>
      <w:r w:rsidRPr="00EF7141">
        <w:rPr>
          <w:rFonts w:ascii="맑은 고딕" w:eastAsia="맑은 고딕" w:hAnsi="맑은 고딕"/>
          <w:b/>
          <w:bCs/>
        </w:rPr>
        <w:t>중단기</w:t>
      </w:r>
      <w:proofErr w:type="spellEnd"/>
      <w:r w:rsidRPr="00EF7141">
        <w:rPr>
          <w:rFonts w:ascii="맑은 고딕" w:eastAsia="맑은 고딕" w:hAnsi="맑은 고딕"/>
          <w:b/>
          <w:bCs/>
        </w:rPr>
        <w:t xml:space="preserve"> 국채 소량 보유 (방어용)</w:t>
      </w:r>
    </w:p>
    <w:p w14:paraId="122742C3" w14:textId="0210D550" w:rsidR="004643D7" w:rsidRPr="00EF7141" w:rsidRDefault="00000000" w:rsidP="00B000F4">
      <w:pPr>
        <w:jc w:val="both"/>
        <w:rPr>
          <w:rFonts w:ascii="맑은 고딕" w:eastAsia="맑은 고딕" w:hAnsi="맑은 고딕" w:cs="맑은 고딕"/>
          <w:color w:val="000000"/>
        </w:rPr>
      </w:pPr>
      <w:r w:rsidRPr="00EF7141">
        <w:rPr>
          <w:rFonts w:ascii="맑은 고딕" w:eastAsia="맑은 고딕" w:hAnsi="맑은 고딕"/>
        </w:rPr>
        <w:t xml:space="preserve"> 금리 민감도(</w:t>
      </w:r>
      <w:proofErr w:type="spellStart"/>
      <w:r w:rsidRPr="00EF7141">
        <w:rPr>
          <w:rFonts w:ascii="맑은 고딕" w:eastAsia="맑은 고딕" w:hAnsi="맑은 고딕"/>
        </w:rPr>
        <w:t>듀레이션</w:t>
      </w:r>
      <w:proofErr w:type="spellEnd"/>
      <w:r w:rsidRPr="00EF7141">
        <w:rPr>
          <w:rFonts w:ascii="맑은 고딕" w:eastAsia="맑은 고딕" w:hAnsi="맑은 고딕"/>
        </w:rPr>
        <w:t>)가 낮은 'KODEX 국고채3년'은 금리가 1%p 급등하는 극단적 스트레스 상황에서도 자본 손실이 -3% 내외로 통제됩니다. 시장 붕괴 시 현금 대용 완충 자산으로만 제한적으로 소량 활용합니다.</w:t>
      </w:r>
      <w:r w:rsidRPr="00EF7141">
        <w:rPr>
          <w:rFonts w:ascii="맑은 고딕" w:eastAsia="맑은 고딕" w:hAnsi="맑은 고딕" w:cs="맑은 고딕"/>
          <w:color w:val="000000"/>
        </w:rPr>
        <w:t xml:space="preserve"> </w:t>
      </w:r>
    </w:p>
    <w:p w14:paraId="2E21D501" w14:textId="51F1D17D" w:rsidR="004643D7" w:rsidRDefault="004643D7" w:rsidP="00B000F4">
      <w:pPr>
        <w:jc w:val="both"/>
        <w:rPr>
          <w:rFonts w:ascii="맑은 고딕" w:eastAsia="맑은 고딕" w:hAnsi="맑은 고딕"/>
        </w:rPr>
      </w:pPr>
    </w:p>
    <w:p w14:paraId="756CC52D" w14:textId="77777777" w:rsidR="008011F7" w:rsidRPr="00785667" w:rsidRDefault="008011F7" w:rsidP="00B000F4">
      <w:pPr>
        <w:jc w:val="both"/>
        <w:rPr>
          <w:rFonts w:ascii="맑은 고딕" w:eastAsia="맑은 고딕" w:hAnsi="맑은 고딕"/>
          <w:sz w:val="14"/>
          <w:szCs w:val="14"/>
        </w:rPr>
      </w:pPr>
    </w:p>
    <w:p w14:paraId="62F5458D"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2-3-2. 국내채권_회사채</w:t>
      </w:r>
    </w:p>
    <w:p w14:paraId="767A2948" w14:textId="77777777" w:rsidR="004643D7" w:rsidRPr="00EF7141" w:rsidRDefault="00000000" w:rsidP="00B000F4">
      <w:pPr>
        <w:jc w:val="both"/>
        <w:rPr>
          <w:rFonts w:ascii="맑은 고딕" w:eastAsia="맑은 고딕" w:hAnsi="맑은 고딕" w:cs="맑은 고딕"/>
          <w:color w:val="000000"/>
        </w:rPr>
      </w:pPr>
      <w:r w:rsidRPr="00EF7141">
        <w:rPr>
          <w:rFonts w:ascii="맑은 고딕" w:eastAsia="맑은 고딕" w:hAnsi="맑은 고딕"/>
        </w:rPr>
        <w:t xml:space="preserve">종합채권(AA- 이상) 및 회사채 ETF는 국채 금리 상승에 따른 하락 위험에 더해, '크레딧 스프레드(Credit Spread) 확대'라는 이중 리스크에 노출됩니다. 현재 글로벌 매크로 불확실성이 고조됨에 따라, 시장 발작 시 </w:t>
      </w:r>
      <w:proofErr w:type="spellStart"/>
      <w:r w:rsidRPr="00EF7141">
        <w:rPr>
          <w:rFonts w:ascii="맑은 고딕" w:eastAsia="맑은 고딕" w:hAnsi="맑은 고딕"/>
        </w:rPr>
        <w:t>하이일드</w:t>
      </w:r>
      <w:proofErr w:type="spellEnd"/>
      <w:r w:rsidRPr="00EF7141">
        <w:rPr>
          <w:rFonts w:ascii="맑은 고딕" w:eastAsia="맑은 고딕" w:hAnsi="맑은 고딕"/>
        </w:rPr>
        <w:t>/회사채 스프레드가 급격히 벌어지며 회사채 ETF 가격은 국채보다 훨씬 가파르게 폭락합니다. 3개월 단기 운용 대회에서 추가적인 신용 위험을 감수할 실익이 전혀 없으므로 전 카테고리 배제합니다.</w:t>
      </w:r>
      <w:r w:rsidRPr="00EF7141">
        <w:rPr>
          <w:rFonts w:ascii="맑은 고딕" w:eastAsia="맑은 고딕" w:hAnsi="맑은 고딕" w:cs="맑은 고딕"/>
          <w:color w:val="000000"/>
        </w:rPr>
        <w:t xml:space="preserve"> </w:t>
      </w:r>
    </w:p>
    <w:p w14:paraId="478EA10C" w14:textId="77777777" w:rsidR="004643D7" w:rsidRPr="00EF7141" w:rsidRDefault="004643D7" w:rsidP="00B000F4">
      <w:pPr>
        <w:jc w:val="both"/>
        <w:rPr>
          <w:rFonts w:ascii="맑은 고딕" w:eastAsia="맑은 고딕" w:hAnsi="맑은 고딕"/>
        </w:rPr>
      </w:pPr>
    </w:p>
    <w:p w14:paraId="45C526CC" w14:textId="77777777" w:rsidR="004643D7" w:rsidRPr="00785667" w:rsidRDefault="004643D7" w:rsidP="00B000F4">
      <w:pPr>
        <w:jc w:val="both"/>
        <w:rPr>
          <w:rFonts w:ascii="맑은 고딕" w:eastAsia="맑은 고딕" w:hAnsi="맑은 고딕"/>
          <w:sz w:val="14"/>
          <w:szCs w:val="14"/>
        </w:rPr>
      </w:pPr>
    </w:p>
    <w:p w14:paraId="376E26FE"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2-3-3. 해외채권</w:t>
      </w:r>
    </w:p>
    <w:p w14:paraId="17DAB1AC"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b/>
          <w:bCs/>
        </w:rPr>
        <w:t>[미 국채 30년물: 포트폴리오 최악의 위험 자산]</w:t>
      </w:r>
      <w:r w:rsidRPr="00EF7141">
        <w:rPr>
          <w:rFonts w:ascii="맑은 고딕" w:eastAsia="맑은 고딕" w:hAnsi="맑은 고딕"/>
        </w:rPr>
        <w:t xml:space="preserve"> 2026년 5월 현재 미국 30년물 국채 금리는 심리적 저항선인 5%를 상회하고 있습니다. 케빈 </w:t>
      </w:r>
      <w:proofErr w:type="spellStart"/>
      <w:r w:rsidRPr="00EF7141">
        <w:rPr>
          <w:rFonts w:ascii="맑은 고딕" w:eastAsia="맑은 고딕" w:hAnsi="맑은 고딕"/>
        </w:rPr>
        <w:t>워시</w:t>
      </w:r>
      <w:proofErr w:type="spellEnd"/>
      <w:r w:rsidRPr="00EF7141">
        <w:rPr>
          <w:rFonts w:ascii="맑은 고딕" w:eastAsia="맑은 고딕" w:hAnsi="맑은 고딕"/>
        </w:rPr>
        <w:t xml:space="preserve"> 연준 의장의 맹렬한 양적긴축(QT) 지속, 미국 재정 적자 폭증에 따른 </w:t>
      </w:r>
      <w:proofErr w:type="spellStart"/>
      <w:r w:rsidRPr="00EF7141">
        <w:rPr>
          <w:rFonts w:ascii="맑은 고딕" w:eastAsia="맑은 고딕" w:hAnsi="맑은 고딕"/>
        </w:rPr>
        <w:t>역대급</w:t>
      </w:r>
      <w:proofErr w:type="spellEnd"/>
      <w:r w:rsidRPr="00EF7141">
        <w:rPr>
          <w:rFonts w:ascii="맑은 고딕" w:eastAsia="맑은 고딕" w:hAnsi="맑은 고딕"/>
        </w:rPr>
        <w:t xml:space="preserve"> 국채 </w:t>
      </w:r>
      <w:proofErr w:type="spellStart"/>
      <w:r w:rsidRPr="00EF7141">
        <w:rPr>
          <w:rFonts w:ascii="맑은 고딕" w:eastAsia="맑은 고딕" w:hAnsi="맑은 고딕"/>
        </w:rPr>
        <w:t>발행량</w:t>
      </w:r>
      <w:proofErr w:type="spellEnd"/>
      <w:r w:rsidRPr="00EF7141">
        <w:rPr>
          <w:rFonts w:ascii="맑은 고딕" w:eastAsia="맑은 고딕" w:hAnsi="맑은 고딕"/>
        </w:rPr>
        <w:t xml:space="preserve"> 물량 부담, 그리고 CPI 3.8%의 인플레 고착화가 맞물린 결과입니다.</w:t>
      </w:r>
    </w:p>
    <w:p w14:paraId="3BDECD54" w14:textId="77777777" w:rsidR="004643D7" w:rsidRPr="00EF7141" w:rsidRDefault="004643D7" w:rsidP="00B000F4">
      <w:pPr>
        <w:jc w:val="both"/>
        <w:rPr>
          <w:rFonts w:ascii="맑은 고딕" w:eastAsia="맑은 고딕" w:hAnsi="맑은 고딕"/>
        </w:rPr>
      </w:pPr>
    </w:p>
    <w:p w14:paraId="4E9FF4B7"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b/>
          <w:bCs/>
        </w:rPr>
        <w:t>장기/초장기채 ETF 전면 배제</w:t>
      </w:r>
    </w:p>
    <w:p w14:paraId="54DB7ACD"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rPr>
        <w:t xml:space="preserve"> </w:t>
      </w:r>
      <w:proofErr w:type="spellStart"/>
      <w:r w:rsidRPr="00EF7141">
        <w:rPr>
          <w:rFonts w:ascii="맑은 고딕" w:eastAsia="맑은 고딕" w:hAnsi="맑은 고딕"/>
        </w:rPr>
        <w:t>듀레이션이</w:t>
      </w:r>
      <w:proofErr w:type="spellEnd"/>
      <w:r w:rsidRPr="00EF7141">
        <w:rPr>
          <w:rFonts w:ascii="맑은 고딕" w:eastAsia="맑은 고딕" w:hAnsi="맑은 고딕"/>
        </w:rPr>
        <w:t xml:space="preserve"> 약 17년에 달하는 'ACE 미국30년국채액티브(H)'는 미국 10년물 금리가 0.5%p 추가 상승할 시 약 -8.5%의 자본 손실을 직격으로 맞습니다. </w:t>
      </w:r>
      <w:proofErr w:type="spellStart"/>
      <w:r w:rsidRPr="00EF7141">
        <w:rPr>
          <w:rFonts w:ascii="맑은 고딕" w:eastAsia="맑은 고딕" w:hAnsi="맑은 고딕"/>
        </w:rPr>
        <w:t>듀레이션이</w:t>
      </w:r>
      <w:proofErr w:type="spellEnd"/>
      <w:r w:rsidRPr="00EF7141">
        <w:rPr>
          <w:rFonts w:ascii="맑은 고딕" w:eastAsia="맑은 고딕" w:hAnsi="맑은 고딕"/>
        </w:rPr>
        <w:t xml:space="preserve"> 극대화된 'TIGER 미국30년국채스트립액티브(합성 H)'는 파멸적 손실이 불가피하므로 두 상품 모두 전략에서 완전히 삭제합니다.</w:t>
      </w:r>
      <w:r w:rsidRPr="00EF7141">
        <w:rPr>
          <w:rFonts w:ascii="맑은 고딕" w:eastAsia="맑은 고딕" w:hAnsi="맑은 고딕"/>
          <w:b/>
          <w:bCs/>
        </w:rPr>
        <w:t xml:space="preserve"> </w:t>
      </w:r>
    </w:p>
    <w:p w14:paraId="50C2C468" w14:textId="77777777" w:rsidR="008E5BE5" w:rsidRDefault="008E5BE5" w:rsidP="00B000F4">
      <w:pPr>
        <w:jc w:val="both"/>
        <w:rPr>
          <w:rFonts w:ascii="맑은 고딕" w:eastAsia="맑은 고딕" w:hAnsi="맑은 고딕"/>
          <w:b/>
          <w:bCs/>
        </w:rPr>
      </w:pPr>
    </w:p>
    <w:p w14:paraId="2D67108A"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b/>
          <w:bCs/>
        </w:rPr>
        <w:t xml:space="preserve">조건부 </w:t>
      </w:r>
      <w:proofErr w:type="spellStart"/>
      <w:r w:rsidRPr="00EF7141">
        <w:rPr>
          <w:rFonts w:ascii="맑은 고딕" w:eastAsia="맑은 고딕" w:hAnsi="맑은 고딕"/>
          <w:b/>
          <w:bCs/>
        </w:rPr>
        <w:t>단기물</w:t>
      </w:r>
      <w:proofErr w:type="spellEnd"/>
      <w:r w:rsidRPr="00EF7141">
        <w:rPr>
          <w:rFonts w:ascii="맑은 고딕" w:eastAsia="맑은 고딕" w:hAnsi="맑은 고딕"/>
          <w:b/>
          <w:bCs/>
        </w:rPr>
        <w:t xml:space="preserve"> 활용</w:t>
      </w:r>
    </w:p>
    <w:p w14:paraId="6D77F20B" w14:textId="2222D58C" w:rsidR="004643D7" w:rsidRPr="00EF7141" w:rsidRDefault="00000000" w:rsidP="008E5BE5">
      <w:pPr>
        <w:ind w:firstLineChars="100" w:firstLine="200"/>
        <w:jc w:val="both"/>
        <w:rPr>
          <w:rFonts w:ascii="맑은 고딕" w:eastAsia="맑은 고딕" w:hAnsi="맑은 고딕"/>
        </w:rPr>
      </w:pPr>
      <w:r w:rsidRPr="00EF7141">
        <w:rPr>
          <w:rFonts w:ascii="맑은 고딕" w:eastAsia="맑은 고딕" w:hAnsi="맑은 고딕"/>
        </w:rPr>
        <w:t>만기가 극도로 짧아 금리 상승에 따른 가격 하락(Duration Risk)이 거의 제로에 가까운 'TIGER 미국달러단기채권액티브'는 미국 단기 금리 이자와 달러 강세 환차익을 동시에 누릴 수 있어 소량의 보조 자산으로만 활용합니다.</w:t>
      </w:r>
      <w:r w:rsidRPr="00EF7141">
        <w:rPr>
          <w:rFonts w:ascii="맑은 고딕" w:eastAsia="맑은 고딕" w:hAnsi="맑은 고딕"/>
          <w:b/>
          <w:bCs/>
        </w:rPr>
        <w:t xml:space="preserve"> </w:t>
      </w:r>
    </w:p>
    <w:p w14:paraId="2D8D8ABB" w14:textId="77777777" w:rsidR="004643D7" w:rsidRPr="00EF7141" w:rsidRDefault="004643D7" w:rsidP="00B000F4">
      <w:pPr>
        <w:jc w:val="both"/>
        <w:rPr>
          <w:rFonts w:ascii="맑은 고딕" w:eastAsia="맑은 고딕" w:hAnsi="맑은 고딕"/>
          <w:b/>
          <w:bCs/>
        </w:rPr>
      </w:pPr>
    </w:p>
    <w:p w14:paraId="5C43B7F5"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b/>
          <w:bCs/>
        </w:rPr>
        <w:t>해외 회사채 배제</w:t>
      </w:r>
    </w:p>
    <w:p w14:paraId="5086C3CD" w14:textId="26C33F4A" w:rsidR="004643D7" w:rsidRPr="00EF7141" w:rsidRDefault="00000000" w:rsidP="00B000F4">
      <w:pPr>
        <w:jc w:val="both"/>
        <w:rPr>
          <w:rFonts w:ascii="맑은 고딕" w:eastAsia="맑은 고딕" w:hAnsi="맑은 고딕"/>
        </w:rPr>
      </w:pPr>
      <w:r w:rsidRPr="00EF7141">
        <w:rPr>
          <w:rFonts w:ascii="맑은 고딕" w:eastAsia="맑은 고딕" w:hAnsi="맑은 고딕"/>
        </w:rPr>
        <w:t xml:space="preserve"> 국내 회사채 배제 논리와 동일하게 'TIGER </w:t>
      </w:r>
      <w:proofErr w:type="spellStart"/>
      <w:r w:rsidRPr="00EF7141">
        <w:rPr>
          <w:rFonts w:ascii="맑은 고딕" w:eastAsia="맑은 고딕" w:hAnsi="맑은 고딕"/>
        </w:rPr>
        <w:t>미국투자등급회사채</w:t>
      </w:r>
      <w:proofErr w:type="spellEnd"/>
      <w:r w:rsidRPr="00EF7141">
        <w:rPr>
          <w:rFonts w:ascii="맑은 고딕" w:eastAsia="맑은 고딕" w:hAnsi="맑은 고딕"/>
        </w:rPr>
        <w:t xml:space="preserve">', 'KODEX iShares </w:t>
      </w:r>
      <w:proofErr w:type="spellStart"/>
      <w:r w:rsidRPr="00EF7141">
        <w:rPr>
          <w:rFonts w:ascii="맑은 고딕" w:eastAsia="맑은 고딕" w:hAnsi="맑은 고딕"/>
        </w:rPr>
        <w:t>미국하이일드</w:t>
      </w:r>
      <w:proofErr w:type="spellEnd"/>
      <w:r w:rsidRPr="00EF7141">
        <w:rPr>
          <w:rFonts w:ascii="맑은 고딕" w:eastAsia="맑은 고딕" w:hAnsi="맑은 고딕"/>
        </w:rPr>
        <w:t>' 등은 신용 스프레드 발작 시 직접 타격을 받으므로 불필요한 위험 제거 차원에서 전면 제외합니다</w:t>
      </w:r>
    </w:p>
    <w:p w14:paraId="5D1282C9"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lastRenderedPageBreak/>
        <w:t>2-3-4. 금리연계형/초단기채권</w:t>
      </w:r>
    </w:p>
    <w:p w14:paraId="02C6DEBF"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b/>
          <w:bCs/>
        </w:rPr>
        <w:t>TIGER 미국달러SOFR금리액티브 (핵심 버퍼)</w:t>
      </w:r>
    </w:p>
    <w:p w14:paraId="15C317F6" w14:textId="77777777" w:rsidR="00785667" w:rsidRDefault="00000000" w:rsidP="00B000F4">
      <w:pPr>
        <w:jc w:val="both"/>
        <w:rPr>
          <w:rFonts w:ascii="맑은 고딕" w:eastAsia="맑은 고딕" w:hAnsi="맑은 고딕"/>
        </w:rPr>
      </w:pPr>
      <w:r w:rsidRPr="00EF7141">
        <w:rPr>
          <w:rFonts w:ascii="맑은 고딕" w:eastAsia="맑은 고딕" w:hAnsi="맑은 고딕"/>
        </w:rPr>
        <w:t xml:space="preserve"> 구조적 </w:t>
      </w:r>
      <w:proofErr w:type="spellStart"/>
      <w:r w:rsidRPr="00EF7141">
        <w:rPr>
          <w:rFonts w:ascii="맑은 고딕" w:eastAsia="맑은 고딕" w:hAnsi="맑은 고딕"/>
        </w:rPr>
        <w:t>강달러</w:t>
      </w:r>
      <w:proofErr w:type="spellEnd"/>
      <w:r w:rsidRPr="00EF7141">
        <w:rPr>
          <w:rFonts w:ascii="맑은 고딕" w:eastAsia="맑은 고딕" w:hAnsi="맑은 고딕"/>
        </w:rPr>
        <w:t xml:space="preserve"> 구간에서 'SOFR 금리 복리 이자 + 환차익'을 동시에 거두는 포트폴리오의 핵심 현금 버퍼입니다. 환율 방향성을 결정짓는 Model C 점수가 +3 이상(원화 약세 심화)을 유지하는 한 비중을 적극 유지/확대합니다.</w:t>
      </w:r>
    </w:p>
    <w:p w14:paraId="1EED2CB0" w14:textId="77777777" w:rsidR="00785667" w:rsidRDefault="00785667" w:rsidP="00B000F4">
      <w:pPr>
        <w:jc w:val="both"/>
        <w:rPr>
          <w:rFonts w:ascii="맑은 고딕" w:eastAsia="맑은 고딕" w:hAnsi="맑은 고딕"/>
        </w:rPr>
      </w:pPr>
    </w:p>
    <w:p w14:paraId="193DEF84" w14:textId="787AED43" w:rsidR="004643D7" w:rsidRPr="00EF7141" w:rsidRDefault="00000000" w:rsidP="00B000F4">
      <w:pPr>
        <w:jc w:val="both"/>
        <w:rPr>
          <w:rFonts w:ascii="맑은 고딕" w:eastAsia="맑은 고딕" w:hAnsi="맑은 고딕"/>
          <w:b/>
          <w:bCs/>
        </w:rPr>
      </w:pPr>
      <w:r w:rsidRPr="00EF7141">
        <w:rPr>
          <w:rFonts w:ascii="맑은 고딕" w:eastAsia="맑은 고딕" w:hAnsi="맑은 고딕"/>
          <w:b/>
          <w:bCs/>
        </w:rPr>
        <w:t xml:space="preserve"> </w:t>
      </w:r>
    </w:p>
    <w:p w14:paraId="394CB5AB" w14:textId="77777777" w:rsidR="008E5BE5" w:rsidRDefault="00000000" w:rsidP="00B000F4">
      <w:pPr>
        <w:jc w:val="both"/>
        <w:rPr>
          <w:rFonts w:ascii="맑은 고딕" w:eastAsia="맑은 고딕" w:hAnsi="맑은 고딕"/>
          <w:b/>
          <w:bCs/>
        </w:rPr>
      </w:pPr>
      <w:r w:rsidRPr="00EF7141">
        <w:rPr>
          <w:rFonts w:ascii="맑은 고딕" w:eastAsia="맑은 고딕" w:hAnsi="맑은 고딕"/>
          <w:b/>
          <w:bCs/>
        </w:rPr>
        <w:t xml:space="preserve">KODEX CD금리액티브 (비상 </w:t>
      </w:r>
      <w:proofErr w:type="spellStart"/>
      <w:r w:rsidRPr="00EF7141">
        <w:rPr>
          <w:rFonts w:ascii="맑은 고딕" w:eastAsia="맑은 고딕" w:hAnsi="맑은 고딕"/>
          <w:b/>
          <w:bCs/>
        </w:rPr>
        <w:t>대피처</w:t>
      </w:r>
      <w:proofErr w:type="spellEnd"/>
      <w:r w:rsidRPr="00EF7141">
        <w:rPr>
          <w:rFonts w:ascii="맑은 고딕" w:eastAsia="맑은 고딕" w:hAnsi="맑은 고딕"/>
          <w:b/>
          <w:bCs/>
        </w:rPr>
        <w:t>)</w:t>
      </w:r>
    </w:p>
    <w:p w14:paraId="781A4F1A" w14:textId="1CFD37A7" w:rsidR="004643D7" w:rsidRPr="00EF7141" w:rsidRDefault="00000000" w:rsidP="00B000F4">
      <w:pPr>
        <w:jc w:val="both"/>
        <w:rPr>
          <w:rFonts w:ascii="맑은 고딕" w:eastAsia="맑은 고딕" w:hAnsi="맑은 고딕"/>
        </w:rPr>
      </w:pPr>
      <w:r w:rsidRPr="00EF7141">
        <w:rPr>
          <w:rFonts w:ascii="맑은 고딕" w:eastAsia="맑은 고딕" w:hAnsi="맑은 고딕"/>
        </w:rPr>
        <w:t xml:space="preserve"> 매일 이자가 누적되고 자본 손실 위험이 0인 </w:t>
      </w:r>
      <w:proofErr w:type="spellStart"/>
      <w:r w:rsidRPr="00EF7141">
        <w:rPr>
          <w:rFonts w:ascii="맑은 고딕" w:eastAsia="맑은 고딕" w:hAnsi="맑은 고딕"/>
        </w:rPr>
        <w:t>무위험</w:t>
      </w:r>
      <w:proofErr w:type="spellEnd"/>
      <w:r w:rsidRPr="00EF7141">
        <w:rPr>
          <w:rFonts w:ascii="맑은 고딕" w:eastAsia="맑은 고딕" w:hAnsi="맑은 고딕"/>
        </w:rPr>
        <w:t xml:space="preserve"> 현금 대용 자산입니다. 단, ETF 매매에 따른 왕복 수수료(약 0.2%)를 복구하려면 최소 21영업일(약 1개월)의 보유 기간이 강제됩니다. 따라서 잦은 비중 조절(</w:t>
      </w:r>
      <w:proofErr w:type="spellStart"/>
      <w:r w:rsidRPr="00EF7141">
        <w:rPr>
          <w:rFonts w:ascii="맑은 고딕" w:eastAsia="맑은 고딕" w:hAnsi="맑은 고딕"/>
        </w:rPr>
        <w:t>리밸런싱</w:t>
      </w:r>
      <w:proofErr w:type="spellEnd"/>
      <w:r w:rsidRPr="00EF7141">
        <w:rPr>
          <w:rFonts w:ascii="맑은 고딕" w:eastAsia="맑은 고딕" w:hAnsi="맑은 고딕"/>
        </w:rPr>
        <w:t xml:space="preserve">) 수단으로 남용하지 않으며, 거시적 시스템 붕괴가 </w:t>
      </w:r>
      <w:r w:rsidRPr="008E5BE5">
        <w:rPr>
          <w:rFonts w:ascii="맑은 고딕" w:eastAsia="맑은 고딕" w:hAnsi="맑은 고딕"/>
        </w:rPr>
        <w:t>현실화되어 '위험 자산 시장을 3주 이상 완전히 이탈해야 할 때'</w:t>
      </w:r>
      <w:proofErr w:type="spellStart"/>
      <w:r w:rsidRPr="008E5BE5">
        <w:rPr>
          <w:rFonts w:ascii="맑은 고딕" w:eastAsia="맑은 고딕" w:hAnsi="맑은 고딕"/>
        </w:rPr>
        <w:t>에만</w:t>
      </w:r>
      <w:proofErr w:type="spellEnd"/>
      <w:r w:rsidRPr="008E5BE5">
        <w:rPr>
          <w:rFonts w:ascii="맑은 고딕" w:eastAsia="맑은 고딕" w:hAnsi="맑은 고딕"/>
        </w:rPr>
        <w:t xml:space="preserve"> 비상 파킹용</w:t>
      </w:r>
      <w:r w:rsidRPr="00EF7141">
        <w:rPr>
          <w:rFonts w:ascii="맑은 고딕" w:eastAsia="맑은 고딕" w:hAnsi="맑은 고딕"/>
        </w:rPr>
        <w:t>으로 사용합니다. (</w:t>
      </w:r>
      <w:proofErr w:type="spellStart"/>
      <w:r w:rsidRPr="00EF7141">
        <w:rPr>
          <w:rFonts w:ascii="맑은 고딕" w:eastAsia="맑은 고딕" w:hAnsi="맑은 고딕"/>
        </w:rPr>
        <w:t>머니마켓액티브</w:t>
      </w:r>
      <w:proofErr w:type="spellEnd"/>
      <w:r w:rsidRPr="00EF7141">
        <w:rPr>
          <w:rFonts w:ascii="맑은 고딕" w:eastAsia="맑은 고딕" w:hAnsi="맑은 고딕"/>
        </w:rPr>
        <w:t>, KOFR금리액티브 등 타 상품은 중복 편입을 피해 CD금리로 단일화하여 운용 효율성을 높입니다.</w:t>
      </w:r>
    </w:p>
    <w:p w14:paraId="24598279" w14:textId="77777777" w:rsidR="004643D7" w:rsidRPr="00EF7141" w:rsidRDefault="004643D7" w:rsidP="00B000F4">
      <w:pPr>
        <w:jc w:val="both"/>
        <w:rPr>
          <w:rFonts w:ascii="맑은 고딕" w:eastAsia="맑은 고딕" w:hAnsi="맑은 고딕"/>
        </w:rPr>
      </w:pPr>
    </w:p>
    <w:p w14:paraId="18EF1056" w14:textId="77777777" w:rsidR="004643D7" w:rsidRDefault="004643D7" w:rsidP="00B000F4">
      <w:pPr>
        <w:jc w:val="both"/>
        <w:rPr>
          <w:rFonts w:ascii="맑은 고딕" w:eastAsia="맑은 고딕" w:hAnsi="맑은 고딕"/>
        </w:rPr>
      </w:pPr>
    </w:p>
    <w:p w14:paraId="7A896A8A" w14:textId="77777777" w:rsidR="00785667" w:rsidRPr="00EF7141" w:rsidRDefault="00785667" w:rsidP="00B000F4">
      <w:pPr>
        <w:jc w:val="both"/>
        <w:rPr>
          <w:rFonts w:ascii="맑은 고딕" w:eastAsia="맑은 고딕" w:hAnsi="맑은 고딕"/>
        </w:rPr>
      </w:pPr>
    </w:p>
    <w:p w14:paraId="26526572"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b/>
          <w:bCs/>
          <w:color w:val="000000"/>
        </w:rPr>
        <w:t>2-4. 향후 시나리오 전환 전략</w:t>
      </w:r>
    </w:p>
    <w:p w14:paraId="420A94B7" w14:textId="77777777" w:rsidR="004643D7" w:rsidRPr="00EF7141" w:rsidRDefault="00000000" w:rsidP="00B000F4">
      <w:pPr>
        <w:jc w:val="both"/>
        <w:rPr>
          <w:rFonts w:ascii="맑은 고딕" w:eastAsia="맑은 고딕" w:hAnsi="맑은 고딕"/>
        </w:rPr>
      </w:pPr>
      <w:r w:rsidRPr="00EF7141">
        <w:rPr>
          <w:rFonts w:ascii="맑은 고딕" w:eastAsia="맑은 고딕" w:hAnsi="맑은 고딕" w:cs="맑은 고딕"/>
          <w:color w:val="000000"/>
        </w:rPr>
        <w:t xml:space="preserve">현재 시나리오 B(현상 유지)를 기본으로 운용하며, 아래 시나리오 변화 시 즉각 포트폴리오를 전환한다. </w:t>
      </w:r>
      <w:proofErr w:type="spellStart"/>
      <w:r w:rsidRPr="00EF7141">
        <w:rPr>
          <w:rFonts w:ascii="맑은 고딕" w:eastAsia="맑은 고딕" w:hAnsi="맑은 고딕" w:cs="맑은 고딕"/>
          <w:color w:val="000000"/>
        </w:rPr>
        <w:t>투트랙</w:t>
      </w:r>
      <w:proofErr w:type="spellEnd"/>
      <w:r w:rsidRPr="00EF7141">
        <w:rPr>
          <w:rFonts w:ascii="맑은 고딕" w:eastAsia="맑은 고딕" w:hAnsi="맑은 고딕" w:cs="맑은 고딕"/>
          <w:color w:val="000000"/>
        </w:rPr>
        <w:t xml:space="preserve"> 전략은 이 전환을 유연하게 가능하게 한다.</w:t>
      </w:r>
    </w:p>
    <w:tbl>
      <w:tblPr>
        <w:tblStyle w:val="41"/>
        <w:tblW w:w="9918" w:type="dxa"/>
        <w:tblLook w:val="04A0" w:firstRow="1" w:lastRow="0" w:firstColumn="1" w:lastColumn="0" w:noHBand="0" w:noVBand="1"/>
      </w:tblPr>
      <w:tblGrid>
        <w:gridCol w:w="2972"/>
        <w:gridCol w:w="3119"/>
        <w:gridCol w:w="3827"/>
      </w:tblGrid>
      <w:tr w:rsidR="004643D7" w:rsidRPr="00EF7141" w14:paraId="1559BBF1"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AF80334"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시나리오</w:t>
            </w:r>
          </w:p>
        </w:tc>
        <w:tc>
          <w:tcPr>
            <w:tcW w:w="3119" w:type="dxa"/>
          </w:tcPr>
          <w:p w14:paraId="079FA9C0"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전환 조건</w:t>
            </w:r>
          </w:p>
        </w:tc>
        <w:tc>
          <w:tcPr>
            <w:tcW w:w="3827" w:type="dxa"/>
          </w:tcPr>
          <w:p w14:paraId="133FE5A6"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포트폴리오 방향</w:t>
            </w:r>
          </w:p>
        </w:tc>
      </w:tr>
      <w:tr w:rsidR="004643D7" w:rsidRPr="00EF7141" w14:paraId="5BA72870"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E8BCD9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시나리오 A: 위험자산 확대</w:t>
            </w:r>
          </w:p>
        </w:tc>
        <w:tc>
          <w:tcPr>
            <w:tcW w:w="3119" w:type="dxa"/>
          </w:tcPr>
          <w:p w14:paraId="445AE6C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FOMC 금리 인하 시사 확실화 or </w:t>
            </w:r>
            <w:proofErr w:type="spellStart"/>
            <w:r w:rsidRPr="00EF7141">
              <w:rPr>
                <w:rFonts w:ascii="맑은 고딕" w:eastAsia="맑은 고딕" w:hAnsi="맑은 고딕" w:cs="맑은 고딕"/>
                <w:color w:val="000000"/>
              </w:rPr>
              <w:t>미중</w:t>
            </w:r>
            <w:proofErr w:type="spellEnd"/>
            <w:r w:rsidRPr="00EF7141">
              <w:rPr>
                <w:rFonts w:ascii="맑은 고딕" w:eastAsia="맑은 고딕" w:hAnsi="맑은 고딕" w:cs="맑은 고딕"/>
                <w:color w:val="000000"/>
              </w:rPr>
              <w:t xml:space="preserve"> 반도체 규제 추가 완화</w:t>
            </w:r>
          </w:p>
        </w:tc>
        <w:tc>
          <w:tcPr>
            <w:tcW w:w="3827" w:type="dxa"/>
          </w:tcPr>
          <w:p w14:paraId="6E555B9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나스닥 비중 최대화, 반도체 추가 편입, 달러SOFR 축소</w:t>
            </w:r>
          </w:p>
        </w:tc>
      </w:tr>
      <w:tr w:rsidR="004643D7" w:rsidRPr="00EF7141" w14:paraId="038AAA45" w14:textId="77777777" w:rsidTr="004643D7">
        <w:tc>
          <w:tcPr>
            <w:cnfStyle w:val="001000000000" w:firstRow="0" w:lastRow="0" w:firstColumn="1" w:lastColumn="0" w:oddVBand="0" w:evenVBand="0" w:oddHBand="0" w:evenHBand="0" w:firstRowFirstColumn="0" w:firstRowLastColumn="0" w:lastRowFirstColumn="0" w:lastRowLastColumn="0"/>
            <w:tcW w:w="2972" w:type="dxa"/>
          </w:tcPr>
          <w:p w14:paraId="36C72B4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시나리오 B: 현상 유지 (기본)</w:t>
            </w:r>
          </w:p>
        </w:tc>
        <w:tc>
          <w:tcPr>
            <w:tcW w:w="3119" w:type="dxa"/>
          </w:tcPr>
          <w:p w14:paraId="11D40D6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CPI 고물가 유지, 연준 동결, 이란 전쟁 현 수준 지속</w:t>
            </w:r>
          </w:p>
        </w:tc>
        <w:tc>
          <w:tcPr>
            <w:tcW w:w="3827" w:type="dxa"/>
          </w:tcPr>
          <w:p w14:paraId="0F13BEC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AI전력+방산 </w:t>
            </w:r>
            <w:proofErr w:type="spellStart"/>
            <w:r w:rsidRPr="00EF7141">
              <w:rPr>
                <w:rFonts w:ascii="맑은 고딕" w:eastAsia="맑은 고딕" w:hAnsi="맑은 고딕" w:cs="맑은 고딕"/>
                <w:color w:val="000000"/>
              </w:rPr>
              <w:t>투트랙</w:t>
            </w:r>
            <w:proofErr w:type="spellEnd"/>
            <w:r w:rsidRPr="00EF7141">
              <w:rPr>
                <w:rFonts w:ascii="맑은 고딕" w:eastAsia="맑은 고딕" w:hAnsi="맑은 고딕" w:cs="맑은 고딕"/>
                <w:color w:val="000000"/>
              </w:rPr>
              <w:t xml:space="preserve"> 유지, 금+달러SOFR 방어</w:t>
            </w:r>
          </w:p>
        </w:tc>
      </w:tr>
      <w:tr w:rsidR="004643D7" w:rsidRPr="00EF7141" w14:paraId="1F8314B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9B2C19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시나리오 C: 방어 모드</w:t>
            </w:r>
          </w:p>
        </w:tc>
        <w:tc>
          <w:tcPr>
            <w:tcW w:w="3119" w:type="dxa"/>
          </w:tcPr>
          <w:p w14:paraId="59BA150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CPI 예상치 대비 유의미한 상회 + VIX 급격한 상승 지속</w:t>
            </w:r>
          </w:p>
        </w:tc>
        <w:tc>
          <w:tcPr>
            <w:tcW w:w="3827" w:type="dxa"/>
          </w:tcPr>
          <w:p w14:paraId="52C660F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금·방산 비중 최대화, 성장주 전량 매도, CD금리 대피</w:t>
            </w:r>
          </w:p>
        </w:tc>
      </w:tr>
      <w:tr w:rsidR="004643D7" w:rsidRPr="00EF7141" w14:paraId="3C49520A" w14:textId="77777777" w:rsidTr="004643D7">
        <w:tc>
          <w:tcPr>
            <w:cnfStyle w:val="001000000000" w:firstRow="0" w:lastRow="0" w:firstColumn="1" w:lastColumn="0" w:oddVBand="0" w:evenVBand="0" w:oddHBand="0" w:evenHBand="0" w:firstRowFirstColumn="0" w:firstRowLastColumn="0" w:lastRowFirstColumn="0" w:lastRowLastColumn="0"/>
            <w:tcW w:w="2972" w:type="dxa"/>
          </w:tcPr>
          <w:p w14:paraId="02BE654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시나리오 D: 지정학 확전</w:t>
            </w:r>
          </w:p>
        </w:tc>
        <w:tc>
          <w:tcPr>
            <w:tcW w:w="3119" w:type="dxa"/>
          </w:tcPr>
          <w:p w14:paraId="5D413D5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이란 </w:t>
            </w:r>
            <w:proofErr w:type="spellStart"/>
            <w:r w:rsidRPr="00EF7141">
              <w:rPr>
                <w:rFonts w:ascii="맑은 고딕" w:eastAsia="맑은 고딕" w:hAnsi="맑은 고딕" w:cs="맑은 고딕"/>
                <w:color w:val="000000"/>
              </w:rPr>
              <w:t>호르무즈</w:t>
            </w:r>
            <w:proofErr w:type="spellEnd"/>
            <w:r w:rsidRPr="00EF7141">
              <w:rPr>
                <w:rFonts w:ascii="맑은 고딕" w:eastAsia="맑은 고딕" w:hAnsi="맑은 고딕" w:cs="맑은 고딕"/>
                <w:color w:val="000000"/>
              </w:rPr>
              <w:t xml:space="preserve"> 봉쇄 확인</w:t>
            </w:r>
          </w:p>
        </w:tc>
        <w:tc>
          <w:tcPr>
            <w:tcW w:w="3827" w:type="dxa"/>
          </w:tcPr>
          <w:p w14:paraId="2ADB5B4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방산 최대(20%), 금 최대(20%), 달러SOFR 최대(20%), 원유 단기 편입</w:t>
            </w:r>
          </w:p>
        </w:tc>
      </w:tr>
    </w:tbl>
    <w:p w14:paraId="73747F8A"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5FE5FC18"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7C899B67"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2E8FAC6A"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29AD4900"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763D8D0F"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2BEF8201"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2B8FDD2E"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279A97B4"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44C37EB8"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4A798B3B"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15BBAE8D"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6F19F6EB"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01163E9B" w14:textId="77777777" w:rsidR="00B000F4" w:rsidRDefault="00B000F4" w:rsidP="00295626">
      <w:pPr>
        <w:pBdr>
          <w:bottom w:val="single" w:sz="8" w:space="1" w:color="1F3864"/>
        </w:pBdr>
        <w:rPr>
          <w:rFonts w:ascii="맑은 고딕" w:eastAsia="맑은 고딕" w:hAnsi="맑은 고딕" w:cs="맑은 고딕"/>
          <w:b/>
          <w:bCs/>
          <w:color w:val="000000"/>
          <w:sz w:val="22"/>
          <w:szCs w:val="22"/>
        </w:rPr>
      </w:pPr>
    </w:p>
    <w:p w14:paraId="342E1B92" w14:textId="541C1A61" w:rsidR="004643D7" w:rsidRPr="00EF7141" w:rsidRDefault="00000000" w:rsidP="005E3C04">
      <w:pPr>
        <w:pBdr>
          <w:bottom w:val="single" w:sz="8" w:space="1" w:color="1F3864"/>
        </w:pBdr>
        <w:jc w:val="both"/>
        <w:rPr>
          <w:rFonts w:ascii="맑은 고딕" w:eastAsia="맑은 고딕" w:hAnsi="맑은 고딕"/>
          <w:sz w:val="22"/>
          <w:szCs w:val="22"/>
        </w:rPr>
      </w:pPr>
      <w:r w:rsidRPr="00EF7141">
        <w:rPr>
          <w:rFonts w:ascii="맑은 고딕" w:eastAsia="맑은 고딕" w:hAnsi="맑은 고딕" w:cs="맑은 고딕"/>
          <w:b/>
          <w:bCs/>
          <w:color w:val="000000"/>
          <w:sz w:val="22"/>
          <w:szCs w:val="22"/>
        </w:rPr>
        <w:lastRenderedPageBreak/>
        <w:t>3. 상품별 투자전략</w:t>
      </w:r>
    </w:p>
    <w:p w14:paraId="67E48C33" w14:textId="77777777" w:rsidR="004643D7" w:rsidRPr="00EF7141" w:rsidRDefault="00000000" w:rsidP="005E3C04">
      <w:pPr>
        <w:jc w:val="both"/>
        <w:rPr>
          <w:rFonts w:ascii="맑은 고딕" w:eastAsia="맑은 고딕" w:hAnsi="맑은 고딕"/>
        </w:rPr>
      </w:pPr>
      <w:r w:rsidRPr="00EF7141">
        <w:rPr>
          <w:rFonts w:ascii="맑은 고딕" w:eastAsia="맑은 고딕" w:hAnsi="맑은 고딕" w:cs="맑은 고딕"/>
          <w:b/>
          <w:bCs/>
          <w:color w:val="000000"/>
        </w:rPr>
        <w:t>3-1. 188개 → 57개 → 최종 편입: 전체 ETF 필터링 명세</w:t>
      </w:r>
    </w:p>
    <w:p w14:paraId="4075BE25" w14:textId="5ECA91E6" w:rsidR="004643D7" w:rsidRPr="00D2308D" w:rsidRDefault="00000000" w:rsidP="005E3C04">
      <w:pPr>
        <w:jc w:val="both"/>
        <w:rPr>
          <w:rFonts w:ascii="맑은 고딕" w:eastAsia="맑은 고딕" w:hAnsi="맑은 고딕" w:hint="eastAsia"/>
          <w:b/>
          <w:bCs/>
        </w:rPr>
      </w:pPr>
      <w:r w:rsidRPr="00EF7141">
        <w:rPr>
          <w:rFonts w:ascii="맑은 고딕" w:eastAsia="맑은 고딕" w:hAnsi="맑은 고딕" w:cs="맑은 고딕"/>
          <w:color w:val="000000"/>
        </w:rPr>
        <w:t xml:space="preserve">대회 제공 188개 ETF 전수 조사 및 3단계 필터링(동일지수 제거→유동성 필터→비용·변동성 필터) 결과 57개 대표 ETF를 확정하고, 이 중 현재 거시경제 환경에서 최종 편입·조건부·제외 여부를 결정합니다. </w:t>
      </w:r>
      <w:r w:rsidR="00D2308D" w:rsidRPr="00D2308D">
        <w:rPr>
          <w:rFonts w:ascii="맑은 고딕" w:eastAsia="맑은 고딕" w:hAnsi="맑은 고딕" w:cs="맑은 고딕" w:hint="eastAsia"/>
          <w:b/>
          <w:bCs/>
          <w:color w:val="000000"/>
        </w:rPr>
        <w:t xml:space="preserve">다만, 제외 ETF중 시장상황에 따라 대회 기간 중 추가 편입될 수 있습니다. </w:t>
      </w:r>
    </w:p>
    <w:p w14:paraId="21A3FD26" w14:textId="77777777" w:rsidR="009F7039" w:rsidRPr="00D2308D" w:rsidRDefault="009F7039" w:rsidP="005E3C04">
      <w:pPr>
        <w:jc w:val="both"/>
        <w:rPr>
          <w:rFonts w:ascii="맑은 고딕" w:eastAsia="맑은 고딕" w:hAnsi="맑은 고딕"/>
          <w:b/>
          <w:bCs/>
        </w:rPr>
      </w:pPr>
    </w:p>
    <w:p w14:paraId="000C6B49" w14:textId="77777777" w:rsidR="004643D7" w:rsidRPr="00EF7141" w:rsidRDefault="00000000" w:rsidP="005E3C04">
      <w:pPr>
        <w:jc w:val="both"/>
        <w:rPr>
          <w:rFonts w:ascii="맑은 고딕" w:eastAsia="맑은 고딕" w:hAnsi="맑은 고딕"/>
        </w:rPr>
      </w:pPr>
      <w:r w:rsidRPr="00EF7141">
        <w:rPr>
          <w:rFonts w:ascii="맑은 고딕" w:eastAsia="맑은 고딕" w:hAnsi="맑은 고딕" w:cs="맑은 고딕"/>
          <w:b/>
          <w:bCs/>
          <w:color w:val="000000"/>
        </w:rPr>
        <w:t>3-1-1. FX 및 원자재 (총 7개)</w:t>
      </w:r>
    </w:p>
    <w:tbl>
      <w:tblPr>
        <w:tblStyle w:val="41"/>
        <w:tblW w:w="9776" w:type="dxa"/>
        <w:tblLook w:val="04A0" w:firstRow="1" w:lastRow="0" w:firstColumn="1" w:lastColumn="0" w:noHBand="0" w:noVBand="1"/>
      </w:tblPr>
      <w:tblGrid>
        <w:gridCol w:w="2547"/>
        <w:gridCol w:w="992"/>
        <w:gridCol w:w="851"/>
        <w:gridCol w:w="5386"/>
      </w:tblGrid>
      <w:tr w:rsidR="004643D7" w:rsidRPr="00EF7141" w14:paraId="0EECB887"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77C7AD3"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992" w:type="dxa"/>
          </w:tcPr>
          <w:p w14:paraId="7D80F06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851" w:type="dxa"/>
          </w:tcPr>
          <w:p w14:paraId="5693A1B8"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5386" w:type="dxa"/>
          </w:tcPr>
          <w:p w14:paraId="78AFE4E2"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06DBAF31"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A6FC16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ACE KRX금현물</w:t>
            </w:r>
          </w:p>
        </w:tc>
        <w:tc>
          <w:tcPr>
            <w:tcW w:w="992" w:type="dxa"/>
          </w:tcPr>
          <w:p w14:paraId="1C5C36C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5.2조</w:t>
            </w:r>
          </w:p>
        </w:tc>
        <w:tc>
          <w:tcPr>
            <w:tcW w:w="851" w:type="dxa"/>
          </w:tcPr>
          <w:p w14:paraId="18AE7BB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5386" w:type="dxa"/>
          </w:tcPr>
          <w:p w14:paraId="78CDB66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현물 ETF.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없음. 인플레·지정학·중앙은행매입·GCR상승 4중 수혜</w:t>
            </w:r>
          </w:p>
        </w:tc>
      </w:tr>
      <w:tr w:rsidR="004643D7" w:rsidRPr="00EF7141" w14:paraId="4D46C2A8"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34DCA492"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은선물</w:t>
            </w:r>
            <w:proofErr w:type="spellEnd"/>
            <w:r w:rsidRPr="00EF7141">
              <w:rPr>
                <w:rFonts w:ascii="맑은 고딕" w:eastAsia="맑은 고딕" w:hAnsi="맑은 고딕" w:cs="맑은 고딕"/>
                <w:color w:val="000000"/>
              </w:rPr>
              <w:t>(H)</w:t>
            </w:r>
          </w:p>
        </w:tc>
        <w:tc>
          <w:tcPr>
            <w:tcW w:w="992" w:type="dxa"/>
          </w:tcPr>
          <w:p w14:paraId="0FA2509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1.5조</w:t>
            </w:r>
          </w:p>
        </w:tc>
        <w:tc>
          <w:tcPr>
            <w:tcW w:w="851" w:type="dxa"/>
          </w:tcPr>
          <w:p w14:paraId="60FAFC6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5386" w:type="dxa"/>
          </w:tcPr>
          <w:p w14:paraId="17B31C0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GSR 61로 현재 금 우위. GSR 80 이상 전환 시 소량 검토</w:t>
            </w:r>
          </w:p>
        </w:tc>
      </w:tr>
      <w:tr w:rsidR="004643D7" w:rsidRPr="00EF7141" w14:paraId="113DDD4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EA694E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골드선물(H)</w:t>
            </w:r>
          </w:p>
        </w:tc>
        <w:tc>
          <w:tcPr>
            <w:tcW w:w="992" w:type="dxa"/>
          </w:tcPr>
          <w:p w14:paraId="47AA3A2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4,821억</w:t>
            </w:r>
          </w:p>
        </w:tc>
        <w:tc>
          <w:tcPr>
            <w:tcW w:w="851" w:type="dxa"/>
          </w:tcPr>
          <w:p w14:paraId="6885CFC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5386" w:type="dxa"/>
          </w:tcPr>
          <w:p w14:paraId="70809E1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동일 자산(금)을 선물로 보유 시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발생 가능성 높음. ACE KRX금현물(현물)로 대체</w:t>
            </w:r>
          </w:p>
        </w:tc>
      </w:tr>
      <w:tr w:rsidR="004643D7" w:rsidRPr="00EF7141" w14:paraId="1D449B3D"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0D5ECFA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WTI원유선물(H)</w:t>
            </w:r>
          </w:p>
        </w:tc>
        <w:tc>
          <w:tcPr>
            <w:tcW w:w="992" w:type="dxa"/>
          </w:tcPr>
          <w:p w14:paraId="094FF70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1,428억</w:t>
            </w:r>
          </w:p>
        </w:tc>
        <w:tc>
          <w:tcPr>
            <w:tcW w:w="851" w:type="dxa"/>
          </w:tcPr>
          <w:p w14:paraId="5BC3BEF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제외</w:t>
            </w:r>
          </w:p>
        </w:tc>
        <w:tc>
          <w:tcPr>
            <w:tcW w:w="5386" w:type="dxa"/>
          </w:tcPr>
          <w:p w14:paraId="7F81451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이란 </w:t>
            </w:r>
            <w:proofErr w:type="spellStart"/>
            <w:r w:rsidRPr="00EF7141">
              <w:rPr>
                <w:rFonts w:ascii="맑은 고딕" w:eastAsia="맑은 고딕" w:hAnsi="맑은 고딕" w:cs="맑은 고딕"/>
                <w:color w:val="000000"/>
              </w:rPr>
              <w:t>호르무즈</w:t>
            </w:r>
            <w:proofErr w:type="spellEnd"/>
            <w:r w:rsidRPr="00EF7141">
              <w:rPr>
                <w:rFonts w:ascii="맑은 고딕" w:eastAsia="맑은 고딕" w:hAnsi="맑은 고딕" w:cs="맑은 고딕"/>
                <w:color w:val="000000"/>
              </w:rPr>
              <w:t xml:space="preserve"> 봉쇄 확인 시 수익 가능 다만, 이 경우 원유에서 </w:t>
            </w:r>
            <w:proofErr w:type="spellStart"/>
            <w:r w:rsidRPr="00EF7141">
              <w:rPr>
                <w:rFonts w:ascii="맑은 고딕" w:eastAsia="맑은 고딕" w:hAnsi="맑은 고딕" w:cs="맑은 고딕"/>
                <w:color w:val="000000"/>
              </w:rPr>
              <w:t>콘탱고가</w:t>
            </w:r>
            <w:proofErr w:type="spellEnd"/>
            <w:r w:rsidRPr="00EF7141">
              <w:rPr>
                <w:rFonts w:ascii="맑은 고딕" w:eastAsia="맑은 고딕" w:hAnsi="맑은 고딕" w:cs="맑은 고딕"/>
                <w:color w:val="000000"/>
              </w:rPr>
              <w:t xml:space="preserve"> 아닌 </w:t>
            </w:r>
            <w:proofErr w:type="spellStart"/>
            <w:r w:rsidRPr="00EF7141">
              <w:rPr>
                <w:rFonts w:ascii="맑은 고딕" w:eastAsia="맑은 고딕" w:hAnsi="맑은 고딕" w:cs="맑은 고딕"/>
                <w:color w:val="000000"/>
              </w:rPr>
              <w:t>백워데이션</w:t>
            </w:r>
            <w:proofErr w:type="spellEnd"/>
            <w:r w:rsidRPr="00EF7141">
              <w:rPr>
                <w:rFonts w:ascii="맑은 고딕" w:eastAsia="맑은 고딕" w:hAnsi="맑은 고딕" w:cs="맑은 고딕"/>
                <w:color w:val="000000"/>
              </w:rPr>
              <w:t xml:space="preserve"> 발생확률 </w:t>
            </w:r>
            <w:proofErr w:type="spellStart"/>
            <w:r w:rsidRPr="00EF7141">
              <w:rPr>
                <w:rFonts w:ascii="맑은 고딕" w:eastAsia="맑은 고딕" w:hAnsi="맑은 고딕" w:cs="맑은 고딕"/>
                <w:color w:val="000000"/>
              </w:rPr>
              <w:t>높고평상시</w:t>
            </w:r>
            <w:proofErr w:type="spellEnd"/>
            <w:r w:rsidRPr="00EF7141">
              <w:rPr>
                <w:rFonts w:ascii="맑은 고딕" w:eastAsia="맑은 고딕" w:hAnsi="맑은 고딕" w:cs="맑은 고딕"/>
                <w:color w:val="000000"/>
              </w:rPr>
              <w:t xml:space="preserve">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연 5~10% 발생하는 바, 불확실성 높아 제외.</w:t>
            </w:r>
          </w:p>
        </w:tc>
      </w:tr>
      <w:tr w:rsidR="004643D7" w:rsidRPr="00EF7141" w14:paraId="4203E5D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C042DD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미국달러선물</w:t>
            </w:r>
          </w:p>
        </w:tc>
        <w:tc>
          <w:tcPr>
            <w:tcW w:w="992" w:type="dxa"/>
          </w:tcPr>
          <w:p w14:paraId="775F007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724억</w:t>
            </w:r>
          </w:p>
        </w:tc>
        <w:tc>
          <w:tcPr>
            <w:tcW w:w="851" w:type="dxa"/>
          </w:tcPr>
          <w:p w14:paraId="12A1EF8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5386" w:type="dxa"/>
          </w:tcPr>
          <w:p w14:paraId="696E281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이자 없음 +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TIGER 달러SOFR(이자+환차익 이중)으로 대체</w:t>
            </w:r>
          </w:p>
        </w:tc>
      </w:tr>
      <w:tr w:rsidR="004643D7" w:rsidRPr="00EF7141" w14:paraId="54F7C1E8"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2A958F3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일본엔선물</w:t>
            </w:r>
            <w:proofErr w:type="spellEnd"/>
          </w:p>
        </w:tc>
        <w:tc>
          <w:tcPr>
            <w:tcW w:w="992" w:type="dxa"/>
          </w:tcPr>
          <w:p w14:paraId="46A44BE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542억</w:t>
            </w:r>
          </w:p>
        </w:tc>
        <w:tc>
          <w:tcPr>
            <w:tcW w:w="851" w:type="dxa"/>
          </w:tcPr>
          <w:p w14:paraId="2801DB9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5386" w:type="dxa"/>
          </w:tcPr>
          <w:p w14:paraId="6A5188B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BOJ 동결로 엔화 약세 지속. 보유 시 환차손 위험</w:t>
            </w:r>
          </w:p>
        </w:tc>
      </w:tr>
      <w:tr w:rsidR="004643D7" w:rsidRPr="00EF7141" w14:paraId="28B0D0C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FD6B5C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3대농산물선물(H)</w:t>
            </w:r>
          </w:p>
        </w:tc>
        <w:tc>
          <w:tcPr>
            <w:tcW w:w="992" w:type="dxa"/>
          </w:tcPr>
          <w:p w14:paraId="2B094F1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252억</w:t>
            </w:r>
          </w:p>
        </w:tc>
        <w:tc>
          <w:tcPr>
            <w:tcW w:w="851" w:type="dxa"/>
          </w:tcPr>
          <w:p w14:paraId="1F2CFCF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5386" w:type="dxa"/>
          </w:tcPr>
          <w:p w14:paraId="1BF1DCD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AUM 252억 유동성 극히 부족. 기후·공급망 변수로 방향 예측 불가.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누적</w:t>
            </w:r>
          </w:p>
        </w:tc>
      </w:tr>
    </w:tbl>
    <w:p w14:paraId="02654684" w14:textId="77777777" w:rsidR="00266B73" w:rsidRPr="00EF7141" w:rsidRDefault="00266B73" w:rsidP="00295626">
      <w:pPr>
        <w:rPr>
          <w:rFonts w:ascii="맑은 고딕" w:eastAsia="맑은 고딕" w:hAnsi="맑은 고딕" w:hint="eastAsia"/>
        </w:rPr>
      </w:pPr>
    </w:p>
    <w:p w14:paraId="0F73226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3-1-2. 해외주식_지수 (총 47개 → 대표 3개 선택, 나머지 제외)</w:t>
      </w:r>
    </w:p>
    <w:tbl>
      <w:tblPr>
        <w:tblStyle w:val="41"/>
        <w:tblW w:w="9776" w:type="dxa"/>
        <w:tblLayout w:type="fixed"/>
        <w:tblLook w:val="04A0" w:firstRow="1" w:lastRow="0" w:firstColumn="1" w:lastColumn="0" w:noHBand="0" w:noVBand="1"/>
      </w:tblPr>
      <w:tblGrid>
        <w:gridCol w:w="3964"/>
        <w:gridCol w:w="1560"/>
        <w:gridCol w:w="708"/>
        <w:gridCol w:w="3544"/>
      </w:tblGrid>
      <w:tr w:rsidR="004643D7" w:rsidRPr="00EF7141" w14:paraId="50F60425" w14:textId="77777777" w:rsidTr="001C0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EFBDF46"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1560" w:type="dxa"/>
          </w:tcPr>
          <w:p w14:paraId="2FB1650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708" w:type="dxa"/>
          </w:tcPr>
          <w:p w14:paraId="437EC81E"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3544" w:type="dxa"/>
          </w:tcPr>
          <w:p w14:paraId="71CFEE4D"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01FD04B6"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909E92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미국S&amp;P500</w:t>
            </w:r>
          </w:p>
        </w:tc>
        <w:tc>
          <w:tcPr>
            <w:tcW w:w="1560" w:type="dxa"/>
          </w:tcPr>
          <w:p w14:paraId="5C42D56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14.8조</w:t>
            </w:r>
          </w:p>
        </w:tc>
        <w:tc>
          <w:tcPr>
            <w:tcW w:w="708" w:type="dxa"/>
          </w:tcPr>
          <w:p w14:paraId="0B01FF3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3544" w:type="dxa"/>
          </w:tcPr>
          <w:p w14:paraId="66A924F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1위. 환노출형. AI 사이클+달러 환차익 이중 수혜</w:t>
            </w:r>
          </w:p>
        </w:tc>
      </w:tr>
      <w:tr w:rsidR="004643D7" w:rsidRPr="00EF7141" w14:paraId="357E7E34"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62AA64D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미국나스닥</w:t>
            </w:r>
            <w:proofErr w:type="spellEnd"/>
            <w:r w:rsidRPr="00EF7141">
              <w:rPr>
                <w:rFonts w:ascii="맑은 고딕" w:eastAsia="맑은 고딕" w:hAnsi="맑은 고딕" w:cs="맑은 고딕"/>
                <w:color w:val="000000"/>
              </w:rPr>
              <w:t>100</w:t>
            </w:r>
          </w:p>
        </w:tc>
        <w:tc>
          <w:tcPr>
            <w:tcW w:w="1560" w:type="dxa"/>
          </w:tcPr>
          <w:p w14:paraId="3DEAE10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8.0조</w:t>
            </w:r>
          </w:p>
        </w:tc>
        <w:tc>
          <w:tcPr>
            <w:tcW w:w="708" w:type="dxa"/>
          </w:tcPr>
          <w:p w14:paraId="76C7830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3544" w:type="dxa"/>
          </w:tcPr>
          <w:p w14:paraId="5EF9F02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SpaceX Fast Entry 7월 초 수혜. 금리 인하 시 S&amp;P500 대비 2~3배 수혜</w:t>
            </w:r>
          </w:p>
        </w:tc>
      </w:tr>
      <w:tr w:rsidR="004643D7" w:rsidRPr="00EF7141" w14:paraId="7D148979"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0BC64A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미국필라델피아반도체나스닥</w:t>
            </w:r>
            <w:proofErr w:type="spellEnd"/>
          </w:p>
        </w:tc>
        <w:tc>
          <w:tcPr>
            <w:tcW w:w="1560" w:type="dxa"/>
          </w:tcPr>
          <w:p w14:paraId="666E841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3.4조</w:t>
            </w:r>
          </w:p>
        </w:tc>
        <w:tc>
          <w:tcPr>
            <w:tcW w:w="708" w:type="dxa"/>
          </w:tcPr>
          <w:p w14:paraId="38CDE78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3544" w:type="dxa"/>
          </w:tcPr>
          <w:p w14:paraId="4E3908D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미중</w:t>
            </w:r>
            <w:proofErr w:type="spellEnd"/>
            <w:r w:rsidRPr="00EF7141">
              <w:rPr>
                <w:rFonts w:ascii="맑은 고딕" w:eastAsia="맑은 고딕" w:hAnsi="맑은 고딕" w:cs="맑은 고딕"/>
                <w:color w:val="000000"/>
              </w:rPr>
              <w:t xml:space="preserve"> 반도체 협상 추가 진전 확인 후 진입. 현재는 규제 유지 중</w:t>
            </w:r>
          </w:p>
        </w:tc>
      </w:tr>
      <w:tr w:rsidR="004643D7" w:rsidRPr="00EF7141" w14:paraId="7EA44067"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17EAECB5" w14:textId="77777777" w:rsidR="004643D7" w:rsidRPr="00EF7141" w:rsidRDefault="00000000" w:rsidP="00295626">
            <w:pPr>
              <w:rPr>
                <w:rFonts w:ascii="맑은 고딕" w:eastAsia="맑은 고딕" w:hAnsi="맑은 고딕" w:cs="맑은 고딕"/>
                <w:color w:val="000000"/>
              </w:rPr>
            </w:pPr>
            <w:r w:rsidRPr="00EF7141">
              <w:rPr>
                <w:rFonts w:ascii="맑은 고딕" w:eastAsia="맑은 고딕" w:hAnsi="맑은 고딕" w:cs="맑은 고딕"/>
                <w:color w:val="000000"/>
              </w:rPr>
              <w:t xml:space="preserve">KODEX 미국S&amp;P500 등 </w:t>
            </w:r>
          </w:p>
          <w:p w14:paraId="2A87981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S&amp;P500 동일지수 6개</w:t>
            </w:r>
          </w:p>
        </w:tc>
        <w:tc>
          <w:tcPr>
            <w:tcW w:w="1560" w:type="dxa"/>
          </w:tcPr>
          <w:p w14:paraId="2EE1CCD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13.7조+</w:t>
            </w:r>
          </w:p>
        </w:tc>
        <w:tc>
          <w:tcPr>
            <w:tcW w:w="708" w:type="dxa"/>
          </w:tcPr>
          <w:p w14:paraId="277C604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3544" w:type="dxa"/>
          </w:tcPr>
          <w:p w14:paraId="698717A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TIGER S&amp;P500과 동일 지수. AUM 1위 단일화</w:t>
            </w:r>
          </w:p>
        </w:tc>
      </w:tr>
      <w:tr w:rsidR="004643D7" w:rsidRPr="00EF7141" w14:paraId="483161F7"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E47B995" w14:textId="77777777" w:rsidR="004643D7" w:rsidRPr="00EF7141" w:rsidRDefault="00000000" w:rsidP="00295626">
            <w:pPr>
              <w:rPr>
                <w:rFonts w:ascii="맑은 고딕" w:eastAsia="맑은 고딕" w:hAnsi="맑은 고딕" w:cs="맑은 고딕"/>
                <w:color w:val="000000"/>
              </w:rPr>
            </w:pPr>
            <w:r w:rsidRPr="00EF7141">
              <w:rPr>
                <w:rFonts w:ascii="맑은 고딕" w:eastAsia="맑은 고딕" w:hAnsi="맑은 고딕" w:cs="맑은 고딕"/>
                <w:color w:val="000000"/>
              </w:rPr>
              <w:t xml:space="preserve">TIGER·KODEX·ACE </w:t>
            </w:r>
            <w:proofErr w:type="spellStart"/>
            <w:r w:rsidRPr="00EF7141">
              <w:rPr>
                <w:rFonts w:ascii="맑은 고딕" w:eastAsia="맑은 고딕" w:hAnsi="맑은 고딕" w:cs="맑은 고딕"/>
                <w:color w:val="000000"/>
              </w:rPr>
              <w:t>미국나스닥</w:t>
            </w:r>
            <w:proofErr w:type="spellEnd"/>
            <w:r w:rsidRPr="00EF7141">
              <w:rPr>
                <w:rFonts w:ascii="맑은 고딕" w:eastAsia="맑은 고딕" w:hAnsi="맑은 고딕" w:cs="맑은 고딕"/>
                <w:color w:val="000000"/>
              </w:rPr>
              <w:t xml:space="preserve">100 </w:t>
            </w:r>
          </w:p>
          <w:p w14:paraId="20A7873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동일지수 3개</w:t>
            </w:r>
          </w:p>
        </w:tc>
        <w:tc>
          <w:tcPr>
            <w:tcW w:w="1560" w:type="dxa"/>
          </w:tcPr>
          <w:p w14:paraId="55FBD73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8.7조+</w:t>
            </w:r>
          </w:p>
        </w:tc>
        <w:tc>
          <w:tcPr>
            <w:tcW w:w="708" w:type="dxa"/>
          </w:tcPr>
          <w:p w14:paraId="397D6C8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3544" w:type="dxa"/>
          </w:tcPr>
          <w:p w14:paraId="1BB9F67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TIGER 나스닥100과 동일 지수. AUM 1위 단일화</w:t>
            </w:r>
          </w:p>
        </w:tc>
      </w:tr>
      <w:tr w:rsidR="004643D7" w:rsidRPr="00EF7141" w14:paraId="193063AB"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29880AB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S&amp;P500 선물·</w:t>
            </w:r>
            <w:proofErr w:type="spellStart"/>
            <w:r w:rsidRPr="00EF7141">
              <w:rPr>
                <w:rFonts w:ascii="맑은 고딕" w:eastAsia="맑은 고딕" w:hAnsi="맑은 고딕" w:cs="맑은 고딕"/>
                <w:color w:val="000000"/>
              </w:rPr>
              <w:t>헤지형</w:t>
            </w:r>
            <w:proofErr w:type="spellEnd"/>
            <w:r w:rsidRPr="00EF7141">
              <w:rPr>
                <w:rFonts w:ascii="맑은 고딕" w:eastAsia="맑은 고딕" w:hAnsi="맑은 고딕" w:cs="맑은 고딕"/>
                <w:color w:val="000000"/>
              </w:rPr>
              <w:t xml:space="preserve"> 3개</w:t>
            </w:r>
          </w:p>
        </w:tc>
        <w:tc>
          <w:tcPr>
            <w:tcW w:w="1560" w:type="dxa"/>
          </w:tcPr>
          <w:p w14:paraId="630EC02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2.4조</w:t>
            </w:r>
          </w:p>
        </w:tc>
        <w:tc>
          <w:tcPr>
            <w:tcW w:w="708" w:type="dxa"/>
          </w:tcPr>
          <w:p w14:paraId="47ED82B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7DBB657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선물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or </w:t>
            </w:r>
            <w:proofErr w:type="spellStart"/>
            <w:r w:rsidRPr="00EF7141">
              <w:rPr>
                <w:rFonts w:ascii="맑은 고딕" w:eastAsia="맑은 고딕" w:hAnsi="맑은 고딕" w:cs="맑은 고딕"/>
                <w:color w:val="000000"/>
              </w:rPr>
              <w:t>환헤지</w:t>
            </w:r>
            <w:proofErr w:type="spellEnd"/>
            <w:r w:rsidRPr="00EF7141">
              <w:rPr>
                <w:rFonts w:ascii="맑은 고딕" w:eastAsia="맑은 고딕" w:hAnsi="맑은 고딕" w:cs="맑은 고딕"/>
                <w:color w:val="000000"/>
              </w:rPr>
              <w:t xml:space="preserve"> 비용으로 달러 강세 환차익 포기</w:t>
            </w:r>
          </w:p>
        </w:tc>
      </w:tr>
      <w:tr w:rsidR="004643D7" w:rsidRPr="00EF7141" w14:paraId="0A485455"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706C5E1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중국(</w:t>
            </w:r>
            <w:proofErr w:type="spellStart"/>
            <w:r w:rsidRPr="00EF7141">
              <w:rPr>
                <w:rFonts w:ascii="맑은 고딕" w:eastAsia="맑은 고딕" w:hAnsi="맑은 고딕" w:cs="맑은 고딕"/>
                <w:color w:val="000000"/>
              </w:rPr>
              <w:t>항셍테크</w:t>
            </w:r>
            <w:proofErr w:type="spellEnd"/>
            <w:r w:rsidRPr="00EF7141">
              <w:rPr>
                <w:rFonts w:ascii="맑은 고딕" w:eastAsia="맑은 고딕" w:hAnsi="맑은 고딕" w:cs="맑은 고딕"/>
                <w:color w:val="000000"/>
              </w:rPr>
              <w:t>·CSI300·STAR50·HSCEI 등) 8개</w:t>
            </w:r>
          </w:p>
        </w:tc>
        <w:tc>
          <w:tcPr>
            <w:tcW w:w="1560" w:type="dxa"/>
          </w:tcPr>
          <w:p w14:paraId="0861FFA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1.4조+</w:t>
            </w:r>
          </w:p>
        </w:tc>
        <w:tc>
          <w:tcPr>
            <w:tcW w:w="708" w:type="dxa"/>
          </w:tcPr>
          <w:p w14:paraId="32989FB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24346D0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미중</w:t>
            </w:r>
            <w:proofErr w:type="spellEnd"/>
            <w:r w:rsidRPr="00EF7141">
              <w:rPr>
                <w:rFonts w:ascii="맑은 고딕" w:eastAsia="맑은 고딕" w:hAnsi="맑은 고딕" w:cs="맑은 고딕"/>
                <w:color w:val="000000"/>
              </w:rPr>
              <w:t xml:space="preserve"> 관리된 경쟁 체제 고착. 중국 내수 부진. 9월 답방까지 추가 대합의 불확실</w:t>
            </w:r>
          </w:p>
        </w:tc>
      </w:tr>
      <w:tr w:rsidR="004643D7" w:rsidRPr="00EF7141" w14:paraId="18F79ED7"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13D7F4B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인도(Nifty50) 3개</w:t>
            </w:r>
          </w:p>
        </w:tc>
        <w:tc>
          <w:tcPr>
            <w:tcW w:w="1560" w:type="dxa"/>
          </w:tcPr>
          <w:p w14:paraId="5ED4781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1.0조</w:t>
            </w:r>
          </w:p>
        </w:tc>
        <w:tc>
          <w:tcPr>
            <w:tcW w:w="708" w:type="dxa"/>
          </w:tcPr>
          <w:p w14:paraId="180FA8C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2BCAAA6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달러 강세로 루피화 약세. </w:t>
            </w:r>
            <w:proofErr w:type="spellStart"/>
            <w:r w:rsidRPr="00EF7141">
              <w:rPr>
                <w:rFonts w:ascii="맑은 고딕" w:eastAsia="맑은 고딕" w:hAnsi="맑은 고딕" w:cs="맑은 고딕"/>
                <w:color w:val="000000"/>
              </w:rPr>
              <w:t>고밸류에이션</w:t>
            </w:r>
            <w:proofErr w:type="spellEnd"/>
            <w:r w:rsidRPr="00EF7141">
              <w:rPr>
                <w:rFonts w:ascii="맑은 고딕" w:eastAsia="맑은 고딕" w:hAnsi="맑은 고딕" w:cs="맑은 고딕"/>
                <w:color w:val="000000"/>
              </w:rPr>
              <w:t>(PER 20배+). 신흥국 자금 이탈 구조</w:t>
            </w:r>
          </w:p>
        </w:tc>
      </w:tr>
      <w:tr w:rsidR="004643D7" w:rsidRPr="00EF7141" w14:paraId="2EAA5F24"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E954FC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lastRenderedPageBreak/>
              <w:t>일본(</w:t>
            </w:r>
            <w:proofErr w:type="spellStart"/>
            <w:r w:rsidRPr="00EF7141">
              <w:rPr>
                <w:rFonts w:ascii="맑은 고딕" w:eastAsia="맑은 고딕" w:hAnsi="맑은 고딕" w:cs="맑은 고딕"/>
                <w:color w:val="000000"/>
              </w:rPr>
              <w:t>니케이</w:t>
            </w:r>
            <w:proofErr w:type="spellEnd"/>
            <w:r w:rsidRPr="00EF7141">
              <w:rPr>
                <w:rFonts w:ascii="맑은 고딕" w:eastAsia="맑은 고딕" w:hAnsi="맑은 고딕" w:cs="맑은 고딕"/>
                <w:color w:val="000000"/>
              </w:rPr>
              <w:t>225·TOPIX) 4개</w:t>
            </w:r>
          </w:p>
        </w:tc>
        <w:tc>
          <w:tcPr>
            <w:tcW w:w="1560" w:type="dxa"/>
          </w:tcPr>
          <w:p w14:paraId="712295E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0.5조</w:t>
            </w:r>
          </w:p>
        </w:tc>
        <w:tc>
          <w:tcPr>
            <w:tcW w:w="708" w:type="dxa"/>
          </w:tcPr>
          <w:p w14:paraId="56DDAEA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1181767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BOJ 동결로 엔화 약세. </w:t>
            </w:r>
            <w:proofErr w:type="spellStart"/>
            <w:r w:rsidRPr="00EF7141">
              <w:rPr>
                <w:rFonts w:ascii="맑은 고딕" w:eastAsia="맑은 고딕" w:hAnsi="맑은 고딕" w:cs="맑은 고딕"/>
                <w:color w:val="000000"/>
              </w:rPr>
              <w:t>환노출</w:t>
            </w:r>
            <w:proofErr w:type="spellEnd"/>
            <w:r w:rsidRPr="00EF7141">
              <w:rPr>
                <w:rFonts w:ascii="맑은 고딕" w:eastAsia="맑은 고딕" w:hAnsi="맑은 고딕" w:cs="맑은 고딕"/>
                <w:color w:val="000000"/>
              </w:rPr>
              <w:t xml:space="preserve"> 시 환차손, </w:t>
            </w:r>
            <w:proofErr w:type="spellStart"/>
            <w:r w:rsidRPr="00EF7141">
              <w:rPr>
                <w:rFonts w:ascii="맑은 고딕" w:eastAsia="맑은 고딕" w:hAnsi="맑은 고딕" w:cs="맑은 고딕"/>
                <w:color w:val="000000"/>
              </w:rPr>
              <w:t>환헤지</w:t>
            </w:r>
            <w:proofErr w:type="spellEnd"/>
            <w:r w:rsidRPr="00EF7141">
              <w:rPr>
                <w:rFonts w:ascii="맑은 고딕" w:eastAsia="맑은 고딕" w:hAnsi="맑은 고딕" w:cs="맑은 고딕"/>
                <w:color w:val="000000"/>
              </w:rPr>
              <w:t xml:space="preserve"> 시 비용 이중 불리</w:t>
            </w:r>
          </w:p>
        </w:tc>
      </w:tr>
      <w:tr w:rsidR="004643D7" w:rsidRPr="00EF7141" w14:paraId="683A70E4"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5910AC7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유럽(</w:t>
            </w:r>
            <w:proofErr w:type="spellStart"/>
            <w:r w:rsidRPr="00EF7141">
              <w:rPr>
                <w:rFonts w:ascii="맑은 고딕" w:eastAsia="맑은 고딕" w:hAnsi="맑은 고딕" w:cs="맑은 고딕"/>
                <w:color w:val="000000"/>
              </w:rPr>
              <w:t>유로스탁스</w:t>
            </w:r>
            <w:proofErr w:type="spellEnd"/>
            <w:r w:rsidRPr="00EF7141">
              <w:rPr>
                <w:rFonts w:ascii="맑은 고딕" w:eastAsia="맑은 고딕" w:hAnsi="맑은 고딕" w:cs="맑은 고딕"/>
                <w:color w:val="000000"/>
              </w:rPr>
              <w:t>50) 2개</w:t>
            </w:r>
          </w:p>
        </w:tc>
        <w:tc>
          <w:tcPr>
            <w:tcW w:w="1560" w:type="dxa"/>
          </w:tcPr>
          <w:p w14:paraId="6FB60B0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462억</w:t>
            </w:r>
          </w:p>
        </w:tc>
        <w:tc>
          <w:tcPr>
            <w:tcW w:w="708" w:type="dxa"/>
          </w:tcPr>
          <w:p w14:paraId="35D200A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5470034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109~354억 유동성 부족. 유럽 경기 불확실</w:t>
            </w:r>
          </w:p>
        </w:tc>
      </w:tr>
      <w:tr w:rsidR="004643D7" w:rsidRPr="00EF7141" w14:paraId="224FE81D"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509BA3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기타 신흥국(베트남·인도네시아·멕시코·라틴·필리핀 등) 5개</w:t>
            </w:r>
          </w:p>
        </w:tc>
        <w:tc>
          <w:tcPr>
            <w:tcW w:w="1560" w:type="dxa"/>
          </w:tcPr>
          <w:p w14:paraId="01398C3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380억</w:t>
            </w:r>
          </w:p>
        </w:tc>
        <w:tc>
          <w:tcPr>
            <w:tcW w:w="708" w:type="dxa"/>
          </w:tcPr>
          <w:p w14:paraId="17C5420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058389F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달러 강세에 신흥국 자금 이탈. AUM 57~345억 유동성 극히 부족</w:t>
            </w:r>
          </w:p>
        </w:tc>
      </w:tr>
      <w:tr w:rsidR="004643D7" w:rsidRPr="00EF7141" w14:paraId="49FDF7D4" w14:textId="77777777" w:rsidTr="001C00A8">
        <w:tc>
          <w:tcPr>
            <w:cnfStyle w:val="001000000000" w:firstRow="0" w:lastRow="0" w:firstColumn="1" w:lastColumn="0" w:oddVBand="0" w:evenVBand="0" w:oddHBand="0" w:evenHBand="0" w:firstRowFirstColumn="0" w:firstRowLastColumn="0" w:lastRowFirstColumn="0" w:lastRowLastColumn="0"/>
            <w:tcW w:w="3964" w:type="dxa"/>
          </w:tcPr>
          <w:p w14:paraId="6E885E8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선진국MSCI·신흥국MSCI 2개</w:t>
            </w:r>
          </w:p>
        </w:tc>
        <w:tc>
          <w:tcPr>
            <w:tcW w:w="1560" w:type="dxa"/>
          </w:tcPr>
          <w:p w14:paraId="009FA69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1,163억</w:t>
            </w:r>
          </w:p>
        </w:tc>
        <w:tc>
          <w:tcPr>
            <w:tcW w:w="708" w:type="dxa"/>
          </w:tcPr>
          <w:p w14:paraId="07C6D7F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72588BF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달러 약세 전환 시에만 유효. 현재 구간 편입 명분 없음</w:t>
            </w:r>
          </w:p>
        </w:tc>
      </w:tr>
      <w:tr w:rsidR="004643D7" w:rsidRPr="00EF7141" w14:paraId="73F09F61" w14:textId="77777777" w:rsidTr="001C0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F195CB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러셀2000·다우존스30·S&amp;P500동일가중 등 3개</w:t>
            </w:r>
          </w:p>
        </w:tc>
        <w:tc>
          <w:tcPr>
            <w:tcW w:w="1560" w:type="dxa"/>
          </w:tcPr>
          <w:p w14:paraId="7B06335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1.9조</w:t>
            </w:r>
          </w:p>
        </w:tc>
        <w:tc>
          <w:tcPr>
            <w:tcW w:w="708" w:type="dxa"/>
          </w:tcPr>
          <w:p w14:paraId="37EB80A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544" w:type="dxa"/>
          </w:tcPr>
          <w:p w14:paraId="60B3FCA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중소형주·구형지수·동일가중은 현재 AI 대형주 집중 전략과 방향 불일치</w:t>
            </w:r>
          </w:p>
        </w:tc>
      </w:tr>
    </w:tbl>
    <w:p w14:paraId="25A651EF" w14:textId="77777777" w:rsidR="00266B73" w:rsidRPr="00EF7141" w:rsidRDefault="00266B73" w:rsidP="00295626">
      <w:pPr>
        <w:rPr>
          <w:rFonts w:ascii="맑은 고딕" w:eastAsia="맑은 고딕" w:hAnsi="맑은 고딕"/>
        </w:rPr>
      </w:pPr>
    </w:p>
    <w:p w14:paraId="353683C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3-1-3. 해외주식_섹터 (총 31개 → 대표 3개 선택)</w:t>
      </w:r>
    </w:p>
    <w:tbl>
      <w:tblPr>
        <w:tblStyle w:val="41"/>
        <w:tblW w:w="9834" w:type="dxa"/>
        <w:tblLayout w:type="fixed"/>
        <w:tblLook w:val="04A0" w:firstRow="1" w:lastRow="0" w:firstColumn="1" w:lastColumn="0" w:noHBand="0" w:noVBand="1"/>
      </w:tblPr>
      <w:tblGrid>
        <w:gridCol w:w="3681"/>
        <w:gridCol w:w="1134"/>
        <w:gridCol w:w="1276"/>
        <w:gridCol w:w="3743"/>
      </w:tblGrid>
      <w:tr w:rsidR="004643D7" w:rsidRPr="00EF7141" w14:paraId="0CE4F5B7"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769B825"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1134" w:type="dxa"/>
          </w:tcPr>
          <w:p w14:paraId="7DCA10EB"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1276" w:type="dxa"/>
          </w:tcPr>
          <w:p w14:paraId="4BF81163"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3743" w:type="dxa"/>
          </w:tcPr>
          <w:p w14:paraId="06BFF349"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534E26B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6B317D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미국AI전력핵심인프라</w:t>
            </w:r>
          </w:p>
        </w:tc>
        <w:tc>
          <w:tcPr>
            <w:tcW w:w="1134" w:type="dxa"/>
          </w:tcPr>
          <w:p w14:paraId="5FA5787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1.4조</w:t>
            </w:r>
          </w:p>
        </w:tc>
        <w:tc>
          <w:tcPr>
            <w:tcW w:w="1276" w:type="dxa"/>
          </w:tcPr>
          <w:p w14:paraId="6A0AD79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3743" w:type="dxa"/>
          </w:tcPr>
          <w:p w14:paraId="3CFD0FA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전력망</w:t>
            </w:r>
            <w:proofErr w:type="spellEnd"/>
            <w:r w:rsidRPr="00EF7141">
              <w:rPr>
                <w:rFonts w:ascii="맑은 고딕" w:eastAsia="맑은 고딕" w:hAnsi="맑은 고딕" w:cs="맑은 고딕"/>
                <w:color w:val="000000"/>
              </w:rPr>
              <w:t>·발전소·냉각설비. 반도체와 독립 테마. 빅테크 CAPEX 직접 수혜</w:t>
            </w:r>
          </w:p>
        </w:tc>
      </w:tr>
      <w:tr w:rsidR="004643D7" w:rsidRPr="00EF7141" w14:paraId="15F4DC33"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782F813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미국테크</w:t>
            </w:r>
            <w:proofErr w:type="spellEnd"/>
            <w:r w:rsidRPr="00EF7141">
              <w:rPr>
                <w:rFonts w:ascii="맑은 고딕" w:eastAsia="맑은 고딕" w:hAnsi="맑은 고딕" w:cs="맑은 고딕"/>
                <w:color w:val="000000"/>
              </w:rPr>
              <w:t>TOP10 INDXX</w:t>
            </w:r>
          </w:p>
        </w:tc>
        <w:tc>
          <w:tcPr>
            <w:tcW w:w="1134" w:type="dxa"/>
          </w:tcPr>
          <w:p w14:paraId="517DBD5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3.8조</w:t>
            </w:r>
          </w:p>
        </w:tc>
        <w:tc>
          <w:tcPr>
            <w:tcW w:w="1276" w:type="dxa"/>
          </w:tcPr>
          <w:p w14:paraId="5FD513F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3743" w:type="dxa"/>
          </w:tcPr>
          <w:p w14:paraId="0C6B930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M7 AI 서비스 매출 가시화 확인 후 진입</w:t>
            </w:r>
          </w:p>
        </w:tc>
      </w:tr>
      <w:tr w:rsidR="004643D7" w:rsidRPr="00EF7141" w14:paraId="0B9C1E4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DB043C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TIME 글로벌AI인공지능액티브</w:t>
            </w:r>
          </w:p>
        </w:tc>
        <w:tc>
          <w:tcPr>
            <w:tcW w:w="1134" w:type="dxa"/>
          </w:tcPr>
          <w:p w14:paraId="1E250C6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1.1조</w:t>
            </w:r>
          </w:p>
        </w:tc>
        <w:tc>
          <w:tcPr>
            <w:tcW w:w="1276" w:type="dxa"/>
          </w:tcPr>
          <w:p w14:paraId="0E5A711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3743" w:type="dxa"/>
          </w:tcPr>
          <w:p w14:paraId="3EB046E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AI 소프트웨어 수익화 확인 후 진입</w:t>
            </w:r>
          </w:p>
        </w:tc>
      </w:tr>
      <w:tr w:rsidR="004643D7" w:rsidRPr="00EF7141" w14:paraId="591DD28D"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7F432D6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ACE </w:t>
            </w:r>
            <w:proofErr w:type="spellStart"/>
            <w:r w:rsidRPr="00EF7141">
              <w:rPr>
                <w:rFonts w:ascii="맑은 고딕" w:eastAsia="맑은 고딕" w:hAnsi="맑은 고딕" w:cs="맑은 고딕"/>
                <w:color w:val="000000"/>
              </w:rPr>
              <w:t>미국빅테크</w:t>
            </w:r>
            <w:proofErr w:type="spellEnd"/>
            <w:r w:rsidRPr="00EF7141">
              <w:rPr>
                <w:rFonts w:ascii="맑은 고딕" w:eastAsia="맑은 고딕" w:hAnsi="맑은 고딕" w:cs="맑은 고딕"/>
                <w:color w:val="000000"/>
              </w:rPr>
              <w:t>TOP7 Plus</w:t>
            </w:r>
          </w:p>
        </w:tc>
        <w:tc>
          <w:tcPr>
            <w:tcW w:w="1134" w:type="dxa"/>
          </w:tcPr>
          <w:p w14:paraId="4F32134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9,716억</w:t>
            </w:r>
          </w:p>
        </w:tc>
        <w:tc>
          <w:tcPr>
            <w:tcW w:w="1276" w:type="dxa"/>
          </w:tcPr>
          <w:p w14:paraId="4F194CB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3743" w:type="dxa"/>
          </w:tcPr>
          <w:p w14:paraId="18A04FB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미국테크</w:t>
            </w:r>
            <w:proofErr w:type="spellEnd"/>
            <w:r w:rsidRPr="00EF7141">
              <w:rPr>
                <w:rFonts w:ascii="맑은 고딕" w:eastAsia="맑은 고딕" w:hAnsi="맑은 고딕" w:cs="맑은 고딕"/>
                <w:color w:val="000000"/>
              </w:rPr>
              <w:t>TOP10과 종목 대부분 중복</w:t>
            </w:r>
          </w:p>
        </w:tc>
      </w:tr>
      <w:tr w:rsidR="004643D7" w:rsidRPr="00EF7141" w14:paraId="5264D40E"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8234D3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ACE 글로벌반도체TOP4 Plus</w:t>
            </w:r>
          </w:p>
        </w:tc>
        <w:tc>
          <w:tcPr>
            <w:tcW w:w="1134" w:type="dxa"/>
          </w:tcPr>
          <w:p w14:paraId="2D569A6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9,671억</w:t>
            </w:r>
          </w:p>
        </w:tc>
        <w:tc>
          <w:tcPr>
            <w:tcW w:w="1276" w:type="dxa"/>
          </w:tcPr>
          <w:p w14:paraId="6E6DAC8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3743" w:type="dxa"/>
          </w:tcPr>
          <w:p w14:paraId="00803B0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TIGER 필라델피아반도체와 종목 겹침</w:t>
            </w:r>
          </w:p>
        </w:tc>
      </w:tr>
      <w:tr w:rsidR="004643D7" w:rsidRPr="00EF7141" w14:paraId="535E5B31"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0128017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미국필라델피아</w:t>
            </w:r>
            <w:proofErr w:type="spellEnd"/>
            <w:r w:rsidRPr="00EF7141">
              <w:rPr>
                <w:rFonts w:ascii="맑은 고딕" w:eastAsia="맑은 고딕" w:hAnsi="맑은 고딕" w:cs="맑은 고딕"/>
                <w:color w:val="000000"/>
              </w:rPr>
              <w:t>AI반도체나스닥</w:t>
            </w:r>
          </w:p>
        </w:tc>
        <w:tc>
          <w:tcPr>
            <w:tcW w:w="1134" w:type="dxa"/>
          </w:tcPr>
          <w:p w14:paraId="76CE0CF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8,188억</w:t>
            </w:r>
          </w:p>
        </w:tc>
        <w:tc>
          <w:tcPr>
            <w:tcW w:w="1276" w:type="dxa"/>
          </w:tcPr>
          <w:p w14:paraId="59D584C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w:t>
            </w:r>
          </w:p>
        </w:tc>
        <w:tc>
          <w:tcPr>
            <w:tcW w:w="3743" w:type="dxa"/>
          </w:tcPr>
          <w:p w14:paraId="6F52B7B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해외주식_지수의 필라델피아반도체와 중복. 유동성 1위로 통합</w:t>
            </w:r>
          </w:p>
        </w:tc>
      </w:tr>
      <w:tr w:rsidR="004643D7" w:rsidRPr="00EF7141" w14:paraId="6155CC4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5DD48B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미국반도체</w:t>
            </w:r>
          </w:p>
        </w:tc>
        <w:tc>
          <w:tcPr>
            <w:tcW w:w="1134" w:type="dxa"/>
          </w:tcPr>
          <w:p w14:paraId="753C174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7,809억</w:t>
            </w:r>
          </w:p>
        </w:tc>
        <w:tc>
          <w:tcPr>
            <w:tcW w:w="1276" w:type="dxa"/>
          </w:tcPr>
          <w:p w14:paraId="1D560DD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w:t>
            </w:r>
          </w:p>
        </w:tc>
        <w:tc>
          <w:tcPr>
            <w:tcW w:w="3743" w:type="dxa"/>
          </w:tcPr>
          <w:p w14:paraId="095D74C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반도체 ETF 중 AUM 3위. 필라델피아 지수로 통합</w:t>
            </w:r>
          </w:p>
        </w:tc>
      </w:tr>
      <w:tr w:rsidR="004643D7" w:rsidRPr="00EF7141" w14:paraId="2B634841"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338BE09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TIGER·SOL·ACE </w:t>
            </w:r>
            <w:proofErr w:type="spellStart"/>
            <w:r w:rsidRPr="00EF7141">
              <w:rPr>
                <w:rFonts w:ascii="맑은 고딕" w:eastAsia="맑은 고딕" w:hAnsi="맑은 고딕" w:cs="맑은 고딕"/>
                <w:color w:val="000000"/>
              </w:rPr>
              <w:t>미국배당다우존스</w:t>
            </w:r>
            <w:proofErr w:type="spellEnd"/>
            <w:r w:rsidRPr="00EF7141">
              <w:rPr>
                <w:rFonts w:ascii="맑은 고딕" w:eastAsia="맑은 고딕" w:hAnsi="맑은 고딕" w:cs="맑은 고딕"/>
                <w:color w:val="000000"/>
              </w:rPr>
              <w:t xml:space="preserve"> 3개</w:t>
            </w:r>
          </w:p>
        </w:tc>
        <w:tc>
          <w:tcPr>
            <w:tcW w:w="1134" w:type="dxa"/>
          </w:tcPr>
          <w:p w14:paraId="1834F92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5.0조</w:t>
            </w:r>
          </w:p>
        </w:tc>
        <w:tc>
          <w:tcPr>
            <w:tcW w:w="1276" w:type="dxa"/>
          </w:tcPr>
          <w:p w14:paraId="4346E1E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115600A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배당주는 고금리 환경에서 채권 대체재로 약세. 금리 인하 확인 전 편입 불가</w:t>
            </w:r>
          </w:p>
        </w:tc>
      </w:tr>
      <w:tr w:rsidR="004643D7" w:rsidRPr="00EF7141" w14:paraId="505B337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AD7B3B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SOL </w:t>
            </w:r>
            <w:proofErr w:type="spellStart"/>
            <w:r w:rsidRPr="00EF7141">
              <w:rPr>
                <w:rFonts w:ascii="맑은 고딕" w:eastAsia="맑은 고딕" w:hAnsi="맑은 고딕" w:cs="맑은 고딕"/>
                <w:color w:val="000000"/>
              </w:rPr>
              <w:t>미국배당다우존스</w:t>
            </w:r>
            <w:proofErr w:type="spellEnd"/>
            <w:r w:rsidRPr="00EF7141">
              <w:rPr>
                <w:rFonts w:ascii="맑은 고딕" w:eastAsia="맑은 고딕" w:hAnsi="맑은 고딕" w:cs="맑은 고딕"/>
                <w:color w:val="000000"/>
              </w:rPr>
              <w:t>(H)·TIGER S&amp;P500배당귀족·SOL TR</w:t>
            </w:r>
          </w:p>
        </w:tc>
        <w:tc>
          <w:tcPr>
            <w:tcW w:w="1134" w:type="dxa"/>
          </w:tcPr>
          <w:p w14:paraId="60154B1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2.2조</w:t>
            </w:r>
          </w:p>
        </w:tc>
        <w:tc>
          <w:tcPr>
            <w:tcW w:w="1276" w:type="dxa"/>
          </w:tcPr>
          <w:p w14:paraId="2BEF921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20C5690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동일 계열 중복 or 배당 테마 현재 불리</w:t>
            </w:r>
          </w:p>
        </w:tc>
      </w:tr>
      <w:tr w:rsidR="004643D7" w:rsidRPr="00EF7141" w14:paraId="0A5360AF"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55D25B1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차이나전기차</w:t>
            </w:r>
            <w:proofErr w:type="spellEnd"/>
            <w:r w:rsidRPr="00EF7141">
              <w:rPr>
                <w:rFonts w:ascii="맑은 고딕" w:eastAsia="맑은 고딕" w:hAnsi="맑은 고딕" w:cs="맑은 고딕"/>
                <w:color w:val="000000"/>
              </w:rPr>
              <w:t xml:space="preserve"> 등 중국 테마</w:t>
            </w:r>
          </w:p>
        </w:tc>
        <w:tc>
          <w:tcPr>
            <w:tcW w:w="1134" w:type="dxa"/>
          </w:tcPr>
          <w:p w14:paraId="01FD225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1.3조</w:t>
            </w:r>
          </w:p>
        </w:tc>
        <w:tc>
          <w:tcPr>
            <w:tcW w:w="1276" w:type="dxa"/>
          </w:tcPr>
          <w:p w14:paraId="671AA0F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039F1E2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EV </w:t>
            </w:r>
            <w:proofErr w:type="spellStart"/>
            <w:r w:rsidRPr="00EF7141">
              <w:rPr>
                <w:rFonts w:ascii="맑은 고딕" w:eastAsia="맑은 고딕" w:hAnsi="맑은 고딕" w:cs="맑은 고딕"/>
                <w:color w:val="000000"/>
              </w:rPr>
              <w:t>캐즘</w:t>
            </w:r>
            <w:proofErr w:type="spellEnd"/>
            <w:r w:rsidRPr="00EF7141">
              <w:rPr>
                <w:rFonts w:ascii="맑은 고딕" w:eastAsia="맑은 고딕" w:hAnsi="맑은 고딕" w:cs="맑은 고딕"/>
                <w:color w:val="000000"/>
              </w:rPr>
              <w:t xml:space="preserve"> + </w:t>
            </w:r>
            <w:proofErr w:type="spellStart"/>
            <w:r w:rsidRPr="00EF7141">
              <w:rPr>
                <w:rFonts w:ascii="맑은 고딕" w:eastAsia="맑은 고딕" w:hAnsi="맑은 고딕" w:cs="맑은 고딕"/>
                <w:color w:val="000000"/>
              </w:rPr>
              <w:t>미중</w:t>
            </w:r>
            <w:proofErr w:type="spellEnd"/>
            <w:r w:rsidRPr="00EF7141">
              <w:rPr>
                <w:rFonts w:ascii="맑은 고딕" w:eastAsia="맑은 고딕" w:hAnsi="맑은 고딕" w:cs="맑은 고딕"/>
                <w:color w:val="000000"/>
              </w:rPr>
              <w:t xml:space="preserve"> 관세 직격탄</w:t>
            </w:r>
          </w:p>
        </w:tc>
      </w:tr>
      <w:tr w:rsidR="004643D7" w:rsidRPr="00EF7141" w14:paraId="4CEA3A9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BB0CFB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ACE </w:t>
            </w:r>
            <w:proofErr w:type="spellStart"/>
            <w:r w:rsidRPr="00EF7141">
              <w:rPr>
                <w:rFonts w:ascii="맑은 고딕" w:eastAsia="맑은 고딕" w:hAnsi="맑은 고딕" w:cs="맑은 고딕"/>
                <w:color w:val="000000"/>
              </w:rPr>
              <w:t>테슬라밸류체인액티브</w:t>
            </w:r>
            <w:proofErr w:type="spellEnd"/>
          </w:p>
        </w:tc>
        <w:tc>
          <w:tcPr>
            <w:tcW w:w="1134" w:type="dxa"/>
          </w:tcPr>
          <w:p w14:paraId="091EB8B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1.1조</w:t>
            </w:r>
          </w:p>
        </w:tc>
        <w:tc>
          <w:tcPr>
            <w:tcW w:w="1276" w:type="dxa"/>
          </w:tcPr>
          <w:p w14:paraId="7AA2092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3545AC2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테슬라 변동성 극심. </w:t>
            </w:r>
            <w:proofErr w:type="spellStart"/>
            <w:r w:rsidRPr="00EF7141">
              <w:rPr>
                <w:rFonts w:ascii="맑은 고딕" w:eastAsia="맑은 고딕" w:hAnsi="맑은 고딕" w:cs="맑은 고딕"/>
                <w:color w:val="000000"/>
              </w:rPr>
              <w:t>머스크</w:t>
            </w:r>
            <w:proofErr w:type="spellEnd"/>
            <w:r w:rsidRPr="00EF7141">
              <w:rPr>
                <w:rFonts w:ascii="맑은 고딕" w:eastAsia="맑은 고딕" w:hAnsi="맑은 고딕" w:cs="맑은 고딕"/>
                <w:color w:val="000000"/>
              </w:rPr>
              <w:t xml:space="preserve"> 리스크 내재</w:t>
            </w:r>
          </w:p>
        </w:tc>
      </w:tr>
      <w:tr w:rsidR="004643D7" w:rsidRPr="00EF7141" w14:paraId="5669ED36"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50D6BEA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미국MSCI리츠(합성H)</w:t>
            </w:r>
          </w:p>
        </w:tc>
        <w:tc>
          <w:tcPr>
            <w:tcW w:w="1134" w:type="dxa"/>
          </w:tcPr>
          <w:p w14:paraId="595DA41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1,666억</w:t>
            </w:r>
          </w:p>
        </w:tc>
        <w:tc>
          <w:tcPr>
            <w:tcW w:w="1276" w:type="dxa"/>
          </w:tcPr>
          <w:p w14:paraId="786C53B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6ED4025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금리 인하 전 리츠 불리. 연준 인하 시사 확인 후 재검토</w:t>
            </w:r>
          </w:p>
        </w:tc>
      </w:tr>
      <w:tr w:rsidR="004643D7" w:rsidRPr="00EF7141" w14:paraId="7A4872D5"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8BE205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미국부동산리츠</w:t>
            </w:r>
            <w:proofErr w:type="spellEnd"/>
            <w:r w:rsidRPr="00EF7141">
              <w:rPr>
                <w:rFonts w:ascii="맑은 고딕" w:eastAsia="맑은 고딕" w:hAnsi="맑은 고딕" w:cs="맑은 고딕"/>
                <w:color w:val="000000"/>
              </w:rPr>
              <w:t>(H)</w:t>
            </w:r>
          </w:p>
        </w:tc>
        <w:tc>
          <w:tcPr>
            <w:tcW w:w="1134" w:type="dxa"/>
          </w:tcPr>
          <w:p w14:paraId="70EB566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332억</w:t>
            </w:r>
          </w:p>
        </w:tc>
        <w:tc>
          <w:tcPr>
            <w:tcW w:w="1276" w:type="dxa"/>
          </w:tcPr>
          <w:p w14:paraId="0F5EEBD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3743" w:type="dxa"/>
          </w:tcPr>
          <w:p w14:paraId="4789532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TIGER MSCI리츠와 동일 테마 + AUM 낮음</w:t>
            </w:r>
          </w:p>
        </w:tc>
      </w:tr>
      <w:tr w:rsidR="004643D7" w:rsidRPr="00EF7141" w14:paraId="75FC32FB" w14:textId="77777777" w:rsidTr="004643D7">
        <w:tc>
          <w:tcPr>
            <w:cnfStyle w:val="001000000000" w:firstRow="0" w:lastRow="0" w:firstColumn="1" w:lastColumn="0" w:oddVBand="0" w:evenVBand="0" w:oddHBand="0" w:evenHBand="0" w:firstRowFirstColumn="0" w:firstRowLastColumn="0" w:lastRowFirstColumn="0" w:lastRowLastColumn="0"/>
            <w:tcW w:w="3681" w:type="dxa"/>
          </w:tcPr>
          <w:p w14:paraId="486A49E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S&amp;P500 섹터별 ETF 9개(테크놀로지·헬스케어 등)</w:t>
            </w:r>
          </w:p>
        </w:tc>
        <w:tc>
          <w:tcPr>
            <w:tcW w:w="1134" w:type="dxa"/>
          </w:tcPr>
          <w:p w14:paraId="30A19B0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3,234억</w:t>
            </w:r>
          </w:p>
        </w:tc>
        <w:tc>
          <w:tcPr>
            <w:tcW w:w="1276" w:type="dxa"/>
          </w:tcPr>
          <w:p w14:paraId="42C618C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44B1D9C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모두 AUM 648억 이하 유동성 부족. S&amp;P500의 서브셋으로 실익 없음</w:t>
            </w:r>
          </w:p>
        </w:tc>
      </w:tr>
      <w:tr w:rsidR="004643D7" w:rsidRPr="00EF7141" w14:paraId="78BA3244"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73CADE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기타(</w:t>
            </w:r>
            <w:proofErr w:type="spellStart"/>
            <w:r w:rsidRPr="00EF7141">
              <w:rPr>
                <w:rFonts w:ascii="맑은 고딕" w:eastAsia="맑은 고딕" w:hAnsi="맑은 고딕" w:cs="맑은 고딕"/>
                <w:color w:val="000000"/>
              </w:rPr>
              <w:t>유로스탁스배당</w:t>
            </w:r>
            <w:proofErr w:type="spellEnd"/>
            <w:r w:rsidRPr="00EF7141">
              <w:rPr>
                <w:rFonts w:ascii="맑은 고딕" w:eastAsia="맑은 고딕" w:hAnsi="맑은 고딕" w:cs="맑은 고딕"/>
                <w:color w:val="000000"/>
              </w:rPr>
              <w:t>·</w:t>
            </w:r>
            <w:proofErr w:type="spellStart"/>
            <w:r w:rsidRPr="00EF7141">
              <w:rPr>
                <w:rFonts w:ascii="맑은 고딕" w:eastAsia="맑은 고딕" w:hAnsi="맑은 고딕" w:cs="맑은 고딕"/>
                <w:color w:val="000000"/>
              </w:rPr>
              <w:t>나스닥테크</w:t>
            </w:r>
            <w:proofErr w:type="spellEnd"/>
            <w:r w:rsidRPr="00EF7141">
              <w:rPr>
                <w:rFonts w:ascii="맑은 고딕" w:eastAsia="맑은 고딕" w:hAnsi="맑은 고딕" w:cs="맑은 고딕"/>
                <w:color w:val="000000"/>
              </w:rPr>
              <w:t>·S&amp;P500성장주·</w:t>
            </w:r>
            <w:proofErr w:type="spellStart"/>
            <w:r w:rsidRPr="00EF7141">
              <w:rPr>
                <w:rFonts w:ascii="맑은 고딕" w:eastAsia="맑은 고딕" w:hAnsi="맑은 고딕" w:cs="맑은 고딕"/>
                <w:color w:val="000000"/>
              </w:rPr>
              <w:t>배당킹</w:t>
            </w:r>
            <w:proofErr w:type="spellEnd"/>
            <w:r w:rsidRPr="00EF7141">
              <w:rPr>
                <w:rFonts w:ascii="맑은 고딕" w:eastAsia="맑은 고딕" w:hAnsi="맑은 고딕" w:cs="맑은 고딕"/>
                <w:color w:val="000000"/>
              </w:rPr>
              <w:t>·바이오 등) 5개</w:t>
            </w:r>
          </w:p>
        </w:tc>
        <w:tc>
          <w:tcPr>
            <w:tcW w:w="1134" w:type="dxa"/>
          </w:tcPr>
          <w:p w14:paraId="1DE89EA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1,341억</w:t>
            </w:r>
          </w:p>
        </w:tc>
        <w:tc>
          <w:tcPr>
            <w:tcW w:w="1276" w:type="dxa"/>
          </w:tcPr>
          <w:p w14:paraId="001C6DA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3743" w:type="dxa"/>
          </w:tcPr>
          <w:p w14:paraId="5DA75D7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부족 or 현재 전략과 방향 불일치</w:t>
            </w:r>
          </w:p>
        </w:tc>
      </w:tr>
    </w:tbl>
    <w:p w14:paraId="1F0976B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lastRenderedPageBreak/>
        <w:t>3-1-4. 국내주식_지수 (총 17개 → 전부 제외)</w:t>
      </w:r>
    </w:p>
    <w:tbl>
      <w:tblPr>
        <w:tblStyle w:val="41"/>
        <w:tblW w:w="9776" w:type="dxa"/>
        <w:tblLook w:val="04A0" w:firstRow="1" w:lastRow="0" w:firstColumn="1" w:lastColumn="0" w:noHBand="0" w:noVBand="1"/>
      </w:tblPr>
      <w:tblGrid>
        <w:gridCol w:w="2800"/>
        <w:gridCol w:w="1000"/>
        <w:gridCol w:w="1000"/>
        <w:gridCol w:w="4976"/>
      </w:tblGrid>
      <w:tr w:rsidR="004643D7" w:rsidRPr="00EF7141" w14:paraId="161B3F7B"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91BBC52"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1000" w:type="dxa"/>
          </w:tcPr>
          <w:p w14:paraId="481462F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1000" w:type="dxa"/>
          </w:tcPr>
          <w:p w14:paraId="51257B04"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976" w:type="dxa"/>
          </w:tcPr>
          <w:p w14:paraId="25ED27C4"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39BA1CD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E5F0AC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200</w:t>
            </w:r>
          </w:p>
        </w:tc>
        <w:tc>
          <w:tcPr>
            <w:tcW w:w="1000" w:type="dxa"/>
          </w:tcPr>
          <w:p w14:paraId="0F2D5DD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16.5조</w:t>
            </w:r>
          </w:p>
        </w:tc>
        <w:tc>
          <w:tcPr>
            <w:tcW w:w="1000" w:type="dxa"/>
          </w:tcPr>
          <w:p w14:paraId="5A76E4D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포함. </w:t>
            </w:r>
          </w:p>
        </w:tc>
        <w:tc>
          <w:tcPr>
            <w:tcW w:w="4976" w:type="dxa"/>
          </w:tcPr>
          <w:p w14:paraId="1E36DC9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환율 개입 시 패시브 자금 유입 방어용(헤지). 위험분산 투자, 현재 강달러인 바 최소비중 유지</w:t>
            </w:r>
          </w:p>
        </w:tc>
      </w:tr>
      <w:tr w:rsidR="004643D7" w:rsidRPr="00EF7141" w14:paraId="777C1959" w14:textId="77777777" w:rsidTr="004643D7">
        <w:tc>
          <w:tcPr>
            <w:cnfStyle w:val="001000000000" w:firstRow="0" w:lastRow="0" w:firstColumn="1" w:lastColumn="0" w:oddVBand="0" w:evenVBand="0" w:oddHBand="0" w:evenHBand="0" w:firstRowFirstColumn="0" w:firstRowLastColumn="0" w:lastRowFirstColumn="0" w:lastRowLastColumn="0"/>
            <w:tcW w:w="2800" w:type="dxa"/>
          </w:tcPr>
          <w:p w14:paraId="33F171F2"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TIGER·RISE·PLUS 200 외 동일지수 5개</w:t>
            </w:r>
          </w:p>
        </w:tc>
        <w:tc>
          <w:tcPr>
            <w:tcW w:w="1000" w:type="dxa"/>
          </w:tcPr>
          <w:p w14:paraId="50AD24D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13.7조</w:t>
            </w:r>
          </w:p>
        </w:tc>
        <w:tc>
          <w:tcPr>
            <w:tcW w:w="1000" w:type="dxa"/>
          </w:tcPr>
          <w:p w14:paraId="1D6AEA0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976" w:type="dxa"/>
          </w:tcPr>
          <w:p w14:paraId="299FEE0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KODEX 200과 동일 지수. AUM 1위로 통합하되 현재 지수 자체를 제외</w:t>
            </w:r>
          </w:p>
        </w:tc>
      </w:tr>
      <w:tr w:rsidR="004643D7" w:rsidRPr="00EF7141" w14:paraId="6CBCDF8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EE5671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KODEX·TIGER 200TR·KIWOOM 200TR 등 3개</w:t>
            </w:r>
          </w:p>
        </w:tc>
        <w:tc>
          <w:tcPr>
            <w:tcW w:w="1000" w:type="dxa"/>
          </w:tcPr>
          <w:p w14:paraId="71B1A01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7.4조</w:t>
            </w:r>
          </w:p>
        </w:tc>
        <w:tc>
          <w:tcPr>
            <w:tcW w:w="1000" w:type="dxa"/>
          </w:tcPr>
          <w:p w14:paraId="4656B8F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976" w:type="dxa"/>
          </w:tcPr>
          <w:p w14:paraId="0802C14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동일 지수 + </w:t>
            </w:r>
            <w:proofErr w:type="spellStart"/>
            <w:r w:rsidRPr="00EF7141">
              <w:rPr>
                <w:rFonts w:ascii="맑은 고딕" w:eastAsia="맑은 고딕" w:hAnsi="맑은 고딕" w:cs="맑은 고딕"/>
                <w:color w:val="000000"/>
              </w:rPr>
              <w:t>배당재투자형</w:t>
            </w:r>
            <w:proofErr w:type="spellEnd"/>
            <w:r w:rsidRPr="00EF7141">
              <w:rPr>
                <w:rFonts w:ascii="맑은 고딕" w:eastAsia="맑은 고딕" w:hAnsi="맑은 고딕" w:cs="맑은 고딕"/>
                <w:color w:val="000000"/>
              </w:rPr>
              <w:t>. 단기 3개월에서 TR 효과 미미. 환전·비용만 불리</w:t>
            </w:r>
          </w:p>
        </w:tc>
      </w:tr>
      <w:tr w:rsidR="004643D7" w:rsidRPr="00EF7141" w14:paraId="5868CBE0" w14:textId="77777777" w:rsidTr="004643D7">
        <w:tc>
          <w:tcPr>
            <w:cnfStyle w:val="001000000000" w:firstRow="0" w:lastRow="0" w:firstColumn="1" w:lastColumn="0" w:oddVBand="0" w:evenVBand="0" w:oddHBand="0" w:evenHBand="0" w:firstRowFirstColumn="0" w:firstRowLastColumn="0" w:lastRowFirstColumn="0" w:lastRowLastColumn="0"/>
            <w:tcW w:w="2800" w:type="dxa"/>
          </w:tcPr>
          <w:p w14:paraId="24D86D7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TIGER·KODEX MSCI Korea TR 2개</w:t>
            </w:r>
          </w:p>
        </w:tc>
        <w:tc>
          <w:tcPr>
            <w:tcW w:w="1000" w:type="dxa"/>
          </w:tcPr>
          <w:p w14:paraId="1DEBB72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6.0조</w:t>
            </w:r>
          </w:p>
        </w:tc>
        <w:tc>
          <w:tcPr>
            <w:tcW w:w="1000" w:type="dxa"/>
          </w:tcPr>
          <w:p w14:paraId="76DE665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976" w:type="dxa"/>
          </w:tcPr>
          <w:p w14:paraId="4D08747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KOSPI200과 구성 유사. 외국인 패시브 수급 불리한 현 구간에서 편입 명분 없음</w:t>
            </w:r>
          </w:p>
        </w:tc>
      </w:tr>
      <w:tr w:rsidR="004643D7" w:rsidRPr="00EF7141" w14:paraId="134B7DA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76237A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KODEX·TIGER·RISE 코스피 3개</w:t>
            </w:r>
          </w:p>
        </w:tc>
        <w:tc>
          <w:tcPr>
            <w:tcW w:w="1000" w:type="dxa"/>
          </w:tcPr>
          <w:p w14:paraId="1DFCDA8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1.5조</w:t>
            </w:r>
          </w:p>
        </w:tc>
        <w:tc>
          <w:tcPr>
            <w:tcW w:w="1000" w:type="dxa"/>
          </w:tcPr>
          <w:p w14:paraId="0857577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976" w:type="dxa"/>
          </w:tcPr>
          <w:p w14:paraId="19C41AF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KOSPI 전체 지수. KODEX 200과 방향 동일. 지수 전략 전면 배제</w:t>
            </w:r>
          </w:p>
        </w:tc>
      </w:tr>
      <w:tr w:rsidR="004643D7" w:rsidRPr="00EF7141" w14:paraId="1D6A92A2" w14:textId="77777777" w:rsidTr="004643D7">
        <w:tc>
          <w:tcPr>
            <w:cnfStyle w:val="001000000000" w:firstRow="0" w:lastRow="0" w:firstColumn="1" w:lastColumn="0" w:oddVBand="0" w:evenVBand="0" w:oddHBand="0" w:evenHBand="0" w:firstRowFirstColumn="0" w:firstRowLastColumn="0" w:lastRowFirstColumn="0" w:lastRowLastColumn="0"/>
            <w:tcW w:w="2800" w:type="dxa"/>
          </w:tcPr>
          <w:p w14:paraId="5220362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코스닥150·TIGER 코스닥150</w:t>
            </w:r>
          </w:p>
        </w:tc>
        <w:tc>
          <w:tcPr>
            <w:tcW w:w="1000" w:type="dxa"/>
          </w:tcPr>
          <w:p w14:paraId="38CB334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9.3조</w:t>
            </w:r>
          </w:p>
        </w:tc>
        <w:tc>
          <w:tcPr>
            <w:tcW w:w="1000" w:type="dxa"/>
          </w:tcPr>
          <w:p w14:paraId="667A862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976" w:type="dxa"/>
          </w:tcPr>
          <w:p w14:paraId="057966D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2차전지 비중 높음. 금리 민감 성장주 다수. CPI 3.8% 고금리 환경에서 밸류에이션 압박</w:t>
            </w:r>
          </w:p>
        </w:tc>
      </w:tr>
      <w:tr w:rsidR="004643D7" w:rsidRPr="00EF7141" w14:paraId="0C19569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C880C7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PLUS 코스피TR·KODEX MSCI Korea 등 나머지</w:t>
            </w:r>
          </w:p>
        </w:tc>
        <w:tc>
          <w:tcPr>
            <w:tcW w:w="1000" w:type="dxa"/>
          </w:tcPr>
          <w:p w14:paraId="2A542E1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1.4조</w:t>
            </w:r>
          </w:p>
        </w:tc>
        <w:tc>
          <w:tcPr>
            <w:tcW w:w="1000" w:type="dxa"/>
          </w:tcPr>
          <w:p w14:paraId="7A790CE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976" w:type="dxa"/>
          </w:tcPr>
          <w:p w14:paraId="10F1175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294~1,070억으로 유동성 부족 or 상위 지수 중복</w:t>
            </w:r>
          </w:p>
        </w:tc>
      </w:tr>
    </w:tbl>
    <w:p w14:paraId="3A86E579" w14:textId="77777777" w:rsidR="00266B73" w:rsidRPr="00EF7141" w:rsidRDefault="00266B73" w:rsidP="00295626">
      <w:pPr>
        <w:rPr>
          <w:rFonts w:ascii="맑은 고딕" w:eastAsia="맑은 고딕" w:hAnsi="맑은 고딕" w:hint="eastAsia"/>
        </w:rPr>
      </w:pPr>
    </w:p>
    <w:p w14:paraId="4167651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3-1-5. 국내주식_섹터 (총 36개 → 핵심 3개, 조건부 2개, 제외 31개)</w:t>
      </w:r>
    </w:p>
    <w:tbl>
      <w:tblPr>
        <w:tblStyle w:val="41"/>
        <w:tblW w:w="9856" w:type="dxa"/>
        <w:tblLayout w:type="fixed"/>
        <w:tblLook w:val="04A0" w:firstRow="1" w:lastRow="0" w:firstColumn="1" w:lastColumn="0" w:noHBand="0" w:noVBand="1"/>
      </w:tblPr>
      <w:tblGrid>
        <w:gridCol w:w="2547"/>
        <w:gridCol w:w="1276"/>
        <w:gridCol w:w="1275"/>
        <w:gridCol w:w="4758"/>
      </w:tblGrid>
      <w:tr w:rsidR="004643D7" w:rsidRPr="00EF7141" w14:paraId="0C57F3C3"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69F0CBC"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1276" w:type="dxa"/>
          </w:tcPr>
          <w:p w14:paraId="0EB8642A"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1275" w:type="dxa"/>
          </w:tcPr>
          <w:p w14:paraId="52E746E5"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758" w:type="dxa"/>
          </w:tcPr>
          <w:p w14:paraId="0D979C68"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2FC540FB"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52F393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반도체</w:t>
            </w:r>
          </w:p>
        </w:tc>
        <w:tc>
          <w:tcPr>
            <w:tcW w:w="1276" w:type="dxa"/>
          </w:tcPr>
          <w:p w14:paraId="1FB391E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3.6조</w:t>
            </w:r>
          </w:p>
        </w:tc>
        <w:tc>
          <w:tcPr>
            <w:tcW w:w="1275" w:type="dxa"/>
          </w:tcPr>
          <w:p w14:paraId="46F051D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758" w:type="dxa"/>
          </w:tcPr>
          <w:p w14:paraId="0C80443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SK하이닉스 1Q 영업이익률 72%. 2026년 연간 250조 전망. HBM 슈퍼사이클 진행 중</w:t>
            </w:r>
          </w:p>
        </w:tc>
      </w:tr>
      <w:tr w:rsidR="004643D7" w:rsidRPr="00EF7141" w14:paraId="27B194C9"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3D5A989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PLUS K방산</w:t>
            </w:r>
          </w:p>
        </w:tc>
        <w:tc>
          <w:tcPr>
            <w:tcW w:w="1276" w:type="dxa"/>
          </w:tcPr>
          <w:p w14:paraId="579D275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1.8조</w:t>
            </w:r>
          </w:p>
        </w:tc>
        <w:tc>
          <w:tcPr>
            <w:tcW w:w="1275" w:type="dxa"/>
          </w:tcPr>
          <w:p w14:paraId="42FBBEF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758" w:type="dxa"/>
          </w:tcPr>
          <w:p w14:paraId="4EDA4C6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이란+NATO+수출 3중 구조. VIX 상관 거의 0. DART 공시 실시간 확인 가능</w:t>
            </w:r>
          </w:p>
        </w:tc>
      </w:tr>
      <w:tr w:rsidR="004643D7" w:rsidRPr="00EF7141" w14:paraId="1940F99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A5B18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AI전력핵심설비</w:t>
            </w:r>
          </w:p>
        </w:tc>
        <w:tc>
          <w:tcPr>
            <w:tcW w:w="1276" w:type="dxa"/>
          </w:tcPr>
          <w:p w14:paraId="0999092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1.6조</w:t>
            </w:r>
          </w:p>
        </w:tc>
        <w:tc>
          <w:tcPr>
            <w:tcW w:w="1275" w:type="dxa"/>
          </w:tcPr>
          <w:p w14:paraId="4EFFCC1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758" w:type="dxa"/>
          </w:tcPr>
          <w:p w14:paraId="46467D4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국내 변압기·전선 수출 슈퍼사이클. 거시경제와 독립 작동</w:t>
            </w:r>
          </w:p>
        </w:tc>
      </w:tr>
      <w:tr w:rsidR="004643D7" w:rsidRPr="00EF7141" w14:paraId="3589643E"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6CB3E5C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SOL 조선TOP3플러스</w:t>
            </w:r>
          </w:p>
        </w:tc>
        <w:tc>
          <w:tcPr>
            <w:tcW w:w="1276" w:type="dxa"/>
          </w:tcPr>
          <w:p w14:paraId="4C83E26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1.9조</w:t>
            </w:r>
          </w:p>
        </w:tc>
        <w:tc>
          <w:tcPr>
            <w:tcW w:w="1275" w:type="dxa"/>
          </w:tcPr>
          <w:p w14:paraId="7A91903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4758" w:type="dxa"/>
          </w:tcPr>
          <w:p w14:paraId="3D565F0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LNG 수주 공시 + 주봉 상단 돌파 확인 후 진입. 3~4년치 수주잔고 확보</w:t>
            </w:r>
          </w:p>
        </w:tc>
      </w:tr>
      <w:tr w:rsidR="004643D7" w:rsidRPr="00EF7141" w14:paraId="644EE962"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2D7754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HANARO 원자력iSelect</w:t>
            </w:r>
          </w:p>
        </w:tc>
        <w:tc>
          <w:tcPr>
            <w:tcW w:w="1276" w:type="dxa"/>
          </w:tcPr>
          <w:p w14:paraId="4EBB7EC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7,364억</w:t>
            </w:r>
          </w:p>
        </w:tc>
        <w:tc>
          <w:tcPr>
            <w:tcW w:w="1275" w:type="dxa"/>
          </w:tcPr>
          <w:p w14:paraId="09FAC17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4758" w:type="dxa"/>
          </w:tcPr>
          <w:p w14:paraId="73DC44F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AI 데이터센터 기저발전 대안. 빅테크 원전 전력 계약 뉴스 확인 후 진입</w:t>
            </w:r>
          </w:p>
        </w:tc>
      </w:tr>
      <w:tr w:rsidR="004643D7" w:rsidRPr="00EF7141" w14:paraId="6B0716E2"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425C483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PLUS 고배당주</w:t>
            </w:r>
          </w:p>
        </w:tc>
        <w:tc>
          <w:tcPr>
            <w:tcW w:w="1276" w:type="dxa"/>
          </w:tcPr>
          <w:p w14:paraId="694B4A3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2.4조</w:t>
            </w:r>
          </w:p>
        </w:tc>
        <w:tc>
          <w:tcPr>
            <w:tcW w:w="1275" w:type="dxa"/>
          </w:tcPr>
          <w:p w14:paraId="086BBAFD"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현재 제외</w:t>
            </w:r>
          </w:p>
        </w:tc>
        <w:tc>
          <w:tcPr>
            <w:tcW w:w="4758" w:type="dxa"/>
          </w:tcPr>
          <w:p w14:paraId="27F1319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배당주=채권 대체재. 고금리 환경에서 약세. 연준 인하 확인 후 재검토</w:t>
            </w:r>
          </w:p>
        </w:tc>
      </w:tr>
      <w:tr w:rsidR="004643D7" w:rsidRPr="00EF7141" w14:paraId="03427DE1"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05D77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삼성그룹</w:t>
            </w:r>
          </w:p>
        </w:tc>
        <w:tc>
          <w:tcPr>
            <w:tcW w:w="1276" w:type="dxa"/>
          </w:tcPr>
          <w:p w14:paraId="1D26969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2.4조</w:t>
            </w:r>
          </w:p>
        </w:tc>
        <w:tc>
          <w:tcPr>
            <w:tcW w:w="1275" w:type="dxa"/>
          </w:tcPr>
          <w:p w14:paraId="6C6AF8F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5EDDEFB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삼성전자 비중 약 25%. HBM 경쟁에서 SK하이닉스 대비 열위. 삼성 회복 전 직접 수혜 제한</w:t>
            </w:r>
          </w:p>
        </w:tc>
      </w:tr>
      <w:tr w:rsidR="004643D7" w:rsidRPr="00EF7141" w14:paraId="3A6556CC"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28E3C2E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AI반도체</w:t>
            </w:r>
          </w:p>
        </w:tc>
        <w:tc>
          <w:tcPr>
            <w:tcW w:w="1276" w:type="dxa"/>
          </w:tcPr>
          <w:p w14:paraId="44B9118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2.1조</w:t>
            </w:r>
          </w:p>
        </w:tc>
        <w:tc>
          <w:tcPr>
            <w:tcW w:w="1275" w:type="dxa"/>
          </w:tcPr>
          <w:p w14:paraId="0AE2515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8" w:type="dxa"/>
          </w:tcPr>
          <w:p w14:paraId="2756722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KODEX 반도체와 종목 대부분 중복. AUM 1위로 통합</w:t>
            </w:r>
          </w:p>
        </w:tc>
      </w:tr>
      <w:tr w:rsidR="004643D7" w:rsidRPr="00EF7141" w14:paraId="1A71791B"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CBF9EC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2차전지산업</w:t>
            </w:r>
          </w:p>
        </w:tc>
        <w:tc>
          <w:tcPr>
            <w:tcW w:w="1276" w:type="dxa"/>
          </w:tcPr>
          <w:p w14:paraId="3E3B543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1.8조</w:t>
            </w:r>
          </w:p>
        </w:tc>
        <w:tc>
          <w:tcPr>
            <w:tcW w:w="1275" w:type="dxa"/>
          </w:tcPr>
          <w:p w14:paraId="051AC1F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6E8FB722"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글로벌 EV </w:t>
            </w:r>
            <w:proofErr w:type="spellStart"/>
            <w:r w:rsidRPr="00EF7141">
              <w:rPr>
                <w:rFonts w:ascii="맑은 고딕" w:eastAsia="맑은 고딕" w:hAnsi="맑은 고딕" w:cs="맑은 고딕"/>
                <w:color w:val="000000"/>
              </w:rPr>
              <w:t>캐즘</w:t>
            </w:r>
            <w:proofErr w:type="spellEnd"/>
            <w:r w:rsidRPr="00EF7141">
              <w:rPr>
                <w:rFonts w:ascii="맑은 고딕" w:eastAsia="맑은 고딕" w:hAnsi="맑은 고딕" w:cs="맑은 고딕"/>
                <w:color w:val="000000"/>
              </w:rPr>
              <w:t xml:space="preserve"> 지속. CATL 가격 경쟁 심화. 금리 인하 없이 회복 명분 없음</w:t>
            </w:r>
          </w:p>
        </w:tc>
      </w:tr>
      <w:tr w:rsidR="004643D7" w:rsidRPr="00EF7141" w14:paraId="51A1443B"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0E3FCE1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조선TOP10</w:t>
            </w:r>
          </w:p>
        </w:tc>
        <w:tc>
          <w:tcPr>
            <w:tcW w:w="1276" w:type="dxa"/>
          </w:tcPr>
          <w:p w14:paraId="40D0F9B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9,938억</w:t>
            </w:r>
          </w:p>
        </w:tc>
        <w:tc>
          <w:tcPr>
            <w:tcW w:w="1275" w:type="dxa"/>
          </w:tcPr>
          <w:p w14:paraId="2C08499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8" w:type="dxa"/>
          </w:tcPr>
          <w:p w14:paraId="54FB8EC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SOL 조선TOP3플러스로 통합. </w:t>
            </w:r>
            <w:proofErr w:type="spellStart"/>
            <w:r w:rsidRPr="00EF7141">
              <w:rPr>
                <w:rFonts w:ascii="맑은 고딕" w:eastAsia="맑은 고딕" w:hAnsi="맑은 고딕" w:cs="맑은 고딕"/>
                <w:color w:val="000000"/>
              </w:rPr>
              <w:t>대형사</w:t>
            </w:r>
            <w:proofErr w:type="spellEnd"/>
            <w:r w:rsidRPr="00EF7141">
              <w:rPr>
                <w:rFonts w:ascii="맑은 고딕" w:eastAsia="맑은 고딕" w:hAnsi="맑은 고딕" w:cs="맑은 고딕"/>
                <w:color w:val="000000"/>
              </w:rPr>
              <w:t xml:space="preserve"> 집중이 더 순수한 노출</w:t>
            </w:r>
          </w:p>
        </w:tc>
      </w:tr>
      <w:tr w:rsidR="004643D7" w:rsidRPr="00EF7141" w14:paraId="5C8277DC"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2C3606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Top5PlusTR</w:t>
            </w:r>
          </w:p>
        </w:tc>
        <w:tc>
          <w:tcPr>
            <w:tcW w:w="1276" w:type="dxa"/>
          </w:tcPr>
          <w:p w14:paraId="0C56288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1.4조</w:t>
            </w:r>
          </w:p>
        </w:tc>
        <w:tc>
          <w:tcPr>
            <w:tcW w:w="1275" w:type="dxa"/>
          </w:tcPr>
          <w:p w14:paraId="605CDBF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656E88C9" w14:textId="7E060B9B"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국내 대형 5개사</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혼합으로 전략 방향 불명확</w:t>
            </w:r>
          </w:p>
        </w:tc>
      </w:tr>
      <w:tr w:rsidR="004643D7" w:rsidRPr="00EF7141" w14:paraId="455B6CF4"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143D21E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lastRenderedPageBreak/>
              <w:t xml:space="preserve">KODEX </w:t>
            </w:r>
            <w:proofErr w:type="spellStart"/>
            <w:r w:rsidRPr="00EF7141">
              <w:rPr>
                <w:rFonts w:ascii="맑은 고딕" w:eastAsia="맑은 고딕" w:hAnsi="맑은 고딕" w:cs="맑은 고딕"/>
                <w:color w:val="000000"/>
              </w:rPr>
              <w:t>로봇액티브</w:t>
            </w:r>
            <w:proofErr w:type="spellEnd"/>
          </w:p>
        </w:tc>
        <w:tc>
          <w:tcPr>
            <w:tcW w:w="1276" w:type="dxa"/>
          </w:tcPr>
          <w:p w14:paraId="084A020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9,793억</w:t>
            </w:r>
          </w:p>
        </w:tc>
        <w:tc>
          <w:tcPr>
            <w:tcW w:w="1275" w:type="dxa"/>
          </w:tcPr>
          <w:p w14:paraId="1A3D2E2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현재 제외</w:t>
            </w:r>
          </w:p>
        </w:tc>
        <w:tc>
          <w:tcPr>
            <w:tcW w:w="4758" w:type="dxa"/>
          </w:tcPr>
          <w:p w14:paraId="38202C9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단기 명확한 촉매 없음. AI 칩 공급 병목 현실화 시 재검토</w:t>
            </w:r>
          </w:p>
        </w:tc>
      </w:tr>
      <w:tr w:rsidR="004643D7" w:rsidRPr="00EF7141" w14:paraId="594195F5"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6FAD2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HANARO </w:t>
            </w:r>
            <w:proofErr w:type="spellStart"/>
            <w:r w:rsidRPr="00EF7141">
              <w:rPr>
                <w:rFonts w:ascii="맑은 고딕" w:eastAsia="맑은 고딕" w:hAnsi="맑은 고딕" w:cs="맑은 고딕"/>
                <w:color w:val="000000"/>
              </w:rPr>
              <w:t>Fn</w:t>
            </w:r>
            <w:proofErr w:type="spellEnd"/>
            <w:r w:rsidRPr="00EF7141">
              <w:rPr>
                <w:rFonts w:ascii="맑은 고딕" w:eastAsia="맑은 고딕" w:hAnsi="맑은 고딕" w:cs="맑은 고딕"/>
                <w:color w:val="000000"/>
              </w:rPr>
              <w:t xml:space="preserve"> K-반도체·SOL AI반도체소부장</w:t>
            </w:r>
          </w:p>
        </w:tc>
        <w:tc>
          <w:tcPr>
            <w:tcW w:w="1276" w:type="dxa"/>
          </w:tcPr>
          <w:p w14:paraId="5A5262D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2.5조</w:t>
            </w:r>
          </w:p>
        </w:tc>
        <w:tc>
          <w:tcPr>
            <w:tcW w:w="1275" w:type="dxa"/>
          </w:tcPr>
          <w:p w14:paraId="25A6E2B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8" w:type="dxa"/>
          </w:tcPr>
          <w:p w14:paraId="0E54760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KODEX 반도체와 동일 테마 중복</w:t>
            </w:r>
          </w:p>
        </w:tc>
      </w:tr>
      <w:tr w:rsidR="004643D7" w:rsidRPr="00EF7141" w14:paraId="706EC88B"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4422AB8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K방산&amp;우주</w:t>
            </w:r>
          </w:p>
        </w:tc>
        <w:tc>
          <w:tcPr>
            <w:tcW w:w="1276" w:type="dxa"/>
          </w:tcPr>
          <w:p w14:paraId="011C080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8,830억</w:t>
            </w:r>
          </w:p>
        </w:tc>
        <w:tc>
          <w:tcPr>
            <w:tcW w:w="1275" w:type="dxa"/>
          </w:tcPr>
          <w:p w14:paraId="2B6BE8A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8" w:type="dxa"/>
          </w:tcPr>
          <w:p w14:paraId="65C923C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PLUS K방산과 동일 테마. AUM 1위로 통합</w:t>
            </w:r>
          </w:p>
        </w:tc>
      </w:tr>
      <w:tr w:rsidR="004643D7" w:rsidRPr="00EF7141" w14:paraId="5A0A7D8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510820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은행고배당플러스</w:t>
            </w:r>
            <w:proofErr w:type="spellEnd"/>
            <w:r w:rsidRPr="00EF7141">
              <w:rPr>
                <w:rFonts w:ascii="맑은 고딕" w:eastAsia="맑은 고딕" w:hAnsi="맑은 고딕" w:cs="맑은 고딕"/>
                <w:color w:val="000000"/>
              </w:rPr>
              <w:t>TOP10</w:t>
            </w:r>
          </w:p>
        </w:tc>
        <w:tc>
          <w:tcPr>
            <w:tcW w:w="1276" w:type="dxa"/>
          </w:tcPr>
          <w:p w14:paraId="4558C7A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9,364억</w:t>
            </w:r>
          </w:p>
        </w:tc>
        <w:tc>
          <w:tcPr>
            <w:tcW w:w="1275" w:type="dxa"/>
          </w:tcPr>
          <w:p w14:paraId="79F0BA6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232B954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은행 배당주. 금리 인하 기대 꺾이면 자금 이탈. 부실 대출 리스크도 존재</w:t>
            </w:r>
          </w:p>
        </w:tc>
      </w:tr>
      <w:tr w:rsidR="004643D7" w:rsidRPr="00EF7141" w14:paraId="79420413"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5F7DF7AF" w14:textId="3908C274"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2차전지</w:t>
            </w:r>
            <w:r w:rsidR="00993168">
              <w:rPr>
                <w:rFonts w:ascii="맑은 고딕" w:eastAsia="맑은 고딕" w:hAnsi="맑은 고딕" w:cs="맑은 고딕" w:hint="eastAsia"/>
                <w:color w:val="000000"/>
              </w:rPr>
              <w:t xml:space="preserve"> 테마 </w:t>
            </w:r>
            <w:r w:rsidRPr="00EF7141">
              <w:rPr>
                <w:rFonts w:ascii="맑은 고딕" w:eastAsia="맑은 고딕" w:hAnsi="맑은 고딕" w:cs="맑은 고딕"/>
                <w:color w:val="000000"/>
              </w:rPr>
              <w:t>·2차전지소재</w:t>
            </w:r>
            <w:proofErr w:type="spellStart"/>
            <w:r w:rsidRPr="00EF7141">
              <w:rPr>
                <w:rFonts w:ascii="맑은 고딕" w:eastAsia="맑은 고딕" w:hAnsi="맑은 고딕" w:cs="맑은 고딕"/>
                <w:color w:val="000000"/>
              </w:rPr>
              <w:t>Fn</w:t>
            </w:r>
            <w:proofErr w:type="spellEnd"/>
          </w:p>
        </w:tc>
        <w:tc>
          <w:tcPr>
            <w:tcW w:w="1276" w:type="dxa"/>
          </w:tcPr>
          <w:p w14:paraId="7E93E06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1.9조</w:t>
            </w:r>
          </w:p>
        </w:tc>
        <w:tc>
          <w:tcPr>
            <w:tcW w:w="1275" w:type="dxa"/>
          </w:tcPr>
          <w:p w14:paraId="0A146B2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4C5F260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2차전지 자체 제외 방침에 따라 동일 제거</w:t>
            </w:r>
          </w:p>
        </w:tc>
      </w:tr>
      <w:tr w:rsidR="004643D7" w:rsidRPr="00EF7141" w14:paraId="16D6AEF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4A3359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200 IT·KODEX 200IT TR</w:t>
            </w:r>
          </w:p>
        </w:tc>
        <w:tc>
          <w:tcPr>
            <w:tcW w:w="1276" w:type="dxa"/>
          </w:tcPr>
          <w:p w14:paraId="344B3F2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9,220억</w:t>
            </w:r>
          </w:p>
        </w:tc>
        <w:tc>
          <w:tcPr>
            <w:tcW w:w="1275" w:type="dxa"/>
          </w:tcPr>
          <w:p w14:paraId="45C3045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8" w:type="dxa"/>
          </w:tcPr>
          <w:p w14:paraId="658ABF3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KODEX 반도체·AI전력과 종목 상당 부분 겹침</w:t>
            </w:r>
          </w:p>
        </w:tc>
      </w:tr>
      <w:tr w:rsidR="004643D7" w:rsidRPr="00EF7141" w14:paraId="26DFC84E"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450341F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자동차</w:t>
            </w:r>
          </w:p>
        </w:tc>
        <w:tc>
          <w:tcPr>
            <w:tcW w:w="1276" w:type="dxa"/>
          </w:tcPr>
          <w:p w14:paraId="2905E9A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5,224억</w:t>
            </w:r>
          </w:p>
        </w:tc>
        <w:tc>
          <w:tcPr>
            <w:tcW w:w="1275" w:type="dxa"/>
          </w:tcPr>
          <w:p w14:paraId="62E1BED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현재 제외</w:t>
            </w:r>
          </w:p>
        </w:tc>
        <w:tc>
          <w:tcPr>
            <w:tcW w:w="4758" w:type="dxa"/>
          </w:tcPr>
          <w:p w14:paraId="09629AF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미국 관세 불확실성 지속. 관세 해소 뉴스 발생 시 재검토</w:t>
            </w:r>
          </w:p>
        </w:tc>
      </w:tr>
      <w:tr w:rsidR="004643D7" w:rsidRPr="00EF7141" w14:paraId="6F7AFD3E"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2141241"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은행</w:t>
            </w:r>
          </w:p>
        </w:tc>
        <w:tc>
          <w:tcPr>
            <w:tcW w:w="1276" w:type="dxa"/>
          </w:tcPr>
          <w:p w14:paraId="070D311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4,569억</w:t>
            </w:r>
          </w:p>
        </w:tc>
        <w:tc>
          <w:tcPr>
            <w:tcW w:w="1275" w:type="dxa"/>
          </w:tcPr>
          <w:p w14:paraId="2021F5C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51DEE81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금리 환경에서 고금리 수혜이나 대출 성장 둔화. 전략 방향과 </w:t>
            </w:r>
            <w:proofErr w:type="spellStart"/>
            <w:r w:rsidRPr="00EF7141">
              <w:rPr>
                <w:rFonts w:ascii="맑은 고딕" w:eastAsia="맑은 고딕" w:hAnsi="맑은 고딕" w:cs="맑은 고딕"/>
                <w:color w:val="000000"/>
              </w:rPr>
              <w:t>미부합</w:t>
            </w:r>
            <w:proofErr w:type="spellEnd"/>
          </w:p>
        </w:tc>
      </w:tr>
      <w:tr w:rsidR="004643D7" w:rsidRPr="00EF7141" w14:paraId="02B24A21"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5C521E8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200 중공업</w:t>
            </w:r>
          </w:p>
        </w:tc>
        <w:tc>
          <w:tcPr>
            <w:tcW w:w="1276" w:type="dxa"/>
          </w:tcPr>
          <w:p w14:paraId="5569BCD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3,928억</w:t>
            </w:r>
          </w:p>
        </w:tc>
        <w:tc>
          <w:tcPr>
            <w:tcW w:w="1275" w:type="dxa"/>
          </w:tcPr>
          <w:p w14:paraId="547E6CD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1122E4D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조선·기계·건설 혼합. SOL 조선TOP3(순수 조선)로 대체. 건설·기계 테마 무관</w:t>
            </w:r>
          </w:p>
        </w:tc>
      </w:tr>
      <w:tr w:rsidR="004643D7" w:rsidRPr="00EF7141" w14:paraId="0C2336B4"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CD279A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성장주</w:t>
            </w:r>
          </w:p>
        </w:tc>
        <w:tc>
          <w:tcPr>
            <w:tcW w:w="1276" w:type="dxa"/>
          </w:tcPr>
          <w:p w14:paraId="0192C9B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1,495억</w:t>
            </w:r>
          </w:p>
        </w:tc>
        <w:tc>
          <w:tcPr>
            <w:tcW w:w="1275" w:type="dxa"/>
          </w:tcPr>
          <w:p w14:paraId="7750BF6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6FCC4FE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성장주 </w:t>
            </w:r>
            <w:proofErr w:type="spellStart"/>
            <w:r w:rsidRPr="00EF7141">
              <w:rPr>
                <w:rFonts w:ascii="맑은 고딕" w:eastAsia="맑은 고딕" w:hAnsi="맑은 고딕" w:cs="맑은 고딕"/>
                <w:color w:val="000000"/>
              </w:rPr>
              <w:t>팩터</w:t>
            </w:r>
            <w:proofErr w:type="spellEnd"/>
            <w:r w:rsidRPr="00EF7141">
              <w:rPr>
                <w:rFonts w:ascii="맑은 고딕" w:eastAsia="맑은 고딕" w:hAnsi="맑은 고딕" w:cs="맑은 고딕"/>
                <w:color w:val="000000"/>
              </w:rPr>
              <w:t>. 금리 민감. CPI 3.8% 환경에서 전반적 불리</w:t>
            </w:r>
          </w:p>
        </w:tc>
      </w:tr>
      <w:tr w:rsidR="004643D7" w:rsidRPr="00EF7141" w14:paraId="5D577368" w14:textId="77777777" w:rsidTr="004643D7">
        <w:tc>
          <w:tcPr>
            <w:cnfStyle w:val="001000000000" w:firstRow="0" w:lastRow="0" w:firstColumn="1" w:lastColumn="0" w:oddVBand="0" w:evenVBand="0" w:oddHBand="0" w:evenHBand="0" w:firstRowFirstColumn="0" w:firstRowLastColumn="0" w:lastRowFirstColumn="0" w:lastRowLastColumn="0"/>
            <w:tcW w:w="2547" w:type="dxa"/>
          </w:tcPr>
          <w:p w14:paraId="3DF657C1" w14:textId="1B4368A4" w:rsidR="004643D7" w:rsidRPr="00EF7141" w:rsidRDefault="00000000" w:rsidP="00295626">
            <w:pPr>
              <w:rPr>
                <w:rFonts w:ascii="맑은 고딕" w:eastAsia="맑은 고딕" w:hAnsi="맑은 고딕" w:hint="eastAsia"/>
              </w:rPr>
            </w:pPr>
            <w:r w:rsidRPr="00EF7141">
              <w:rPr>
                <w:rFonts w:ascii="맑은 고딕" w:eastAsia="맑은 고딕" w:hAnsi="맑은 고딕" w:cs="맑은 고딕"/>
                <w:color w:val="000000"/>
              </w:rPr>
              <w:t>TIGER</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200</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건설</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금융·</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에너지화학·철강소재·</w:t>
            </w:r>
            <w:proofErr w:type="spellStart"/>
            <w:r w:rsidRPr="00EF7141">
              <w:rPr>
                <w:rFonts w:ascii="맑은 고딕" w:eastAsia="맑은 고딕" w:hAnsi="맑은 고딕" w:cs="맑은 고딕"/>
                <w:color w:val="000000"/>
              </w:rPr>
              <w:t>산업재</w:t>
            </w:r>
            <w:proofErr w:type="spellEnd"/>
            <w:r w:rsidRPr="00EF7141">
              <w:rPr>
                <w:rFonts w:ascii="맑은 고딕" w:eastAsia="맑은 고딕" w:hAnsi="맑은 고딕" w:cs="맑은 고딕"/>
                <w:color w:val="000000"/>
              </w:rPr>
              <w:t xml:space="preserve">·경기·생활소비재·헬스케어·커뮤니케이션 </w:t>
            </w:r>
            <w:r w:rsidR="00993168">
              <w:rPr>
                <w:rFonts w:ascii="맑은 고딕" w:eastAsia="맑은 고딕" w:hAnsi="맑은 고딕" w:cs="맑은 고딕" w:hint="eastAsia"/>
                <w:color w:val="000000"/>
              </w:rPr>
              <w:t xml:space="preserve">등 </w:t>
            </w:r>
          </w:p>
        </w:tc>
        <w:tc>
          <w:tcPr>
            <w:tcW w:w="1276" w:type="dxa"/>
          </w:tcPr>
          <w:p w14:paraId="2E91621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1,836억</w:t>
            </w:r>
          </w:p>
        </w:tc>
        <w:tc>
          <w:tcPr>
            <w:tcW w:w="1275" w:type="dxa"/>
          </w:tcPr>
          <w:p w14:paraId="1A6C606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4ABA04D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42~491억으로 유동성 극히 부족. 일부는 현재 거시 환경에서 불리(소비재 고물가, 화학 중국 수요 부진, 건설 PF 리스크)</w:t>
            </w:r>
          </w:p>
        </w:tc>
      </w:tr>
      <w:tr w:rsidR="004643D7" w:rsidRPr="00EF7141" w14:paraId="7DD27EBB"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EF3406F" w14:textId="1F08B279"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모멘텀</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w:t>
            </w:r>
            <w:r w:rsidR="00993168">
              <w:rPr>
                <w:rFonts w:ascii="맑은 고딕" w:eastAsia="맑은 고딕" w:hAnsi="맑은 고딕" w:cs="맑은 고딕" w:hint="eastAsia"/>
                <w:color w:val="000000"/>
              </w:rPr>
              <w:t xml:space="preserve"> </w:t>
            </w:r>
            <w:proofErr w:type="spellStart"/>
            <w:r w:rsidRPr="00EF7141">
              <w:rPr>
                <w:rFonts w:ascii="맑은 고딕" w:eastAsia="맑은 고딕" w:hAnsi="맑은 고딕" w:cs="맑은 고딕"/>
                <w:color w:val="000000"/>
              </w:rPr>
              <w:t>로우볼</w:t>
            </w:r>
            <w:proofErr w:type="spellEnd"/>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 xml:space="preserve">·우량가치 등 </w:t>
            </w:r>
            <w:proofErr w:type="spellStart"/>
            <w:r w:rsidRPr="00EF7141">
              <w:rPr>
                <w:rFonts w:ascii="맑은 고딕" w:eastAsia="맑은 고딕" w:hAnsi="맑은 고딕" w:cs="맑은 고딕"/>
                <w:color w:val="000000"/>
              </w:rPr>
              <w:t>팩터</w:t>
            </w:r>
            <w:proofErr w:type="spellEnd"/>
            <w:r w:rsidRPr="00EF7141">
              <w:rPr>
                <w:rFonts w:ascii="맑은 고딕" w:eastAsia="맑은 고딕" w:hAnsi="맑은 고딕" w:cs="맑은 고딕"/>
                <w:color w:val="000000"/>
              </w:rPr>
              <w:t xml:space="preserve"> 3개</w:t>
            </w:r>
          </w:p>
        </w:tc>
        <w:tc>
          <w:tcPr>
            <w:tcW w:w="1276" w:type="dxa"/>
          </w:tcPr>
          <w:p w14:paraId="54FBD27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476억</w:t>
            </w:r>
          </w:p>
        </w:tc>
        <w:tc>
          <w:tcPr>
            <w:tcW w:w="1275" w:type="dxa"/>
          </w:tcPr>
          <w:p w14:paraId="5BC7027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8" w:type="dxa"/>
          </w:tcPr>
          <w:p w14:paraId="7CB66F2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AUM 88~294억 유동성 극히 부족. </w:t>
            </w:r>
            <w:proofErr w:type="spellStart"/>
            <w:r w:rsidRPr="00EF7141">
              <w:rPr>
                <w:rFonts w:ascii="맑은 고딕" w:eastAsia="맑은 고딕" w:hAnsi="맑은 고딕" w:cs="맑은 고딕"/>
                <w:color w:val="000000"/>
              </w:rPr>
              <w:t>팩터</w:t>
            </w:r>
            <w:proofErr w:type="spellEnd"/>
            <w:r w:rsidRPr="00EF7141">
              <w:rPr>
                <w:rFonts w:ascii="맑은 고딕" w:eastAsia="맑은 고딕" w:hAnsi="맑은 고딕" w:cs="맑은 고딕"/>
                <w:color w:val="000000"/>
              </w:rPr>
              <w:t xml:space="preserve"> 전략은 개별 섹터 직접 투자로 대체 가능</w:t>
            </w:r>
          </w:p>
        </w:tc>
      </w:tr>
    </w:tbl>
    <w:p w14:paraId="1194ADD0" w14:textId="77777777" w:rsidR="00266B73" w:rsidRPr="00EF7141" w:rsidRDefault="00266B73" w:rsidP="00295626">
      <w:pPr>
        <w:rPr>
          <w:rFonts w:ascii="맑은 고딕" w:eastAsia="맑은 고딕" w:hAnsi="맑은 고딕" w:hint="eastAsia"/>
        </w:rPr>
      </w:pPr>
    </w:p>
    <w:p w14:paraId="59502AE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3-1-6. 금리연계형/초단기채권 (총 11개 → 핵심 2개, 제외 9개)</w:t>
      </w:r>
    </w:p>
    <w:tbl>
      <w:tblPr>
        <w:tblStyle w:val="41"/>
        <w:tblW w:w="9776" w:type="dxa"/>
        <w:tblLook w:val="04A0" w:firstRow="1" w:lastRow="0" w:firstColumn="1" w:lastColumn="0" w:noHBand="0" w:noVBand="1"/>
      </w:tblPr>
      <w:tblGrid>
        <w:gridCol w:w="3346"/>
        <w:gridCol w:w="952"/>
        <w:gridCol w:w="806"/>
        <w:gridCol w:w="4672"/>
      </w:tblGrid>
      <w:tr w:rsidR="004643D7" w:rsidRPr="00EF7141" w14:paraId="0EB12ABB"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738BC180"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952" w:type="dxa"/>
          </w:tcPr>
          <w:p w14:paraId="538B51EC"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815" w:type="dxa"/>
          </w:tcPr>
          <w:p w14:paraId="22D29F7B"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751" w:type="dxa"/>
          </w:tcPr>
          <w:p w14:paraId="053CF5D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1A571BB2"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3DC0FCA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CD금리액티브(합성)</w:t>
            </w:r>
          </w:p>
        </w:tc>
        <w:tc>
          <w:tcPr>
            <w:tcW w:w="952" w:type="dxa"/>
          </w:tcPr>
          <w:p w14:paraId="2FAA9A9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8.0조</w:t>
            </w:r>
          </w:p>
        </w:tc>
        <w:tc>
          <w:tcPr>
            <w:tcW w:w="815" w:type="dxa"/>
          </w:tcPr>
          <w:p w14:paraId="3EFA7F7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751" w:type="dxa"/>
          </w:tcPr>
          <w:p w14:paraId="2AF88019" w14:textId="3B36FC6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매일 이자 누적. 가격 변동 없음. 거시 리스크 시 3주 이상 </w:t>
            </w:r>
            <w:r w:rsidR="00ED2D77">
              <w:rPr>
                <w:rFonts w:ascii="맑은 고딕" w:eastAsia="맑은 고딕" w:hAnsi="맑은 고딕" w:cs="맑은 고딕" w:hint="eastAsia"/>
                <w:color w:val="000000"/>
              </w:rPr>
              <w:t xml:space="preserve">예치를 우선한다. </w:t>
            </w:r>
          </w:p>
        </w:tc>
      </w:tr>
      <w:tr w:rsidR="004643D7" w:rsidRPr="00EF7141" w14:paraId="097DE2FA" w14:textId="77777777" w:rsidTr="004643D7">
        <w:tc>
          <w:tcPr>
            <w:cnfStyle w:val="001000000000" w:firstRow="0" w:lastRow="0" w:firstColumn="1" w:lastColumn="0" w:oddVBand="0" w:evenVBand="0" w:oddHBand="0" w:evenHBand="0" w:firstRowFirstColumn="0" w:firstRowLastColumn="0" w:lastRowFirstColumn="0" w:lastRowLastColumn="0"/>
            <w:tcW w:w="3258" w:type="dxa"/>
          </w:tcPr>
          <w:p w14:paraId="1ACE42A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미국달러SOFR금리액티브(합성)</w:t>
            </w:r>
          </w:p>
        </w:tc>
        <w:tc>
          <w:tcPr>
            <w:tcW w:w="952" w:type="dxa"/>
          </w:tcPr>
          <w:p w14:paraId="75DEA81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6,550억</w:t>
            </w:r>
          </w:p>
        </w:tc>
        <w:tc>
          <w:tcPr>
            <w:tcW w:w="815" w:type="dxa"/>
          </w:tcPr>
          <w:p w14:paraId="79E4AFB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751" w:type="dxa"/>
          </w:tcPr>
          <w:p w14:paraId="5535BC1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달러 강세 구간 이자+환차익 이중. Model C +3 이상 유지 시 보유</w:t>
            </w:r>
          </w:p>
        </w:tc>
      </w:tr>
      <w:tr w:rsidR="004643D7" w:rsidRPr="00EF7141" w14:paraId="451127AA"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3D7946C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머니마켓액티브</w:t>
            </w:r>
            <w:proofErr w:type="spellEnd"/>
          </w:p>
        </w:tc>
        <w:tc>
          <w:tcPr>
            <w:tcW w:w="952" w:type="dxa"/>
          </w:tcPr>
          <w:p w14:paraId="709CC50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7.3조</w:t>
            </w:r>
          </w:p>
        </w:tc>
        <w:tc>
          <w:tcPr>
            <w:tcW w:w="815" w:type="dxa"/>
          </w:tcPr>
          <w:p w14:paraId="493EEEF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0E6147E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CD금리와 역할 동일. 단일화</w:t>
            </w:r>
          </w:p>
        </w:tc>
      </w:tr>
      <w:tr w:rsidR="004643D7" w:rsidRPr="00EF7141" w14:paraId="5CA4A9C8" w14:textId="77777777" w:rsidTr="004643D7">
        <w:tc>
          <w:tcPr>
            <w:cnfStyle w:val="001000000000" w:firstRow="0" w:lastRow="0" w:firstColumn="1" w:lastColumn="0" w:oddVBand="0" w:evenVBand="0" w:oddHBand="0" w:evenHBand="0" w:firstRowFirstColumn="0" w:firstRowLastColumn="0" w:lastRowFirstColumn="0" w:lastRowLastColumn="0"/>
            <w:tcW w:w="3258" w:type="dxa"/>
          </w:tcPr>
          <w:p w14:paraId="3E2B730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KOFR금리액티브(합성)</w:t>
            </w:r>
          </w:p>
        </w:tc>
        <w:tc>
          <w:tcPr>
            <w:tcW w:w="952" w:type="dxa"/>
          </w:tcPr>
          <w:p w14:paraId="23E9D92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4.3조</w:t>
            </w:r>
          </w:p>
        </w:tc>
        <w:tc>
          <w:tcPr>
            <w:tcW w:w="815" w:type="dxa"/>
          </w:tcPr>
          <w:p w14:paraId="5D3D34D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1020FD5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CD금리와 동일. 중복</w:t>
            </w:r>
          </w:p>
        </w:tc>
      </w:tr>
      <w:tr w:rsidR="004643D7" w:rsidRPr="00EF7141" w14:paraId="3E9FFC2C"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3412450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RISE </w:t>
            </w:r>
            <w:proofErr w:type="spellStart"/>
            <w:r w:rsidRPr="00EF7141">
              <w:rPr>
                <w:rFonts w:ascii="맑은 고딕" w:eastAsia="맑은 고딕" w:hAnsi="맑은 고딕" w:cs="맑은 고딕"/>
                <w:color w:val="000000"/>
              </w:rPr>
              <w:t>머니마켓액티브</w:t>
            </w:r>
            <w:proofErr w:type="spellEnd"/>
          </w:p>
        </w:tc>
        <w:tc>
          <w:tcPr>
            <w:tcW w:w="952" w:type="dxa"/>
          </w:tcPr>
          <w:p w14:paraId="3BF01D6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2.2조</w:t>
            </w:r>
          </w:p>
        </w:tc>
        <w:tc>
          <w:tcPr>
            <w:tcW w:w="815" w:type="dxa"/>
          </w:tcPr>
          <w:p w14:paraId="05A4C0C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1C853DC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동일 역할. AUM 낮은 쪽 제거</w:t>
            </w:r>
          </w:p>
        </w:tc>
      </w:tr>
      <w:tr w:rsidR="004643D7" w:rsidRPr="00EF7141" w14:paraId="0F1367BD" w14:textId="77777777" w:rsidTr="004643D7">
        <w:tc>
          <w:tcPr>
            <w:cnfStyle w:val="001000000000" w:firstRow="0" w:lastRow="0" w:firstColumn="1" w:lastColumn="0" w:oddVBand="0" w:evenVBand="0" w:oddHBand="0" w:evenHBand="0" w:firstRowFirstColumn="0" w:firstRowLastColumn="0" w:lastRowFirstColumn="0" w:lastRowLastColumn="0"/>
            <w:tcW w:w="3258" w:type="dxa"/>
          </w:tcPr>
          <w:p w14:paraId="1A99E7A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SOL </w:t>
            </w:r>
            <w:proofErr w:type="spellStart"/>
            <w:r w:rsidRPr="00EF7141">
              <w:rPr>
                <w:rFonts w:ascii="맑은 고딕" w:eastAsia="맑은 고딕" w:hAnsi="맑은 고딕" w:cs="맑은 고딕"/>
                <w:color w:val="000000"/>
              </w:rPr>
              <w:t>초단기채권액티브</w:t>
            </w:r>
            <w:proofErr w:type="spellEnd"/>
          </w:p>
        </w:tc>
        <w:tc>
          <w:tcPr>
            <w:tcW w:w="952" w:type="dxa"/>
          </w:tcPr>
          <w:p w14:paraId="1D587F9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9,092억</w:t>
            </w:r>
          </w:p>
        </w:tc>
        <w:tc>
          <w:tcPr>
            <w:tcW w:w="815" w:type="dxa"/>
          </w:tcPr>
          <w:p w14:paraId="67242EE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72284CB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CD금리 계열 중복</w:t>
            </w:r>
          </w:p>
        </w:tc>
      </w:tr>
      <w:tr w:rsidR="004643D7" w:rsidRPr="00EF7141" w14:paraId="485ECB22"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767F891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단기채권</w:t>
            </w:r>
          </w:p>
        </w:tc>
        <w:tc>
          <w:tcPr>
            <w:tcW w:w="952" w:type="dxa"/>
          </w:tcPr>
          <w:p w14:paraId="15BBF40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7,321억</w:t>
            </w:r>
          </w:p>
        </w:tc>
        <w:tc>
          <w:tcPr>
            <w:tcW w:w="815" w:type="dxa"/>
          </w:tcPr>
          <w:p w14:paraId="668C958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1" w:type="dxa"/>
          </w:tcPr>
          <w:p w14:paraId="3A50C9E9" w14:textId="3068694A"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3년(국내채권_종합)으로 통합</w:t>
            </w:r>
          </w:p>
        </w:tc>
      </w:tr>
      <w:tr w:rsidR="004643D7" w:rsidRPr="00EF7141" w14:paraId="0E6BB6C9" w14:textId="77777777" w:rsidTr="004643D7">
        <w:tc>
          <w:tcPr>
            <w:cnfStyle w:val="001000000000" w:firstRow="0" w:lastRow="0" w:firstColumn="1" w:lastColumn="0" w:oddVBand="0" w:evenVBand="0" w:oddHBand="0" w:evenHBand="0" w:firstRowFirstColumn="0" w:firstRowLastColumn="0" w:lastRowFirstColumn="0" w:lastRowLastColumn="0"/>
            <w:tcW w:w="3258" w:type="dxa"/>
          </w:tcPr>
          <w:p w14:paraId="77A3A8DF"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lastRenderedPageBreak/>
              <w:t xml:space="preserve">RISE </w:t>
            </w:r>
            <w:proofErr w:type="spellStart"/>
            <w:r w:rsidRPr="00EF7141">
              <w:rPr>
                <w:rFonts w:ascii="맑은 고딕" w:eastAsia="맑은 고딕" w:hAnsi="맑은 고딕" w:cs="맑은 고딕"/>
                <w:color w:val="000000"/>
              </w:rPr>
              <w:t>단기통안채</w:t>
            </w:r>
            <w:proofErr w:type="spellEnd"/>
          </w:p>
        </w:tc>
        <w:tc>
          <w:tcPr>
            <w:tcW w:w="952" w:type="dxa"/>
          </w:tcPr>
          <w:p w14:paraId="5C9264D4"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2,081억</w:t>
            </w:r>
          </w:p>
        </w:tc>
        <w:tc>
          <w:tcPr>
            <w:tcW w:w="815" w:type="dxa"/>
          </w:tcPr>
          <w:p w14:paraId="7732EF8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781D12E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단기통안채</w:t>
            </w:r>
            <w:proofErr w:type="spellEnd"/>
            <w:r w:rsidRPr="00EF7141">
              <w:rPr>
                <w:rFonts w:ascii="맑은 고딕" w:eastAsia="맑은 고딕" w:hAnsi="맑은 고딕" w:cs="맑은 고딕"/>
                <w:color w:val="000000"/>
              </w:rPr>
              <w:t>(국내채권_종합)와 동일 지수 중복</w:t>
            </w:r>
          </w:p>
        </w:tc>
      </w:tr>
      <w:tr w:rsidR="004643D7" w:rsidRPr="00EF7141" w14:paraId="0B4E32C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555008C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RISE 미국달러SOFR금리액티브(합성)</w:t>
            </w:r>
          </w:p>
        </w:tc>
        <w:tc>
          <w:tcPr>
            <w:tcW w:w="952" w:type="dxa"/>
          </w:tcPr>
          <w:p w14:paraId="7A6D5FE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602억</w:t>
            </w:r>
          </w:p>
        </w:tc>
        <w:tc>
          <w:tcPr>
            <w:tcW w:w="815" w:type="dxa"/>
          </w:tcPr>
          <w:p w14:paraId="5105282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751" w:type="dxa"/>
          </w:tcPr>
          <w:p w14:paraId="4DE2A7D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TIGER 달러SOFR와 동일 지수. AUM 낮은 쪽 제거</w:t>
            </w:r>
          </w:p>
        </w:tc>
      </w:tr>
      <w:tr w:rsidR="004643D7" w:rsidRPr="00EF7141" w14:paraId="25EAB4E0" w14:textId="77777777" w:rsidTr="004643D7">
        <w:tc>
          <w:tcPr>
            <w:cnfStyle w:val="001000000000" w:firstRow="0" w:lastRow="0" w:firstColumn="1" w:lastColumn="0" w:oddVBand="0" w:evenVBand="0" w:oddHBand="0" w:evenHBand="0" w:firstRowFirstColumn="0" w:firstRowLastColumn="0" w:lastRowFirstColumn="0" w:lastRowLastColumn="0"/>
            <w:tcW w:w="3258" w:type="dxa"/>
          </w:tcPr>
          <w:p w14:paraId="51FFF62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iShares미국인플레이션국채액티브</w:t>
            </w:r>
          </w:p>
        </w:tc>
        <w:tc>
          <w:tcPr>
            <w:tcW w:w="952" w:type="dxa"/>
          </w:tcPr>
          <w:p w14:paraId="639336E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187억</w:t>
            </w:r>
          </w:p>
        </w:tc>
        <w:tc>
          <w:tcPr>
            <w:tcW w:w="815" w:type="dxa"/>
          </w:tcPr>
          <w:p w14:paraId="21ADCB4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1" w:type="dxa"/>
          </w:tcPr>
          <w:p w14:paraId="235C45B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187억 유동성 부족</w:t>
            </w:r>
          </w:p>
        </w:tc>
      </w:tr>
      <w:tr w:rsidR="004643D7" w:rsidRPr="00EF7141" w14:paraId="561166C1"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3829CED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KIWOOM </w:t>
            </w:r>
            <w:proofErr w:type="spellStart"/>
            <w:r w:rsidRPr="00EF7141">
              <w:rPr>
                <w:rFonts w:ascii="맑은 고딕" w:eastAsia="맑은 고딕" w:hAnsi="맑은 고딕" w:cs="맑은 고딕"/>
                <w:color w:val="000000"/>
              </w:rPr>
              <w:t>물가채</w:t>
            </w:r>
            <w:proofErr w:type="spellEnd"/>
            <w:r w:rsidRPr="00EF7141">
              <w:rPr>
                <w:rFonts w:ascii="맑은 고딕" w:eastAsia="맑은 고딕" w:hAnsi="맑은 고딕" w:cs="맑은 고딕"/>
                <w:color w:val="000000"/>
              </w:rPr>
              <w:t>KIS</w:t>
            </w:r>
          </w:p>
        </w:tc>
        <w:tc>
          <w:tcPr>
            <w:tcW w:w="952" w:type="dxa"/>
          </w:tcPr>
          <w:p w14:paraId="36F0E34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113억</w:t>
            </w:r>
          </w:p>
        </w:tc>
        <w:tc>
          <w:tcPr>
            <w:tcW w:w="815" w:type="dxa"/>
          </w:tcPr>
          <w:p w14:paraId="524CC89A"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51" w:type="dxa"/>
          </w:tcPr>
          <w:p w14:paraId="66B8AEA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113억 거래 불가 수준</w:t>
            </w:r>
          </w:p>
        </w:tc>
      </w:tr>
    </w:tbl>
    <w:p w14:paraId="7E0D3F5E" w14:textId="77777777" w:rsidR="00266B73" w:rsidRPr="00EF7141" w:rsidRDefault="00266B73" w:rsidP="00295626">
      <w:pPr>
        <w:rPr>
          <w:rFonts w:ascii="맑은 고딕" w:eastAsia="맑은 고딕" w:hAnsi="맑은 고딕" w:hint="eastAsia"/>
        </w:rPr>
      </w:pPr>
    </w:p>
    <w:p w14:paraId="407B010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3-1-7. 국내채권_종합 (총 12개 → 핵심 1개, 조건부 1개, 제외 10개)</w:t>
      </w:r>
    </w:p>
    <w:tbl>
      <w:tblPr>
        <w:tblStyle w:val="41"/>
        <w:tblW w:w="9776" w:type="dxa"/>
        <w:tblLook w:val="04A0" w:firstRow="1" w:lastRow="0" w:firstColumn="1" w:lastColumn="0" w:noHBand="0" w:noVBand="1"/>
      </w:tblPr>
      <w:tblGrid>
        <w:gridCol w:w="3297"/>
        <w:gridCol w:w="951"/>
        <w:gridCol w:w="976"/>
        <w:gridCol w:w="4552"/>
      </w:tblGrid>
      <w:tr w:rsidR="004643D7" w:rsidRPr="00EF7141" w14:paraId="2975F352"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49E32C27"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901" w:type="dxa"/>
          </w:tcPr>
          <w:p w14:paraId="2B21C05E"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978" w:type="dxa"/>
          </w:tcPr>
          <w:p w14:paraId="48DD94B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591" w:type="dxa"/>
          </w:tcPr>
          <w:p w14:paraId="779EFDA7"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0D45A7AC"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2D0449D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3년</w:t>
            </w:r>
          </w:p>
        </w:tc>
        <w:tc>
          <w:tcPr>
            <w:tcW w:w="901" w:type="dxa"/>
          </w:tcPr>
          <w:p w14:paraId="18906CC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5,353억</w:t>
            </w:r>
          </w:p>
        </w:tc>
        <w:tc>
          <w:tcPr>
            <w:tcW w:w="978" w:type="dxa"/>
          </w:tcPr>
          <w:p w14:paraId="77AAF62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핵심</w:t>
            </w:r>
          </w:p>
        </w:tc>
        <w:tc>
          <w:tcPr>
            <w:tcW w:w="4591" w:type="dxa"/>
          </w:tcPr>
          <w:p w14:paraId="74B2DFE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금리 민감도 낮음(금리 1%p 상승 시 약 -3%). 위험자산 급락 시 완충. 소량 상시 보유</w:t>
            </w:r>
          </w:p>
        </w:tc>
      </w:tr>
      <w:tr w:rsidR="004643D7" w:rsidRPr="00EF7141" w14:paraId="6C9E823D" w14:textId="77777777" w:rsidTr="004643D7">
        <w:tc>
          <w:tcPr>
            <w:cnfStyle w:val="001000000000" w:firstRow="0" w:lastRow="0" w:firstColumn="1" w:lastColumn="0" w:oddVBand="0" w:evenVBand="0" w:oddHBand="0" w:evenHBand="0" w:firstRowFirstColumn="0" w:firstRowLastColumn="0" w:lastRowFirstColumn="0" w:lastRowLastColumn="0"/>
            <w:tcW w:w="3306" w:type="dxa"/>
          </w:tcPr>
          <w:p w14:paraId="443E2EDA"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단기통안채</w:t>
            </w:r>
            <w:proofErr w:type="spellEnd"/>
          </w:p>
        </w:tc>
        <w:tc>
          <w:tcPr>
            <w:tcW w:w="901" w:type="dxa"/>
          </w:tcPr>
          <w:p w14:paraId="209831F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9,750억</w:t>
            </w:r>
          </w:p>
        </w:tc>
        <w:tc>
          <w:tcPr>
            <w:tcW w:w="978" w:type="dxa"/>
          </w:tcPr>
          <w:p w14:paraId="09C1C998"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4591" w:type="dxa"/>
          </w:tcPr>
          <w:p w14:paraId="6A5F7F2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통화안정증권 </w:t>
            </w:r>
            <w:proofErr w:type="spellStart"/>
            <w:r w:rsidRPr="00EF7141">
              <w:rPr>
                <w:rFonts w:ascii="맑은 고딕" w:eastAsia="맑은 고딕" w:hAnsi="맑은 고딕" w:cs="맑은 고딕"/>
                <w:color w:val="000000"/>
              </w:rPr>
              <w:t>단기물</w:t>
            </w:r>
            <w:proofErr w:type="spellEnd"/>
            <w:r w:rsidRPr="00EF7141">
              <w:rPr>
                <w:rFonts w:ascii="맑은 고딕" w:eastAsia="맑은 고딕" w:hAnsi="맑은 고딕" w:cs="맑은 고딕"/>
                <w:color w:val="000000"/>
              </w:rPr>
              <w:t>. 매우 안전하나 CD금리 대비 수익률 약간 낮음. 국내 대피 보조</w:t>
            </w:r>
          </w:p>
        </w:tc>
      </w:tr>
      <w:tr w:rsidR="004643D7" w:rsidRPr="00EF7141" w14:paraId="7F687FF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17F75466"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KIWOOM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10년</w:t>
            </w:r>
          </w:p>
        </w:tc>
        <w:tc>
          <w:tcPr>
            <w:tcW w:w="901" w:type="dxa"/>
          </w:tcPr>
          <w:p w14:paraId="066D98D0"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4,925억</w:t>
            </w:r>
          </w:p>
        </w:tc>
        <w:tc>
          <w:tcPr>
            <w:tcW w:w="978" w:type="dxa"/>
          </w:tcPr>
          <w:p w14:paraId="358C092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현재 제외</w:t>
            </w:r>
          </w:p>
        </w:tc>
        <w:tc>
          <w:tcPr>
            <w:tcW w:w="4591" w:type="dxa"/>
          </w:tcPr>
          <w:p w14:paraId="5848E43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커브 </w:t>
            </w:r>
            <w:proofErr w:type="spellStart"/>
            <w:r w:rsidRPr="00EF7141">
              <w:rPr>
                <w:rFonts w:ascii="맑은 고딕" w:eastAsia="맑은 고딕" w:hAnsi="맑은 고딕" w:cs="맑은 고딕"/>
                <w:color w:val="000000"/>
              </w:rPr>
              <w:t>스티프닝</w:t>
            </w:r>
            <w:proofErr w:type="spellEnd"/>
            <w:r w:rsidRPr="00EF7141">
              <w:rPr>
                <w:rFonts w:ascii="맑은 고딕" w:eastAsia="맑은 고딕" w:hAnsi="맑은 고딕" w:cs="맑은 고딕"/>
                <w:color w:val="000000"/>
              </w:rPr>
              <w:t xml:space="preserve"> 환경. 현재 장기금리 상승 압박으로 불리. 금리 인하 방향 확인 후 검토</w:t>
            </w:r>
          </w:p>
        </w:tc>
      </w:tr>
      <w:tr w:rsidR="004643D7" w:rsidRPr="00EF7141" w14:paraId="5D8280A7" w14:textId="77777777" w:rsidTr="004643D7">
        <w:tc>
          <w:tcPr>
            <w:cnfStyle w:val="001000000000" w:firstRow="0" w:lastRow="0" w:firstColumn="1" w:lastColumn="0" w:oddVBand="0" w:evenVBand="0" w:oddHBand="0" w:evenHBand="0" w:firstRowFirstColumn="0" w:firstRowLastColumn="0" w:lastRowFirstColumn="0" w:lastRowLastColumn="0"/>
            <w:tcW w:w="3306" w:type="dxa"/>
          </w:tcPr>
          <w:p w14:paraId="67018948"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30년액티브</w:t>
            </w:r>
          </w:p>
        </w:tc>
        <w:tc>
          <w:tcPr>
            <w:tcW w:w="901" w:type="dxa"/>
          </w:tcPr>
          <w:p w14:paraId="40FC80A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3,549억</w:t>
            </w:r>
          </w:p>
        </w:tc>
        <w:tc>
          <w:tcPr>
            <w:tcW w:w="978" w:type="dxa"/>
          </w:tcPr>
          <w:p w14:paraId="31E12771"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전 구간 제외</w:t>
            </w:r>
          </w:p>
        </w:tc>
        <w:tc>
          <w:tcPr>
            <w:tcW w:w="4591" w:type="dxa"/>
          </w:tcPr>
          <w:p w14:paraId="25B2F58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커브 </w:t>
            </w:r>
            <w:proofErr w:type="spellStart"/>
            <w:r w:rsidRPr="00EF7141">
              <w:rPr>
                <w:rFonts w:ascii="맑은 고딕" w:eastAsia="맑은 고딕" w:hAnsi="맑은 고딕" w:cs="맑은 고딕"/>
                <w:color w:val="000000"/>
              </w:rPr>
              <w:t>스티프닝</w:t>
            </w:r>
            <w:proofErr w:type="spellEnd"/>
            <w:r w:rsidRPr="00EF7141">
              <w:rPr>
                <w:rFonts w:ascii="맑은 고딕" w:eastAsia="맑은 고딕" w:hAnsi="맑은 고딕" w:cs="맑은 고딕"/>
                <w:color w:val="000000"/>
              </w:rPr>
              <w:t>+인플레. 금리 0.5%p 상승 시 약 -10% 손실</w:t>
            </w:r>
          </w:p>
        </w:tc>
      </w:tr>
      <w:tr w:rsidR="004643D7" w:rsidRPr="00EF7141" w14:paraId="163F70B2"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728E787B"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중장기국채</w:t>
            </w:r>
          </w:p>
        </w:tc>
        <w:tc>
          <w:tcPr>
            <w:tcW w:w="901" w:type="dxa"/>
          </w:tcPr>
          <w:p w14:paraId="5EB1038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2,950억</w:t>
            </w:r>
          </w:p>
        </w:tc>
        <w:tc>
          <w:tcPr>
            <w:tcW w:w="978" w:type="dxa"/>
          </w:tcPr>
          <w:p w14:paraId="47E0AA1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591" w:type="dxa"/>
          </w:tcPr>
          <w:p w14:paraId="10EAAEC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중장기 </w:t>
            </w:r>
            <w:proofErr w:type="spellStart"/>
            <w:r w:rsidRPr="00EF7141">
              <w:rPr>
                <w:rFonts w:ascii="맑은 고딕" w:eastAsia="맑은 고딕" w:hAnsi="맑은 고딕" w:cs="맑은 고딕"/>
                <w:color w:val="000000"/>
              </w:rPr>
              <w:t>듀레이션</w:t>
            </w:r>
            <w:proofErr w:type="spellEnd"/>
            <w:r w:rsidRPr="00EF7141">
              <w:rPr>
                <w:rFonts w:ascii="맑은 고딕" w:eastAsia="맑은 고딕" w:hAnsi="맑은 고딕" w:cs="맑은 고딕"/>
                <w:color w:val="000000"/>
              </w:rPr>
              <w:t>. 현재 금리 상승 환경에서 어중간한 포지션</w:t>
            </w:r>
          </w:p>
        </w:tc>
      </w:tr>
      <w:tr w:rsidR="004643D7" w:rsidRPr="00EF7141" w14:paraId="08E59622" w14:textId="77777777" w:rsidTr="004643D7">
        <w:tc>
          <w:tcPr>
            <w:cnfStyle w:val="001000000000" w:firstRow="0" w:lastRow="0" w:firstColumn="1" w:lastColumn="0" w:oddVBand="0" w:evenVBand="0" w:oddHBand="0" w:evenHBand="0" w:firstRowFirstColumn="0" w:firstRowLastColumn="0" w:lastRowFirstColumn="0" w:lastRowLastColumn="0"/>
            <w:tcW w:w="3306" w:type="dxa"/>
          </w:tcPr>
          <w:p w14:paraId="1AD307D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RISE </w:t>
            </w:r>
            <w:proofErr w:type="spellStart"/>
            <w:r w:rsidRPr="00EF7141">
              <w:rPr>
                <w:rFonts w:ascii="맑은 고딕" w:eastAsia="맑은 고딕" w:hAnsi="맑은 고딕" w:cs="맑은 고딕"/>
                <w:color w:val="000000"/>
              </w:rPr>
              <w:t>단기국공채액티브</w:t>
            </w:r>
            <w:proofErr w:type="spellEnd"/>
            <w:r w:rsidRPr="00EF7141">
              <w:rPr>
                <w:rFonts w:ascii="맑은 고딕" w:eastAsia="맑은 고딕" w:hAnsi="맑은 고딕" w:cs="맑은 고딕"/>
                <w:color w:val="000000"/>
              </w:rPr>
              <w:t xml:space="preserve">·RISE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3년</w:t>
            </w:r>
          </w:p>
        </w:tc>
        <w:tc>
          <w:tcPr>
            <w:tcW w:w="901" w:type="dxa"/>
          </w:tcPr>
          <w:p w14:paraId="2CDFF51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3,713억</w:t>
            </w:r>
          </w:p>
        </w:tc>
        <w:tc>
          <w:tcPr>
            <w:tcW w:w="978" w:type="dxa"/>
          </w:tcPr>
          <w:p w14:paraId="26CAE347"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중복 제거</w:t>
            </w:r>
          </w:p>
        </w:tc>
        <w:tc>
          <w:tcPr>
            <w:tcW w:w="4591" w:type="dxa"/>
          </w:tcPr>
          <w:p w14:paraId="507DE5C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KODEX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3년과 유사 역할. AUM 1위로 통합</w:t>
            </w:r>
          </w:p>
        </w:tc>
      </w:tr>
      <w:tr w:rsidR="004643D7" w:rsidRPr="00EF7141" w14:paraId="5D03CD6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6ABD53B7"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30년스트립액티브</w:t>
            </w:r>
          </w:p>
        </w:tc>
        <w:tc>
          <w:tcPr>
            <w:tcW w:w="901" w:type="dxa"/>
          </w:tcPr>
          <w:p w14:paraId="7C418A9D"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1,444억</w:t>
            </w:r>
          </w:p>
        </w:tc>
        <w:tc>
          <w:tcPr>
            <w:tcW w:w="978" w:type="dxa"/>
          </w:tcPr>
          <w:p w14:paraId="796FA1E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절대 제외</w:t>
            </w:r>
          </w:p>
        </w:tc>
        <w:tc>
          <w:tcPr>
            <w:tcW w:w="4591" w:type="dxa"/>
          </w:tcPr>
          <w:p w14:paraId="4AA2A79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스트립(</w:t>
            </w:r>
            <w:proofErr w:type="spellStart"/>
            <w:r w:rsidRPr="00EF7141">
              <w:rPr>
                <w:rFonts w:ascii="맑은 고딕" w:eastAsia="맑은 고딕" w:hAnsi="맑은 고딕" w:cs="맑은 고딕"/>
                <w:color w:val="000000"/>
              </w:rPr>
              <w:t>무이표채</w:t>
            </w:r>
            <w:proofErr w:type="spellEnd"/>
            <w:r w:rsidRPr="00EF7141">
              <w:rPr>
                <w:rFonts w:ascii="맑은 고딕" w:eastAsia="맑은 고딕" w:hAnsi="맑은 고딕" w:cs="맑은 고딕"/>
                <w:color w:val="000000"/>
              </w:rPr>
              <w:t xml:space="preserve">). </w:t>
            </w:r>
            <w:proofErr w:type="spellStart"/>
            <w:r w:rsidRPr="00EF7141">
              <w:rPr>
                <w:rFonts w:ascii="맑은 고딕" w:eastAsia="맑은 고딕" w:hAnsi="맑은 고딕" w:cs="맑은 고딕"/>
                <w:color w:val="000000"/>
              </w:rPr>
              <w:t>듀레이션</w:t>
            </w:r>
            <w:proofErr w:type="spellEnd"/>
            <w:r w:rsidRPr="00EF7141">
              <w:rPr>
                <w:rFonts w:ascii="맑은 고딕" w:eastAsia="맑은 고딕" w:hAnsi="맑은 고딕" w:cs="맑은 고딕"/>
                <w:color w:val="000000"/>
              </w:rPr>
              <w:t xml:space="preserve"> 최대. 금리 역방향 시 손실 극대화</w:t>
            </w:r>
          </w:p>
        </w:tc>
      </w:tr>
      <w:tr w:rsidR="004643D7" w:rsidRPr="00EF7141" w14:paraId="1E941CE6" w14:textId="77777777" w:rsidTr="004643D7">
        <w:tc>
          <w:tcPr>
            <w:cnfStyle w:val="001000000000" w:firstRow="0" w:lastRow="0" w:firstColumn="1" w:lastColumn="0" w:oddVBand="0" w:evenVBand="0" w:oddHBand="0" w:evenHBand="0" w:firstRowFirstColumn="0" w:firstRowLastColumn="0" w:lastRowFirstColumn="0" w:lastRowLastColumn="0"/>
            <w:tcW w:w="3306" w:type="dxa"/>
          </w:tcPr>
          <w:p w14:paraId="75ECC7AE"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PLUS 국채선물3년·KODEX 국채선물10년</w:t>
            </w:r>
          </w:p>
        </w:tc>
        <w:tc>
          <w:tcPr>
            <w:tcW w:w="901" w:type="dxa"/>
          </w:tcPr>
          <w:p w14:paraId="17B54C6F"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1,002억</w:t>
            </w:r>
          </w:p>
        </w:tc>
        <w:tc>
          <w:tcPr>
            <w:tcW w:w="978" w:type="dxa"/>
          </w:tcPr>
          <w:p w14:paraId="2141F94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591" w:type="dxa"/>
          </w:tcPr>
          <w:p w14:paraId="7B058A35"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선물형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AUM도 부족</w:t>
            </w:r>
          </w:p>
        </w:tc>
      </w:tr>
      <w:tr w:rsidR="004643D7" w:rsidRPr="00EF7141" w14:paraId="0237A9E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332570F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WON </w:t>
            </w:r>
            <w:proofErr w:type="spellStart"/>
            <w:r w:rsidRPr="00EF7141">
              <w:rPr>
                <w:rFonts w:ascii="맑은 고딕" w:eastAsia="맑은 고딕" w:hAnsi="맑은 고딕" w:cs="맑은 고딕"/>
                <w:color w:val="000000"/>
              </w:rPr>
              <w:t>대한민국국고채액티브</w:t>
            </w:r>
            <w:proofErr w:type="spellEnd"/>
            <w:r w:rsidRPr="00EF7141">
              <w:rPr>
                <w:rFonts w:ascii="맑은 고딕" w:eastAsia="맑은 고딕" w:hAnsi="맑은 고딕" w:cs="맑은 고딕"/>
                <w:color w:val="000000"/>
              </w:rPr>
              <w:t>·RISE 국채선물5년추종</w:t>
            </w:r>
          </w:p>
        </w:tc>
        <w:tc>
          <w:tcPr>
            <w:tcW w:w="901" w:type="dxa"/>
          </w:tcPr>
          <w:p w14:paraId="3E6B32D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582억</w:t>
            </w:r>
          </w:p>
        </w:tc>
        <w:tc>
          <w:tcPr>
            <w:tcW w:w="978" w:type="dxa"/>
          </w:tcPr>
          <w:p w14:paraId="3189E85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591" w:type="dxa"/>
          </w:tcPr>
          <w:p w14:paraId="12A294E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AUM 52~530억 유동성 부족</w:t>
            </w:r>
          </w:p>
        </w:tc>
      </w:tr>
    </w:tbl>
    <w:p w14:paraId="656CD39E" w14:textId="77777777" w:rsidR="00266B73" w:rsidRPr="00EF7141" w:rsidRDefault="00266B73" w:rsidP="00295626">
      <w:pPr>
        <w:rPr>
          <w:rFonts w:ascii="맑은 고딕" w:eastAsia="맑은 고딕" w:hAnsi="맑은 고딕" w:hint="eastAsia"/>
        </w:rPr>
      </w:pPr>
    </w:p>
    <w:p w14:paraId="510B9775"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3-1-8. 국내채권_회사채 (총 9개 → 전부 제외)</w:t>
      </w:r>
    </w:p>
    <w:tbl>
      <w:tblPr>
        <w:tblStyle w:val="41"/>
        <w:tblW w:w="9776" w:type="dxa"/>
        <w:tblLook w:val="04A0" w:firstRow="1" w:lastRow="0" w:firstColumn="1" w:lastColumn="0" w:noHBand="0" w:noVBand="1"/>
      </w:tblPr>
      <w:tblGrid>
        <w:gridCol w:w="3356"/>
        <w:gridCol w:w="892"/>
        <w:gridCol w:w="779"/>
        <w:gridCol w:w="4749"/>
      </w:tblGrid>
      <w:tr w:rsidR="004643D7" w:rsidRPr="00EF7141" w14:paraId="7057A7E2"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4BE4EE0"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892" w:type="dxa"/>
          </w:tcPr>
          <w:p w14:paraId="53E4CC61"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779" w:type="dxa"/>
          </w:tcPr>
          <w:p w14:paraId="0B817963"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749" w:type="dxa"/>
          </w:tcPr>
          <w:p w14:paraId="011A7DC5"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2150F8E1"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6DD0879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KODEX 종합채권(AA-이상)액티브</w:t>
            </w:r>
          </w:p>
        </w:tc>
        <w:tc>
          <w:tcPr>
            <w:tcW w:w="892" w:type="dxa"/>
          </w:tcPr>
          <w:p w14:paraId="73EE358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3.8조</w:t>
            </w:r>
          </w:p>
        </w:tc>
        <w:tc>
          <w:tcPr>
            <w:tcW w:w="779" w:type="dxa"/>
          </w:tcPr>
          <w:p w14:paraId="148819CB"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49" w:type="dxa"/>
          </w:tcPr>
          <w:p w14:paraId="44523891"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크레딧 스프레드 확대 시 국채보다 더 빠르게 하락. 3개월 단기 대회에서 불필요한 리스크</w:t>
            </w:r>
          </w:p>
        </w:tc>
      </w:tr>
      <w:tr w:rsidR="004643D7" w:rsidRPr="00EF7141" w14:paraId="1298FAC6" w14:textId="77777777" w:rsidTr="004643D7">
        <w:tc>
          <w:tcPr>
            <w:cnfStyle w:val="001000000000" w:firstRow="0" w:lastRow="0" w:firstColumn="1" w:lastColumn="0" w:oddVBand="0" w:evenVBand="0" w:oddHBand="0" w:evenHBand="0" w:firstRowFirstColumn="0" w:firstRowLastColumn="0" w:lastRowFirstColumn="0" w:lastRowLastColumn="0"/>
            <w:tcW w:w="3356" w:type="dxa"/>
          </w:tcPr>
          <w:p w14:paraId="3A68A049"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RISE 종합채권(A-이상)액티브</w:t>
            </w:r>
          </w:p>
        </w:tc>
        <w:tc>
          <w:tcPr>
            <w:tcW w:w="892" w:type="dxa"/>
          </w:tcPr>
          <w:p w14:paraId="5AD9F47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1.8조</w:t>
            </w:r>
          </w:p>
        </w:tc>
        <w:tc>
          <w:tcPr>
            <w:tcW w:w="779" w:type="dxa"/>
          </w:tcPr>
          <w:p w14:paraId="7684ABA2"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749" w:type="dxa"/>
          </w:tcPr>
          <w:p w14:paraId="5AB9525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KODEX 종합채권보다 낮은 신용등급(A- 포함). 크레딧 위험 더 높음</w:t>
            </w:r>
          </w:p>
        </w:tc>
      </w:tr>
      <w:tr w:rsidR="004643D7" w:rsidRPr="00EF7141" w14:paraId="65CDF6FD"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1D93AA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RISE </w:t>
            </w:r>
            <w:proofErr w:type="spellStart"/>
            <w:r w:rsidRPr="00EF7141">
              <w:rPr>
                <w:rFonts w:ascii="맑은 고딕" w:eastAsia="맑은 고딕" w:hAnsi="맑은 고딕" w:cs="맑은 고딕"/>
                <w:color w:val="000000"/>
              </w:rPr>
              <w:t>단기특수은행채액티브</w:t>
            </w:r>
            <w:proofErr w:type="spellEnd"/>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투자등급회사채액티브</w:t>
            </w:r>
            <w:proofErr w:type="spellEnd"/>
            <w:r w:rsidRPr="00EF7141">
              <w:rPr>
                <w:rFonts w:ascii="맑은 고딕" w:eastAsia="맑은 고딕" w:hAnsi="맑은 고딕" w:cs="맑은 고딕"/>
                <w:color w:val="000000"/>
              </w:rPr>
              <w:t xml:space="preserve"> 등 7개</w:t>
            </w:r>
          </w:p>
        </w:tc>
        <w:tc>
          <w:tcPr>
            <w:tcW w:w="892" w:type="dxa"/>
          </w:tcPr>
          <w:p w14:paraId="55AAC48C"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2.9조</w:t>
            </w:r>
          </w:p>
        </w:tc>
        <w:tc>
          <w:tcPr>
            <w:tcW w:w="779" w:type="dxa"/>
          </w:tcPr>
          <w:p w14:paraId="13430016"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전부 제외</w:t>
            </w:r>
          </w:p>
        </w:tc>
        <w:tc>
          <w:tcPr>
            <w:tcW w:w="4749" w:type="dxa"/>
          </w:tcPr>
          <w:p w14:paraId="0C66FB9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회사채 부도 리스크 불필요. 크레딧 스프레드 위험. </w:t>
            </w:r>
            <w:proofErr w:type="spellStart"/>
            <w:r w:rsidRPr="00EF7141">
              <w:rPr>
                <w:rFonts w:ascii="맑은 고딕" w:eastAsia="맑은 고딕" w:hAnsi="맑은 고딕" w:cs="맑은 고딕"/>
                <w:color w:val="000000"/>
              </w:rPr>
              <w:t>국고채</w:t>
            </w:r>
            <w:proofErr w:type="spellEnd"/>
            <w:r w:rsidRPr="00EF7141">
              <w:rPr>
                <w:rFonts w:ascii="맑은 고딕" w:eastAsia="맑은 고딕" w:hAnsi="맑은 고딕" w:cs="맑은 고딕"/>
                <w:color w:val="000000"/>
              </w:rPr>
              <w:t>3년으로 안전성 통일</w:t>
            </w:r>
          </w:p>
        </w:tc>
      </w:tr>
    </w:tbl>
    <w:p w14:paraId="31527DFE" w14:textId="77777777" w:rsidR="00266B73" w:rsidRDefault="00266B73" w:rsidP="00295626">
      <w:pPr>
        <w:rPr>
          <w:rFonts w:ascii="맑은 고딕" w:eastAsia="맑은 고딕" w:hAnsi="맑은 고딕" w:cs="맑은 고딕" w:hint="eastAsia"/>
          <w:b/>
          <w:bCs/>
          <w:color w:val="000000"/>
        </w:rPr>
      </w:pPr>
    </w:p>
    <w:p w14:paraId="4388687B" w14:textId="72689614"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3-1-9. 해외채권_종합 (총 11개 → 조건부 1개, 제외 10개)</w:t>
      </w:r>
    </w:p>
    <w:tbl>
      <w:tblPr>
        <w:tblStyle w:val="41"/>
        <w:tblW w:w="9776" w:type="dxa"/>
        <w:tblLook w:val="04A0" w:firstRow="1" w:lastRow="0" w:firstColumn="1" w:lastColumn="0" w:noHBand="0" w:noVBand="1"/>
      </w:tblPr>
      <w:tblGrid>
        <w:gridCol w:w="3810"/>
        <w:gridCol w:w="1004"/>
        <w:gridCol w:w="816"/>
        <w:gridCol w:w="4146"/>
      </w:tblGrid>
      <w:tr w:rsidR="004643D7" w:rsidRPr="00EF7141" w14:paraId="679AC98C"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tcPr>
          <w:p w14:paraId="631CFFF6"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1004" w:type="dxa"/>
          </w:tcPr>
          <w:p w14:paraId="6A9472EE"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813" w:type="dxa"/>
          </w:tcPr>
          <w:p w14:paraId="5C0A0A3F"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148" w:type="dxa"/>
          </w:tcPr>
          <w:p w14:paraId="08380169"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EF7141" w14:paraId="50A1710A"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tcPr>
          <w:p w14:paraId="3832E6B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미국달러단기채권액티브</w:t>
            </w:r>
            <w:proofErr w:type="spellEnd"/>
          </w:p>
        </w:tc>
        <w:tc>
          <w:tcPr>
            <w:tcW w:w="1004" w:type="dxa"/>
          </w:tcPr>
          <w:p w14:paraId="13CAA33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4,708억</w:t>
            </w:r>
          </w:p>
        </w:tc>
        <w:tc>
          <w:tcPr>
            <w:tcW w:w="813" w:type="dxa"/>
          </w:tcPr>
          <w:p w14:paraId="5FE39A6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조건부</w:t>
            </w:r>
          </w:p>
        </w:tc>
        <w:tc>
          <w:tcPr>
            <w:tcW w:w="4148" w:type="dxa"/>
          </w:tcPr>
          <w:p w14:paraId="39A6D761" w14:textId="53EEF676" w:rsidR="004643D7" w:rsidRPr="00993168"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맑은 고딕"/>
                <w:color w:val="000000"/>
              </w:rPr>
            </w:pPr>
            <w:r w:rsidRPr="00EF7141">
              <w:rPr>
                <w:rFonts w:ascii="맑은 고딕" w:eastAsia="맑은 고딕" w:hAnsi="맑은 고딕" w:cs="맑은 고딕"/>
                <w:color w:val="000000"/>
              </w:rPr>
              <w:t xml:space="preserve">달러 강세 구간 </w:t>
            </w:r>
            <w:proofErr w:type="spellStart"/>
            <w:r w:rsidRPr="00EF7141">
              <w:rPr>
                <w:rFonts w:ascii="맑은 고딕" w:eastAsia="맑은 고딕" w:hAnsi="맑은 고딕" w:cs="맑은 고딕"/>
                <w:color w:val="000000"/>
              </w:rPr>
              <w:t>환노출</w:t>
            </w:r>
            <w:proofErr w:type="spellEnd"/>
            <w:r w:rsidRPr="00EF7141">
              <w:rPr>
                <w:rFonts w:ascii="맑은 고딕" w:eastAsia="맑은 고딕" w:hAnsi="맑은 고딕" w:cs="맑은 고딕"/>
                <w:color w:val="000000"/>
              </w:rPr>
              <w:t>+이자.</w:t>
            </w:r>
            <w:r w:rsidR="00993168">
              <w:rPr>
                <w:rFonts w:ascii="맑은 고딕" w:eastAsia="맑은 고딕" w:hAnsi="맑은 고딕" w:cs="맑은 고딕" w:hint="eastAsia"/>
                <w:color w:val="000000"/>
              </w:rPr>
              <w:t xml:space="preserve"> </w:t>
            </w:r>
            <w:proofErr w:type="gramStart"/>
            <w:r w:rsidRPr="00EF7141">
              <w:rPr>
                <w:rFonts w:ascii="맑은 고딕" w:eastAsia="맑은 고딕" w:hAnsi="맑은 고딕" w:cs="맑은 고딕"/>
                <w:color w:val="000000"/>
              </w:rPr>
              <w:t>단기물이라</w:t>
            </w:r>
            <w:proofErr w:type="gramEnd"/>
            <w:r w:rsidRPr="00EF7141">
              <w:rPr>
                <w:rFonts w:ascii="맑은 고딕" w:eastAsia="맑은 고딕" w:hAnsi="맑은 고딕" w:cs="맑은 고딕"/>
                <w:color w:val="000000"/>
              </w:rPr>
              <w:t xml:space="preserve"> 금리 위험 최소. 달러SOFR 보조</w:t>
            </w:r>
          </w:p>
        </w:tc>
      </w:tr>
      <w:tr w:rsidR="004643D7" w:rsidRPr="00EF7141" w14:paraId="2B8AE3CD" w14:textId="77777777" w:rsidTr="004643D7">
        <w:tc>
          <w:tcPr>
            <w:cnfStyle w:val="001000000000" w:firstRow="0" w:lastRow="0" w:firstColumn="1" w:lastColumn="0" w:oddVBand="0" w:evenVBand="0" w:oddHBand="0" w:evenHBand="0" w:firstRowFirstColumn="0" w:firstRowLastColumn="0" w:lastRowFirstColumn="0" w:lastRowLastColumn="0"/>
            <w:tcW w:w="3811" w:type="dxa"/>
          </w:tcPr>
          <w:p w14:paraId="5C7A6D70"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lastRenderedPageBreak/>
              <w:t>ACE·KODEX 미국30년국채액티브(H) 2개</w:t>
            </w:r>
          </w:p>
        </w:tc>
        <w:tc>
          <w:tcPr>
            <w:tcW w:w="1004" w:type="dxa"/>
          </w:tcPr>
          <w:p w14:paraId="5FC5559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2.4조</w:t>
            </w:r>
          </w:p>
        </w:tc>
        <w:tc>
          <w:tcPr>
            <w:tcW w:w="813" w:type="dxa"/>
          </w:tcPr>
          <w:p w14:paraId="3071CEB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전 구간 제외</w:t>
            </w:r>
          </w:p>
        </w:tc>
        <w:tc>
          <w:tcPr>
            <w:tcW w:w="4148" w:type="dxa"/>
          </w:tcPr>
          <w:p w14:paraId="1913E6D3"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듀레이션</w:t>
            </w:r>
            <w:proofErr w:type="spellEnd"/>
            <w:r w:rsidRPr="00EF7141">
              <w:rPr>
                <w:rFonts w:ascii="맑은 고딕" w:eastAsia="맑은 고딕" w:hAnsi="맑은 고딕" w:cs="맑은 고딕"/>
                <w:color w:val="000000"/>
              </w:rPr>
              <w:t xml:space="preserve"> 약 17년. 금리 0.5%p 상승 시 -8.5% 손실. QT+CPI 3.8% 구조</w:t>
            </w:r>
          </w:p>
        </w:tc>
      </w:tr>
      <w:tr w:rsidR="004643D7" w:rsidRPr="00EF7141" w14:paraId="3C867DF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tcPr>
          <w:p w14:paraId="0A51FD54"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TIGER 미국30년국채스트립액티브(합성 H)</w:t>
            </w:r>
          </w:p>
        </w:tc>
        <w:tc>
          <w:tcPr>
            <w:tcW w:w="1004" w:type="dxa"/>
          </w:tcPr>
          <w:p w14:paraId="0670286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6,231억</w:t>
            </w:r>
          </w:p>
        </w:tc>
        <w:tc>
          <w:tcPr>
            <w:tcW w:w="813" w:type="dxa"/>
          </w:tcPr>
          <w:p w14:paraId="17CBBE2F"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절대 제외</w:t>
            </w:r>
          </w:p>
        </w:tc>
        <w:tc>
          <w:tcPr>
            <w:tcW w:w="4148" w:type="dxa"/>
          </w:tcPr>
          <w:p w14:paraId="7E4BC9B7"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스트립(</w:t>
            </w:r>
            <w:proofErr w:type="spellStart"/>
            <w:r w:rsidRPr="00EF7141">
              <w:rPr>
                <w:rFonts w:ascii="맑은 고딕" w:eastAsia="맑은 고딕" w:hAnsi="맑은 고딕" w:cs="맑은 고딕"/>
                <w:color w:val="000000"/>
              </w:rPr>
              <w:t>무이표채</w:t>
            </w:r>
            <w:proofErr w:type="spellEnd"/>
            <w:r w:rsidRPr="00EF7141">
              <w:rPr>
                <w:rFonts w:ascii="맑은 고딕" w:eastAsia="맑은 고딕" w:hAnsi="맑은 고딕" w:cs="맑은 고딕"/>
                <w:color w:val="000000"/>
              </w:rPr>
              <w:t xml:space="preserve">). </w:t>
            </w:r>
            <w:proofErr w:type="spellStart"/>
            <w:r w:rsidRPr="00EF7141">
              <w:rPr>
                <w:rFonts w:ascii="맑은 고딕" w:eastAsia="맑은 고딕" w:hAnsi="맑은 고딕" w:cs="맑은 고딕"/>
                <w:color w:val="000000"/>
              </w:rPr>
              <w:t>듀레이션</w:t>
            </w:r>
            <w:proofErr w:type="spellEnd"/>
            <w:r w:rsidRPr="00EF7141">
              <w:rPr>
                <w:rFonts w:ascii="맑은 고딕" w:eastAsia="맑은 고딕" w:hAnsi="맑은 고딕" w:cs="맑은 고딕"/>
                <w:color w:val="000000"/>
              </w:rPr>
              <w:t xml:space="preserve"> 최대. 금리 역방향 시 손실 극대화</w:t>
            </w:r>
          </w:p>
        </w:tc>
      </w:tr>
      <w:tr w:rsidR="004643D7" w:rsidRPr="00EF7141" w14:paraId="3D684BEA" w14:textId="77777777" w:rsidTr="004643D7">
        <w:tc>
          <w:tcPr>
            <w:cnfStyle w:val="001000000000" w:firstRow="0" w:lastRow="0" w:firstColumn="1" w:lastColumn="0" w:oddVBand="0" w:evenVBand="0" w:oddHBand="0" w:evenHBand="0" w:firstRowFirstColumn="0" w:firstRowLastColumn="0" w:lastRowFirstColumn="0" w:lastRowLastColumn="0"/>
            <w:tcW w:w="3811" w:type="dxa"/>
          </w:tcPr>
          <w:p w14:paraId="0E9B831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RISE 미국30년국채엔화노출(합성 H)</w:t>
            </w:r>
          </w:p>
        </w:tc>
        <w:tc>
          <w:tcPr>
            <w:tcW w:w="1004" w:type="dxa"/>
          </w:tcPr>
          <w:p w14:paraId="7F01B836"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3,570억</w:t>
            </w:r>
          </w:p>
        </w:tc>
        <w:tc>
          <w:tcPr>
            <w:tcW w:w="813" w:type="dxa"/>
          </w:tcPr>
          <w:p w14:paraId="0004F72B"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148" w:type="dxa"/>
          </w:tcPr>
          <w:p w14:paraId="598AD05C"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30년물 + 엔화 노출. 두 가지 리스크 동시 탑재</w:t>
            </w:r>
          </w:p>
        </w:tc>
      </w:tr>
      <w:tr w:rsidR="004643D7" w:rsidRPr="00EF7141" w14:paraId="6CAA3D83"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tcPr>
          <w:p w14:paraId="65352653"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ACE 미국30년국채액티브(</w:t>
            </w:r>
            <w:proofErr w:type="spellStart"/>
            <w:r w:rsidRPr="00EF7141">
              <w:rPr>
                <w:rFonts w:ascii="맑은 고딕" w:eastAsia="맑은 고딕" w:hAnsi="맑은 고딕" w:cs="맑은 고딕"/>
                <w:color w:val="000000"/>
              </w:rPr>
              <w:t>환노출</w:t>
            </w:r>
            <w:proofErr w:type="spellEnd"/>
            <w:r w:rsidRPr="00EF7141">
              <w:rPr>
                <w:rFonts w:ascii="맑은 고딕" w:eastAsia="맑은 고딕" w:hAnsi="맑은 고딕" w:cs="맑은 고딕"/>
                <w:color w:val="000000"/>
              </w:rPr>
              <w:t>)</w:t>
            </w:r>
          </w:p>
        </w:tc>
        <w:tc>
          <w:tcPr>
            <w:tcW w:w="1004" w:type="dxa"/>
          </w:tcPr>
          <w:p w14:paraId="430C219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3,171억</w:t>
            </w:r>
          </w:p>
        </w:tc>
        <w:tc>
          <w:tcPr>
            <w:tcW w:w="813" w:type="dxa"/>
          </w:tcPr>
          <w:p w14:paraId="43712C6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148" w:type="dxa"/>
          </w:tcPr>
          <w:p w14:paraId="67C0DB4E"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장기채</w:t>
            </w:r>
            <w:proofErr w:type="spellEnd"/>
            <w:r w:rsidRPr="00EF7141">
              <w:rPr>
                <w:rFonts w:ascii="맑은 고딕" w:eastAsia="맑은 고딕" w:hAnsi="맑은 고딕" w:cs="맑은 고딕"/>
                <w:color w:val="000000"/>
              </w:rPr>
              <w:t xml:space="preserve"> 전 구간 제외 방침</w:t>
            </w:r>
          </w:p>
        </w:tc>
      </w:tr>
      <w:tr w:rsidR="004643D7" w:rsidRPr="00EF7141" w14:paraId="17F16192" w14:textId="77777777" w:rsidTr="004643D7">
        <w:tc>
          <w:tcPr>
            <w:cnfStyle w:val="001000000000" w:firstRow="0" w:lastRow="0" w:firstColumn="1" w:lastColumn="0" w:oddVBand="0" w:evenVBand="0" w:oddHBand="0" w:evenHBand="0" w:firstRowFirstColumn="0" w:firstRowLastColumn="0" w:lastRowFirstColumn="0" w:lastRowLastColumn="0"/>
            <w:tcW w:w="3811" w:type="dxa"/>
          </w:tcPr>
          <w:p w14:paraId="5A06C64C"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 xml:space="preserve">TIGER </w:t>
            </w:r>
            <w:proofErr w:type="spellStart"/>
            <w:r w:rsidRPr="00EF7141">
              <w:rPr>
                <w:rFonts w:ascii="맑은 고딕" w:eastAsia="맑은 고딕" w:hAnsi="맑은 고딕" w:cs="맑은 고딕"/>
                <w:color w:val="000000"/>
              </w:rPr>
              <w:t>미국채</w:t>
            </w:r>
            <w:proofErr w:type="spellEnd"/>
            <w:r w:rsidRPr="00EF7141">
              <w:rPr>
                <w:rFonts w:ascii="맑은 고딕" w:eastAsia="맑은 고딕" w:hAnsi="맑은 고딕" w:cs="맑은 고딕"/>
                <w:color w:val="000000"/>
              </w:rPr>
              <w:t>10년선물·KODEX 미국10년국채선물</w:t>
            </w:r>
          </w:p>
        </w:tc>
        <w:tc>
          <w:tcPr>
            <w:tcW w:w="1004" w:type="dxa"/>
          </w:tcPr>
          <w:p w14:paraId="50F2274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3,584억</w:t>
            </w:r>
          </w:p>
        </w:tc>
        <w:tc>
          <w:tcPr>
            <w:tcW w:w="813" w:type="dxa"/>
          </w:tcPr>
          <w:p w14:paraId="74D8B3B0"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148" w:type="dxa"/>
          </w:tcPr>
          <w:p w14:paraId="3872674A"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선물 </w:t>
            </w:r>
            <w:proofErr w:type="spellStart"/>
            <w:r w:rsidRPr="00EF7141">
              <w:rPr>
                <w:rFonts w:ascii="맑은 고딕" w:eastAsia="맑은 고딕" w:hAnsi="맑은 고딕" w:cs="맑은 고딕"/>
                <w:color w:val="000000"/>
              </w:rPr>
              <w:t>롤오버</w:t>
            </w:r>
            <w:proofErr w:type="spellEnd"/>
            <w:r w:rsidRPr="00EF7141">
              <w:rPr>
                <w:rFonts w:ascii="맑은 고딕" w:eastAsia="맑은 고딕" w:hAnsi="맑은 고딕" w:cs="맑은 고딕"/>
                <w:color w:val="000000"/>
              </w:rPr>
              <w:t xml:space="preserve"> 비용 + 금리 상승 환경에서 자본 손실 위험</w:t>
            </w:r>
          </w:p>
        </w:tc>
      </w:tr>
      <w:tr w:rsidR="004643D7" w:rsidRPr="00EF7141" w14:paraId="2715DDB8"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tcPr>
          <w:p w14:paraId="2238CFCB" w14:textId="1171DE18" w:rsidR="004643D7" w:rsidRPr="00EF7141" w:rsidRDefault="00000000" w:rsidP="00295626">
            <w:pPr>
              <w:rPr>
                <w:rFonts w:ascii="맑은 고딕" w:eastAsia="맑은 고딕" w:hAnsi="맑은 고딕"/>
              </w:rPr>
            </w:pPr>
            <w:r w:rsidRPr="00EF7141">
              <w:rPr>
                <w:rFonts w:ascii="맑은 고딕" w:eastAsia="맑은 고딕" w:hAnsi="맑은 고딕" w:cs="맑은 고딕"/>
                <w:color w:val="000000"/>
              </w:rPr>
              <w:t>ACE 미국30년국채엔화노출액티브(H)·</w:t>
            </w:r>
            <w:r w:rsidR="00993168">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 xml:space="preserve">PLUS </w:t>
            </w:r>
            <w:proofErr w:type="spellStart"/>
            <w:r w:rsidRPr="00EF7141">
              <w:rPr>
                <w:rFonts w:ascii="맑은 고딕" w:eastAsia="맑은 고딕" w:hAnsi="맑은 고딕" w:cs="맑은 고딕"/>
                <w:color w:val="000000"/>
              </w:rPr>
              <w:t>일본엔화초단기국채</w:t>
            </w:r>
            <w:proofErr w:type="spellEnd"/>
            <w:r w:rsidRPr="00EF7141">
              <w:rPr>
                <w:rFonts w:ascii="맑은 고딕" w:eastAsia="맑은 고딕" w:hAnsi="맑은 고딕" w:cs="맑은 고딕"/>
                <w:color w:val="000000"/>
              </w:rPr>
              <w:t xml:space="preserve">·RISE </w:t>
            </w:r>
            <w:proofErr w:type="spellStart"/>
            <w:r w:rsidRPr="00EF7141">
              <w:rPr>
                <w:rFonts w:ascii="맑은 고딕" w:eastAsia="맑은 고딕" w:hAnsi="맑은 고딕" w:cs="맑은 고딕"/>
                <w:color w:val="000000"/>
              </w:rPr>
              <w:t>미국장기국채선물</w:t>
            </w:r>
            <w:proofErr w:type="spellEnd"/>
          </w:p>
        </w:tc>
        <w:tc>
          <w:tcPr>
            <w:tcW w:w="1004" w:type="dxa"/>
          </w:tcPr>
          <w:p w14:paraId="7888699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합산 1,130억</w:t>
            </w:r>
          </w:p>
        </w:tc>
        <w:tc>
          <w:tcPr>
            <w:tcW w:w="813" w:type="dxa"/>
          </w:tcPr>
          <w:p w14:paraId="2447FE08"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제외</w:t>
            </w:r>
          </w:p>
        </w:tc>
        <w:tc>
          <w:tcPr>
            <w:tcW w:w="4148" w:type="dxa"/>
          </w:tcPr>
          <w:p w14:paraId="78E93EA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엔화 약세 리스크 or AUM 219억 이하 유동성 부족</w:t>
            </w:r>
          </w:p>
        </w:tc>
      </w:tr>
    </w:tbl>
    <w:p w14:paraId="45326511" w14:textId="77777777" w:rsidR="00ED2D77" w:rsidRPr="00EF7141" w:rsidRDefault="00ED2D77" w:rsidP="00295626">
      <w:pPr>
        <w:rPr>
          <w:rFonts w:ascii="맑은 고딕" w:eastAsia="맑은 고딕" w:hAnsi="맑은 고딕"/>
        </w:rPr>
      </w:pPr>
    </w:p>
    <w:p w14:paraId="729AD23D" w14:textId="77777777" w:rsidR="004643D7" w:rsidRPr="00EF7141" w:rsidRDefault="00000000" w:rsidP="00295626">
      <w:pPr>
        <w:rPr>
          <w:rFonts w:ascii="맑은 고딕" w:eastAsia="맑은 고딕" w:hAnsi="맑은 고딕"/>
        </w:rPr>
      </w:pPr>
      <w:r w:rsidRPr="00EF7141">
        <w:rPr>
          <w:rFonts w:ascii="맑은 고딕" w:eastAsia="맑은 고딕" w:hAnsi="맑은 고딕" w:cs="맑은 고딕"/>
          <w:b/>
          <w:bCs/>
          <w:color w:val="000000"/>
        </w:rPr>
        <w:t>3-1-10. 해외채권_회사채 (총 7개 → 전부 제외)</w:t>
      </w:r>
    </w:p>
    <w:tbl>
      <w:tblPr>
        <w:tblStyle w:val="41"/>
        <w:tblW w:w="9776" w:type="dxa"/>
        <w:tblLook w:val="04A0" w:firstRow="1" w:lastRow="0" w:firstColumn="1" w:lastColumn="0" w:noHBand="0" w:noVBand="1"/>
      </w:tblPr>
      <w:tblGrid>
        <w:gridCol w:w="3678"/>
        <w:gridCol w:w="995"/>
        <w:gridCol w:w="801"/>
        <w:gridCol w:w="4302"/>
      </w:tblGrid>
      <w:tr w:rsidR="004643D7" w:rsidRPr="00EF7141" w14:paraId="6E561E5B"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tcPr>
          <w:p w14:paraId="3880667F"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ETF명</w:t>
            </w:r>
          </w:p>
        </w:tc>
        <w:tc>
          <w:tcPr>
            <w:tcW w:w="995" w:type="dxa"/>
          </w:tcPr>
          <w:p w14:paraId="30E8E530"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AUM</w:t>
            </w:r>
          </w:p>
        </w:tc>
        <w:tc>
          <w:tcPr>
            <w:tcW w:w="801" w:type="dxa"/>
          </w:tcPr>
          <w:p w14:paraId="71AD2E1D"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판단</w:t>
            </w:r>
          </w:p>
        </w:tc>
        <w:tc>
          <w:tcPr>
            <w:tcW w:w="4302" w:type="dxa"/>
          </w:tcPr>
          <w:p w14:paraId="1BCEF9E9"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이유</w:t>
            </w:r>
          </w:p>
        </w:tc>
      </w:tr>
      <w:tr w:rsidR="004643D7" w:rsidRPr="00166865" w14:paraId="715CEA6E"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tcPr>
          <w:p w14:paraId="78D78A88" w14:textId="77777777" w:rsidR="004643D7" w:rsidRPr="00C11AA9" w:rsidRDefault="00000000" w:rsidP="00295626">
            <w:pPr>
              <w:rPr>
                <w:rFonts w:ascii="맑은 고딕" w:eastAsia="맑은 고딕" w:hAnsi="맑은 고딕"/>
              </w:rPr>
            </w:pPr>
            <w:r w:rsidRPr="00C11AA9">
              <w:rPr>
                <w:rFonts w:ascii="맑은 고딕" w:eastAsia="맑은 고딕" w:hAnsi="맑은 고딕" w:cs="맑은 고딕"/>
                <w:color w:val="000000"/>
              </w:rPr>
              <w:t xml:space="preserve">TIGER </w:t>
            </w:r>
            <w:proofErr w:type="spellStart"/>
            <w:r w:rsidRPr="00C11AA9">
              <w:rPr>
                <w:rFonts w:ascii="맑은 고딕" w:eastAsia="맑은 고딕" w:hAnsi="맑은 고딕" w:cs="맑은 고딕"/>
                <w:color w:val="000000"/>
              </w:rPr>
              <w:t>미국투자등급회사채액티브</w:t>
            </w:r>
            <w:proofErr w:type="spellEnd"/>
            <w:r w:rsidRPr="00C11AA9">
              <w:rPr>
                <w:rFonts w:ascii="맑은 고딕" w:eastAsia="맑은 고딕" w:hAnsi="맑은 고딕" w:cs="맑은 고딕"/>
                <w:color w:val="000000"/>
              </w:rPr>
              <w:t>(H)</w:t>
            </w:r>
          </w:p>
        </w:tc>
        <w:tc>
          <w:tcPr>
            <w:tcW w:w="995" w:type="dxa"/>
          </w:tcPr>
          <w:p w14:paraId="7FEA7ECF"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2,883억</w:t>
            </w:r>
          </w:p>
        </w:tc>
        <w:tc>
          <w:tcPr>
            <w:tcW w:w="801" w:type="dxa"/>
          </w:tcPr>
          <w:p w14:paraId="620FD1B2"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제외</w:t>
            </w:r>
          </w:p>
        </w:tc>
        <w:tc>
          <w:tcPr>
            <w:tcW w:w="4302" w:type="dxa"/>
          </w:tcPr>
          <w:p w14:paraId="13EC754E"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 xml:space="preserve">투자등급 회사채. 크레딧 리스크 추가. </w:t>
            </w:r>
            <w:proofErr w:type="spellStart"/>
            <w:r w:rsidRPr="00166865">
              <w:rPr>
                <w:rFonts w:ascii="맑은 고딕" w:eastAsia="맑은 고딕" w:hAnsi="맑은 고딕" w:cs="맑은 고딕"/>
                <w:color w:val="000000"/>
              </w:rPr>
              <w:t>환헤지</w:t>
            </w:r>
            <w:proofErr w:type="spellEnd"/>
            <w:r w:rsidRPr="00166865">
              <w:rPr>
                <w:rFonts w:ascii="맑은 고딕" w:eastAsia="맑은 고딕" w:hAnsi="맑은 고딕" w:cs="맑은 고딕"/>
                <w:color w:val="000000"/>
              </w:rPr>
              <w:t xml:space="preserve"> 비용까지. 3개월 대회에서 불필요한 복합 위험</w:t>
            </w:r>
          </w:p>
        </w:tc>
      </w:tr>
      <w:tr w:rsidR="004643D7" w:rsidRPr="00166865" w14:paraId="17068AC2" w14:textId="77777777" w:rsidTr="004643D7">
        <w:tc>
          <w:tcPr>
            <w:cnfStyle w:val="001000000000" w:firstRow="0" w:lastRow="0" w:firstColumn="1" w:lastColumn="0" w:oddVBand="0" w:evenVBand="0" w:oddHBand="0" w:evenHBand="0" w:firstRowFirstColumn="0" w:firstRowLastColumn="0" w:lastRowFirstColumn="0" w:lastRowLastColumn="0"/>
            <w:tcW w:w="3678" w:type="dxa"/>
          </w:tcPr>
          <w:p w14:paraId="149A678A" w14:textId="77777777" w:rsidR="004643D7" w:rsidRPr="00C11AA9" w:rsidRDefault="00000000" w:rsidP="00295626">
            <w:pPr>
              <w:rPr>
                <w:rFonts w:ascii="맑은 고딕" w:eastAsia="맑은 고딕" w:hAnsi="맑은 고딕"/>
              </w:rPr>
            </w:pPr>
            <w:r w:rsidRPr="00C11AA9">
              <w:rPr>
                <w:rFonts w:ascii="맑은 고딕" w:eastAsia="맑은 고딕" w:hAnsi="맑은 고딕" w:cs="맑은 고딕"/>
                <w:color w:val="000000"/>
              </w:rPr>
              <w:t>KODEX iShares미국하이일드액티브</w:t>
            </w:r>
          </w:p>
        </w:tc>
        <w:tc>
          <w:tcPr>
            <w:tcW w:w="995" w:type="dxa"/>
          </w:tcPr>
          <w:p w14:paraId="0282CA11"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1,160억</w:t>
            </w:r>
          </w:p>
        </w:tc>
        <w:tc>
          <w:tcPr>
            <w:tcW w:w="801" w:type="dxa"/>
          </w:tcPr>
          <w:p w14:paraId="6E8E92BD"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제외</w:t>
            </w:r>
          </w:p>
        </w:tc>
        <w:tc>
          <w:tcPr>
            <w:tcW w:w="4302" w:type="dxa"/>
          </w:tcPr>
          <w:p w14:paraId="6EA04F13"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66865">
              <w:rPr>
                <w:rFonts w:ascii="맑은 고딕" w:eastAsia="맑은 고딕" w:hAnsi="맑은 고딕" w:cs="맑은 고딕"/>
                <w:color w:val="000000"/>
              </w:rPr>
              <w:t>하이일드</w:t>
            </w:r>
            <w:proofErr w:type="spellEnd"/>
            <w:r w:rsidRPr="00166865">
              <w:rPr>
                <w:rFonts w:ascii="맑은 고딕" w:eastAsia="맑은 고딕" w:hAnsi="맑은 고딕" w:cs="맑은 고딕"/>
                <w:color w:val="000000"/>
              </w:rPr>
              <w:t>. HY스프레드 상승 시 직접 타격. 위험 대비 실익 낮음</w:t>
            </w:r>
          </w:p>
        </w:tc>
      </w:tr>
      <w:tr w:rsidR="004643D7" w:rsidRPr="00166865" w14:paraId="0219A10F"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tcPr>
          <w:p w14:paraId="7105FBE1" w14:textId="77777777" w:rsidR="004643D7" w:rsidRPr="00C11AA9" w:rsidRDefault="00000000" w:rsidP="00295626">
            <w:pPr>
              <w:rPr>
                <w:rFonts w:ascii="맑은 고딕" w:eastAsia="맑은 고딕" w:hAnsi="맑은 고딕"/>
              </w:rPr>
            </w:pPr>
            <w:r w:rsidRPr="00C11AA9">
              <w:rPr>
                <w:rFonts w:ascii="맑은 고딕" w:eastAsia="맑은 고딕" w:hAnsi="맑은 고딕" w:cs="맑은 고딕"/>
                <w:color w:val="000000"/>
              </w:rPr>
              <w:t xml:space="preserve">ACE·KODEX </w:t>
            </w:r>
            <w:proofErr w:type="spellStart"/>
            <w:r w:rsidRPr="00C11AA9">
              <w:rPr>
                <w:rFonts w:ascii="맑은 고딕" w:eastAsia="맑은 고딕" w:hAnsi="맑은 고딕" w:cs="맑은 고딕"/>
                <w:color w:val="000000"/>
              </w:rPr>
              <w:t>미국하이일드</w:t>
            </w:r>
            <w:proofErr w:type="spellEnd"/>
            <w:r w:rsidRPr="00C11AA9">
              <w:rPr>
                <w:rFonts w:ascii="맑은 고딕" w:eastAsia="맑은 고딕" w:hAnsi="맑은 고딕" w:cs="맑은 고딕"/>
                <w:color w:val="000000"/>
              </w:rPr>
              <w:t>·투자등급 4개</w:t>
            </w:r>
          </w:p>
        </w:tc>
        <w:tc>
          <w:tcPr>
            <w:tcW w:w="995" w:type="dxa"/>
          </w:tcPr>
          <w:p w14:paraId="0D9CEAEA"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합산 1,103억</w:t>
            </w:r>
          </w:p>
        </w:tc>
        <w:tc>
          <w:tcPr>
            <w:tcW w:w="801" w:type="dxa"/>
          </w:tcPr>
          <w:p w14:paraId="57ECD65E"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전부 제외</w:t>
            </w:r>
          </w:p>
        </w:tc>
        <w:tc>
          <w:tcPr>
            <w:tcW w:w="4302" w:type="dxa"/>
          </w:tcPr>
          <w:p w14:paraId="33E8B94D" w14:textId="77777777" w:rsidR="004643D7" w:rsidRPr="00166865"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동일 이유. 국내채권_회사채와 동일하게 크레딧 리스크 불필요</w:t>
            </w:r>
          </w:p>
        </w:tc>
      </w:tr>
      <w:tr w:rsidR="004643D7" w:rsidRPr="00166865" w14:paraId="2308E9B6" w14:textId="77777777" w:rsidTr="004643D7">
        <w:tc>
          <w:tcPr>
            <w:cnfStyle w:val="001000000000" w:firstRow="0" w:lastRow="0" w:firstColumn="1" w:lastColumn="0" w:oddVBand="0" w:evenVBand="0" w:oddHBand="0" w:evenHBand="0" w:firstRowFirstColumn="0" w:firstRowLastColumn="0" w:lastRowFirstColumn="0" w:lastRowLastColumn="0"/>
            <w:tcW w:w="3678" w:type="dxa"/>
          </w:tcPr>
          <w:p w14:paraId="2C446703" w14:textId="77777777" w:rsidR="004643D7" w:rsidRPr="00C11AA9" w:rsidRDefault="00000000" w:rsidP="00295626">
            <w:pPr>
              <w:rPr>
                <w:rFonts w:ascii="맑은 고딕" w:eastAsia="맑은 고딕" w:hAnsi="맑은 고딕"/>
              </w:rPr>
            </w:pPr>
            <w:r w:rsidRPr="00C11AA9">
              <w:rPr>
                <w:rFonts w:ascii="맑은 고딕" w:eastAsia="맑은 고딕" w:hAnsi="맑은 고딕" w:cs="맑은 고딕"/>
                <w:color w:val="000000"/>
              </w:rPr>
              <w:t xml:space="preserve">TIGER </w:t>
            </w:r>
            <w:proofErr w:type="spellStart"/>
            <w:r w:rsidRPr="00C11AA9">
              <w:rPr>
                <w:rFonts w:ascii="맑은 고딕" w:eastAsia="맑은 고딕" w:hAnsi="맑은 고딕" w:cs="맑은 고딕"/>
                <w:color w:val="000000"/>
              </w:rPr>
              <w:t>단기선진하이일드</w:t>
            </w:r>
            <w:proofErr w:type="spellEnd"/>
            <w:r w:rsidRPr="00C11AA9">
              <w:rPr>
                <w:rFonts w:ascii="맑은 고딕" w:eastAsia="맑은 고딕" w:hAnsi="맑은 고딕" w:cs="맑은 고딕"/>
                <w:color w:val="000000"/>
              </w:rPr>
              <w:t xml:space="preserve">(합성 H)·PLUS </w:t>
            </w:r>
            <w:proofErr w:type="spellStart"/>
            <w:r w:rsidRPr="00C11AA9">
              <w:rPr>
                <w:rFonts w:ascii="맑은 고딕" w:eastAsia="맑은 고딕" w:hAnsi="맑은 고딕" w:cs="맑은 고딕"/>
                <w:color w:val="000000"/>
              </w:rPr>
              <w:t>미국장기우량회사채</w:t>
            </w:r>
            <w:proofErr w:type="spellEnd"/>
            <w:r w:rsidRPr="00C11AA9">
              <w:rPr>
                <w:rFonts w:ascii="맑은 고딕" w:eastAsia="맑은 고딕" w:hAnsi="맑은 고딕" w:cs="맑은 고딕"/>
                <w:color w:val="000000"/>
              </w:rPr>
              <w:t>·단기회사채</w:t>
            </w:r>
          </w:p>
        </w:tc>
        <w:tc>
          <w:tcPr>
            <w:tcW w:w="995" w:type="dxa"/>
          </w:tcPr>
          <w:p w14:paraId="57309829"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합산 421억</w:t>
            </w:r>
          </w:p>
        </w:tc>
        <w:tc>
          <w:tcPr>
            <w:tcW w:w="801" w:type="dxa"/>
          </w:tcPr>
          <w:p w14:paraId="7E4A44F7"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제외</w:t>
            </w:r>
          </w:p>
        </w:tc>
        <w:tc>
          <w:tcPr>
            <w:tcW w:w="4302" w:type="dxa"/>
          </w:tcPr>
          <w:p w14:paraId="0244C367" w14:textId="77777777" w:rsidR="004643D7" w:rsidRPr="00166865"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AUM 82~208억 유동성 극히 부족 + 회사채 리스크</w:t>
            </w:r>
          </w:p>
        </w:tc>
      </w:tr>
    </w:tbl>
    <w:p w14:paraId="3FFFC090" w14:textId="77777777" w:rsidR="00993168" w:rsidRDefault="00993168" w:rsidP="00295626">
      <w:pPr>
        <w:rPr>
          <w:rFonts w:ascii="맑은 고딕" w:eastAsia="맑은 고딕" w:hAnsi="맑은 고딕" w:cs="맑은 고딕"/>
          <w:b/>
          <w:bCs/>
          <w:color w:val="000000"/>
        </w:rPr>
      </w:pPr>
    </w:p>
    <w:p w14:paraId="6103BC08" w14:textId="77777777" w:rsidR="00993168" w:rsidRDefault="00993168" w:rsidP="00295626">
      <w:pPr>
        <w:rPr>
          <w:rFonts w:ascii="맑은 고딕" w:eastAsia="맑은 고딕" w:hAnsi="맑은 고딕" w:cs="맑은 고딕"/>
          <w:b/>
          <w:bCs/>
          <w:color w:val="000000"/>
        </w:rPr>
      </w:pPr>
    </w:p>
    <w:p w14:paraId="391C4E29" w14:textId="77777777" w:rsidR="00993168" w:rsidRDefault="00993168" w:rsidP="00295626">
      <w:pPr>
        <w:rPr>
          <w:rFonts w:ascii="맑은 고딕" w:eastAsia="맑은 고딕" w:hAnsi="맑은 고딕" w:cs="맑은 고딕" w:hint="eastAsia"/>
          <w:b/>
          <w:bCs/>
          <w:color w:val="000000"/>
        </w:rPr>
      </w:pPr>
    </w:p>
    <w:p w14:paraId="7762D192" w14:textId="518B1DD1" w:rsidR="004643D7" w:rsidRPr="00D806DE" w:rsidRDefault="00000000" w:rsidP="00295626">
      <w:pPr>
        <w:rPr>
          <w:rFonts w:ascii="맑은 고딕" w:eastAsia="맑은 고딕" w:hAnsi="맑은 고딕"/>
          <w:b/>
          <w:bCs/>
        </w:rPr>
      </w:pPr>
      <w:r w:rsidRPr="00D806DE">
        <w:rPr>
          <w:rFonts w:ascii="맑은 고딕" w:eastAsia="맑은 고딕" w:hAnsi="맑은 고딕" w:cs="맑은 고딕"/>
          <w:b/>
          <w:bCs/>
          <w:color w:val="000000"/>
        </w:rPr>
        <w:t xml:space="preserve">3-2. 최종 편입 ETF (57개 → </w:t>
      </w:r>
      <w:r w:rsidR="00266B73">
        <w:rPr>
          <w:rFonts w:ascii="맑은 고딕" w:eastAsia="맑은 고딕" w:hAnsi="맑은 고딕" w:cs="맑은 고딕" w:hint="eastAsia"/>
          <w:b/>
          <w:bCs/>
          <w:color w:val="000000"/>
        </w:rPr>
        <w:t>15</w:t>
      </w:r>
      <w:r w:rsidRPr="00D806DE">
        <w:rPr>
          <w:rFonts w:ascii="맑은 고딕" w:eastAsia="맑은 고딕" w:hAnsi="맑은 고딕" w:cs="맑은 고딕"/>
          <w:b/>
          <w:bCs/>
          <w:color w:val="000000"/>
        </w:rPr>
        <w:t>개)</w:t>
      </w:r>
    </w:p>
    <w:p w14:paraId="250EBA63" w14:textId="4665DFD3" w:rsidR="004643D7" w:rsidRDefault="00000000" w:rsidP="00D806DE">
      <w:pPr>
        <w:ind w:firstLineChars="100" w:firstLine="200"/>
        <w:jc w:val="both"/>
        <w:rPr>
          <w:rFonts w:ascii="맑은 고딕" w:eastAsia="맑은 고딕" w:hAnsi="맑은 고딕" w:hint="eastAsia"/>
        </w:rPr>
      </w:pPr>
      <w:r w:rsidRPr="00166865">
        <w:rPr>
          <w:rFonts w:ascii="맑은 고딕" w:eastAsia="맑은 고딕" w:hAnsi="맑은 고딕"/>
        </w:rPr>
        <w:t>앞선 정량·정성적 필터링을 통과한 57개의 ETF 중, 현재의 매크로 환경(</w:t>
      </w:r>
      <w:proofErr w:type="spellStart"/>
      <w:r w:rsidRPr="00166865">
        <w:rPr>
          <w:rFonts w:ascii="맑은 고딕" w:eastAsia="맑은 고딕" w:hAnsi="맑은 고딕"/>
        </w:rPr>
        <w:t>투트랙</w:t>
      </w:r>
      <w:proofErr w:type="spellEnd"/>
      <w:r w:rsidRPr="00166865">
        <w:rPr>
          <w:rFonts w:ascii="맑은 고딕" w:eastAsia="맑은 고딕" w:hAnsi="맑은 고딕"/>
        </w:rPr>
        <w:t xml:space="preserve"> 전략, </w:t>
      </w:r>
      <w:proofErr w:type="spellStart"/>
      <w:r w:rsidRPr="00166865">
        <w:rPr>
          <w:rFonts w:ascii="맑은 고딕" w:eastAsia="맑은 고딕" w:hAnsi="맑은 고딕"/>
        </w:rPr>
        <w:t>강달러</w:t>
      </w:r>
      <w:proofErr w:type="spellEnd"/>
      <w:r w:rsidRPr="00166865">
        <w:rPr>
          <w:rFonts w:ascii="맑은 고딕" w:eastAsia="맑은 고딕" w:hAnsi="맑은 고딕"/>
        </w:rPr>
        <w:t>, AI 사이클)을 주도할 최정예 15개 ETF를 최종 확정했습니다. 실제 운용 시 1-9 파트의 [거시-추세-모멘텀] 다중 체크리스트를 통해 조장이 최종 비중을 결정하며, 대회 규정(위험자산 상한 70% 등)을 엄격히 통제합니다.</w:t>
      </w:r>
      <w:r w:rsidR="00D2308D">
        <w:rPr>
          <w:rFonts w:ascii="맑은 고딕" w:eastAsia="맑은 고딕" w:hAnsi="맑은 고딕" w:hint="eastAsia"/>
        </w:rPr>
        <w:t xml:space="preserve"> 다만, 최종 편입 ETF 역시 급변하는 시장 상황에 따라 제외 ETF 중에서 추가 편입될 수도 있습니다. </w:t>
      </w:r>
    </w:p>
    <w:p w14:paraId="140E1516" w14:textId="77777777" w:rsidR="008F1727" w:rsidRPr="00166865" w:rsidRDefault="008F1727" w:rsidP="00D806DE">
      <w:pPr>
        <w:ind w:firstLineChars="100" w:firstLine="200"/>
        <w:jc w:val="both"/>
        <w:rPr>
          <w:rFonts w:ascii="맑은 고딕" w:eastAsia="맑은 고딕" w:hAnsi="맑은 고딕"/>
        </w:rPr>
      </w:pPr>
    </w:p>
    <w:tbl>
      <w:tblPr>
        <w:tblStyle w:val="41"/>
        <w:tblW w:w="8642" w:type="dxa"/>
        <w:tblLayout w:type="fixed"/>
        <w:tblLook w:val="04A0" w:firstRow="1" w:lastRow="0" w:firstColumn="1" w:lastColumn="0" w:noHBand="0" w:noVBand="1"/>
      </w:tblPr>
      <w:tblGrid>
        <w:gridCol w:w="846"/>
        <w:gridCol w:w="2977"/>
        <w:gridCol w:w="992"/>
        <w:gridCol w:w="3827"/>
      </w:tblGrid>
      <w:tr w:rsidR="00266B73" w:rsidRPr="00166865" w14:paraId="085F2930" w14:textId="77777777" w:rsidTr="00266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111349E" w14:textId="77777777" w:rsidR="00266B73" w:rsidRPr="00166865" w:rsidRDefault="00266B73" w:rsidP="00295626">
            <w:pPr>
              <w:jc w:val="center"/>
              <w:rPr>
                <w:rFonts w:ascii="맑은 고딕" w:eastAsia="맑은 고딕" w:hAnsi="맑은 고딕"/>
                <w:b w:val="0"/>
                <w:bCs w:val="0"/>
              </w:rPr>
            </w:pPr>
            <w:r w:rsidRPr="00166865">
              <w:rPr>
                <w:rFonts w:ascii="맑은 고딕" w:eastAsia="맑은 고딕" w:hAnsi="맑은 고딕" w:cs="맑은 고딕"/>
                <w:b w:val="0"/>
                <w:bCs w:val="0"/>
              </w:rPr>
              <w:t>구분</w:t>
            </w:r>
          </w:p>
        </w:tc>
        <w:tc>
          <w:tcPr>
            <w:tcW w:w="2977" w:type="dxa"/>
          </w:tcPr>
          <w:p w14:paraId="4C1C6445" w14:textId="77777777" w:rsidR="00266B73" w:rsidRPr="00166865" w:rsidRDefault="00266B73"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val="0"/>
                <w:bCs w:val="0"/>
              </w:rPr>
            </w:pPr>
            <w:r w:rsidRPr="00166865">
              <w:rPr>
                <w:rFonts w:ascii="맑은 고딕" w:eastAsia="맑은 고딕" w:hAnsi="맑은 고딕" w:cs="맑은 고딕"/>
                <w:b w:val="0"/>
                <w:bCs w:val="0"/>
              </w:rPr>
              <w:t>ETF명</w:t>
            </w:r>
          </w:p>
        </w:tc>
        <w:tc>
          <w:tcPr>
            <w:tcW w:w="992" w:type="dxa"/>
          </w:tcPr>
          <w:p w14:paraId="373F50F0" w14:textId="77777777" w:rsidR="00266B73" w:rsidRPr="00166865" w:rsidRDefault="00266B73"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val="0"/>
                <w:bCs w:val="0"/>
              </w:rPr>
            </w:pPr>
            <w:r w:rsidRPr="00166865">
              <w:rPr>
                <w:rFonts w:ascii="맑은 고딕" w:eastAsia="맑은 고딕" w:hAnsi="맑은 고딕" w:cs="맑은 고딕"/>
                <w:b w:val="0"/>
                <w:bCs w:val="0"/>
              </w:rPr>
              <w:t>AUM</w:t>
            </w:r>
          </w:p>
        </w:tc>
        <w:tc>
          <w:tcPr>
            <w:tcW w:w="3827" w:type="dxa"/>
          </w:tcPr>
          <w:p w14:paraId="1310D8F0" w14:textId="77777777" w:rsidR="00266B73" w:rsidRPr="00166865" w:rsidRDefault="00266B73"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val="0"/>
                <w:bCs w:val="0"/>
              </w:rPr>
            </w:pPr>
            <w:r w:rsidRPr="00166865">
              <w:rPr>
                <w:rFonts w:ascii="맑은 고딕" w:eastAsia="맑은 고딕" w:hAnsi="맑은 고딕" w:cs="맑은 고딕"/>
                <w:b w:val="0"/>
                <w:bCs w:val="0"/>
              </w:rPr>
              <w:t>핵심 편입 근거</w:t>
            </w:r>
          </w:p>
        </w:tc>
      </w:tr>
      <w:tr w:rsidR="00266B73" w:rsidRPr="00166865" w14:paraId="17AC9807"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5BBBA2E"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4DE242D6"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TIGER 미국S&amp;P500</w:t>
            </w:r>
          </w:p>
        </w:tc>
        <w:tc>
          <w:tcPr>
            <w:tcW w:w="992" w:type="dxa"/>
          </w:tcPr>
          <w:p w14:paraId="17DB3298"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14.8조</w:t>
            </w:r>
          </w:p>
        </w:tc>
        <w:tc>
          <w:tcPr>
            <w:tcW w:w="3827" w:type="dxa"/>
          </w:tcPr>
          <w:p w14:paraId="4F30A166"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AI 성장 + 달러 환차익 이중 수혜</w:t>
            </w:r>
          </w:p>
        </w:tc>
      </w:tr>
      <w:tr w:rsidR="00266B73" w:rsidRPr="00166865" w14:paraId="500EE564"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53511371"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6863BA27"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 xml:space="preserve">TIGER </w:t>
            </w:r>
            <w:proofErr w:type="spellStart"/>
            <w:r w:rsidRPr="00C11AA9">
              <w:rPr>
                <w:rFonts w:ascii="맑은 고딕" w:eastAsia="맑은 고딕" w:hAnsi="맑은 고딕" w:cs="맑은 고딕"/>
                <w:b/>
                <w:bCs/>
                <w:color w:val="000000"/>
              </w:rPr>
              <w:t>미국나스닥</w:t>
            </w:r>
            <w:proofErr w:type="spellEnd"/>
            <w:r w:rsidRPr="00C11AA9">
              <w:rPr>
                <w:rFonts w:ascii="맑은 고딕" w:eastAsia="맑은 고딕" w:hAnsi="맑은 고딕" w:cs="맑은 고딕"/>
                <w:b/>
                <w:bCs/>
                <w:color w:val="000000"/>
              </w:rPr>
              <w:t>100</w:t>
            </w:r>
          </w:p>
        </w:tc>
        <w:tc>
          <w:tcPr>
            <w:tcW w:w="992" w:type="dxa"/>
          </w:tcPr>
          <w:p w14:paraId="17BFA5EA"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8.0조</w:t>
            </w:r>
          </w:p>
        </w:tc>
        <w:tc>
          <w:tcPr>
            <w:tcW w:w="3827" w:type="dxa"/>
          </w:tcPr>
          <w:p w14:paraId="2E4CB6D5"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SpaceX Fast Entry(7월 초) 패시브 수급 모멘텀</w:t>
            </w:r>
          </w:p>
        </w:tc>
      </w:tr>
      <w:tr w:rsidR="00266B73" w:rsidRPr="00166865" w14:paraId="33567D45"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6830943"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4C074AAC"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KODEX 미국AI전력핵심인프라</w:t>
            </w:r>
          </w:p>
        </w:tc>
        <w:tc>
          <w:tcPr>
            <w:tcW w:w="992" w:type="dxa"/>
          </w:tcPr>
          <w:p w14:paraId="7D1FBD1D"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1.4조</w:t>
            </w:r>
          </w:p>
        </w:tc>
        <w:tc>
          <w:tcPr>
            <w:tcW w:w="3827" w:type="dxa"/>
          </w:tcPr>
          <w:p w14:paraId="45A70423"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빅테크 CAPEX 수혜. 반도체와 독립 테마</w:t>
            </w:r>
          </w:p>
        </w:tc>
      </w:tr>
      <w:tr w:rsidR="00266B73" w:rsidRPr="00166865" w14:paraId="1F0D6F7D"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7B4BEEEC" w14:textId="31F2ECDF" w:rsidR="00266B73" w:rsidRPr="00266B73" w:rsidRDefault="00266B73" w:rsidP="00266B73">
            <w:pPr>
              <w:rPr>
                <w:rFonts w:ascii="맑은 고딕" w:eastAsia="맑은 고딕" w:hAnsi="맑은 고딕" w:cs="맑은 고딕"/>
                <w:b w:val="0"/>
                <w:bCs w:val="0"/>
                <w:color w:val="000000"/>
              </w:rPr>
            </w:pPr>
            <w:r w:rsidRPr="00266B73">
              <w:rPr>
                <w:rFonts w:ascii="맑은 고딕" w:eastAsia="맑은 고딕" w:hAnsi="맑은 고딕" w:cs="맑은 고딕" w:hint="eastAsia"/>
                <w:b w:val="0"/>
                <w:bCs w:val="0"/>
                <w:color w:val="000000"/>
              </w:rPr>
              <w:t>핵심</w:t>
            </w:r>
          </w:p>
        </w:tc>
        <w:tc>
          <w:tcPr>
            <w:tcW w:w="2977" w:type="dxa"/>
          </w:tcPr>
          <w:p w14:paraId="2B19CE05" w14:textId="2813990D" w:rsidR="00266B73" w:rsidRPr="00266B73" w:rsidRDefault="00266B73" w:rsidP="00266B73">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b/>
                <w:bCs/>
                <w:color w:val="000000"/>
              </w:rPr>
            </w:pPr>
            <w:r w:rsidRPr="00266B73">
              <w:rPr>
                <w:rFonts w:ascii="맑은 고딕" w:eastAsia="맑은 고딕" w:hAnsi="맑은 고딕" w:cs="맑은 고딕"/>
                <w:b/>
                <w:bCs/>
                <w:color w:val="000000"/>
              </w:rPr>
              <w:t>KODEX 200</w:t>
            </w:r>
          </w:p>
        </w:tc>
        <w:tc>
          <w:tcPr>
            <w:tcW w:w="992" w:type="dxa"/>
          </w:tcPr>
          <w:p w14:paraId="06E976F4" w14:textId="2E9CB5DC" w:rsidR="00266B73" w:rsidRPr="00166865" w:rsidRDefault="00266B73" w:rsidP="00266B73">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000000"/>
              </w:rPr>
            </w:pPr>
            <w:r w:rsidRPr="00EF7141">
              <w:rPr>
                <w:rFonts w:ascii="맑은 고딕" w:eastAsia="맑은 고딕" w:hAnsi="맑은 고딕" w:cs="맑은 고딕"/>
                <w:color w:val="000000"/>
              </w:rPr>
              <w:t>16.5조</w:t>
            </w:r>
          </w:p>
        </w:tc>
        <w:tc>
          <w:tcPr>
            <w:tcW w:w="3827" w:type="dxa"/>
          </w:tcPr>
          <w:p w14:paraId="45851F45" w14:textId="5C07AC36" w:rsidR="00266B73" w:rsidRPr="00166865" w:rsidRDefault="00266B73" w:rsidP="00266B73">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000000"/>
              </w:rPr>
            </w:pPr>
            <w:r>
              <w:rPr>
                <w:rFonts w:ascii="맑은 고딕" w:eastAsia="맑은 고딕" w:hAnsi="맑은 고딕" w:cs="맑은 고딕" w:hint="eastAsia"/>
                <w:color w:val="000000"/>
              </w:rPr>
              <w:t xml:space="preserve">분산 투자 포트폴리오, KOSPI </w:t>
            </w:r>
            <w:r w:rsidR="00D2308D">
              <w:rPr>
                <w:rFonts w:ascii="맑은 고딕" w:eastAsia="맑은 고딕" w:hAnsi="맑은 고딕" w:cs="맑은 고딕" w:hint="eastAsia"/>
                <w:color w:val="000000"/>
              </w:rPr>
              <w:t>현재 강세</w:t>
            </w:r>
            <w:r>
              <w:rPr>
                <w:rFonts w:ascii="맑은 고딕" w:eastAsia="맑은 고딕" w:hAnsi="맑은 고딕" w:cs="맑은 고딕" w:hint="eastAsia"/>
                <w:color w:val="000000"/>
              </w:rPr>
              <w:t xml:space="preserve"> </w:t>
            </w:r>
          </w:p>
        </w:tc>
      </w:tr>
      <w:tr w:rsidR="00266B73" w:rsidRPr="00166865" w14:paraId="1AB7029B"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8108FA5"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lastRenderedPageBreak/>
              <w:t>핵심</w:t>
            </w:r>
          </w:p>
        </w:tc>
        <w:tc>
          <w:tcPr>
            <w:tcW w:w="2977" w:type="dxa"/>
          </w:tcPr>
          <w:p w14:paraId="4E635CAC"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PLUS K방산</w:t>
            </w:r>
          </w:p>
        </w:tc>
        <w:tc>
          <w:tcPr>
            <w:tcW w:w="992" w:type="dxa"/>
          </w:tcPr>
          <w:p w14:paraId="3D1E915A"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1.8조</w:t>
            </w:r>
          </w:p>
        </w:tc>
        <w:tc>
          <w:tcPr>
            <w:tcW w:w="3827" w:type="dxa"/>
          </w:tcPr>
          <w:p w14:paraId="58BB0B8D"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이란+NATO. VIX 상관 거의 0. DART 공시 실시간</w:t>
            </w:r>
          </w:p>
        </w:tc>
      </w:tr>
      <w:tr w:rsidR="00266B73" w:rsidRPr="00166865" w14:paraId="6FB8559E"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79EBBABD"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6367DAF8"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KODEX 반도체</w:t>
            </w:r>
          </w:p>
        </w:tc>
        <w:tc>
          <w:tcPr>
            <w:tcW w:w="992" w:type="dxa"/>
          </w:tcPr>
          <w:p w14:paraId="4BF5ADB2"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3.6조</w:t>
            </w:r>
          </w:p>
        </w:tc>
        <w:tc>
          <w:tcPr>
            <w:tcW w:w="3827" w:type="dxa"/>
          </w:tcPr>
          <w:p w14:paraId="2B156B0B"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SK하이닉스 1Q 영업이익률 72%. HBM 슈퍼사이클</w:t>
            </w:r>
          </w:p>
        </w:tc>
      </w:tr>
      <w:tr w:rsidR="00266B73" w:rsidRPr="00166865" w14:paraId="12B8AF85"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DB97953"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1F70206C"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KODEX AI전력핵심설비</w:t>
            </w:r>
          </w:p>
        </w:tc>
        <w:tc>
          <w:tcPr>
            <w:tcW w:w="992" w:type="dxa"/>
          </w:tcPr>
          <w:p w14:paraId="18C0C4EA"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1.6조</w:t>
            </w:r>
          </w:p>
        </w:tc>
        <w:tc>
          <w:tcPr>
            <w:tcW w:w="3827" w:type="dxa"/>
          </w:tcPr>
          <w:p w14:paraId="364F13D5"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국내 변압기·전선 수출 슈퍼사이클. 거시 독립</w:t>
            </w:r>
          </w:p>
        </w:tc>
      </w:tr>
      <w:tr w:rsidR="00266B73" w:rsidRPr="00166865" w14:paraId="4C726083"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52322C53"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69DB5008"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ACE KRX금현물</w:t>
            </w:r>
          </w:p>
        </w:tc>
        <w:tc>
          <w:tcPr>
            <w:tcW w:w="992" w:type="dxa"/>
          </w:tcPr>
          <w:p w14:paraId="3D0874A7"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5.2조</w:t>
            </w:r>
          </w:p>
        </w:tc>
        <w:tc>
          <w:tcPr>
            <w:tcW w:w="3827" w:type="dxa"/>
          </w:tcPr>
          <w:p w14:paraId="087004BC"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인플레·지정학·중앙은행매입·GCR 4중 수혜. 현물</w:t>
            </w:r>
          </w:p>
        </w:tc>
      </w:tr>
      <w:tr w:rsidR="00266B73" w:rsidRPr="00166865" w14:paraId="10B3B0D8"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ED4E9D"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5CEDD2BF"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TIGER 미국달러SOFR금리액티브</w:t>
            </w:r>
          </w:p>
        </w:tc>
        <w:tc>
          <w:tcPr>
            <w:tcW w:w="992" w:type="dxa"/>
          </w:tcPr>
          <w:p w14:paraId="5BEE6213"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6,550억</w:t>
            </w:r>
          </w:p>
        </w:tc>
        <w:tc>
          <w:tcPr>
            <w:tcW w:w="3827" w:type="dxa"/>
          </w:tcPr>
          <w:p w14:paraId="63355967"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달러 강세 이자+환차익 이중. Model C +4</w:t>
            </w:r>
          </w:p>
        </w:tc>
      </w:tr>
      <w:tr w:rsidR="00266B73" w:rsidRPr="00166865" w14:paraId="10B20BC1"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5893FB93"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40271D94"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KODEX CD금리액티브</w:t>
            </w:r>
          </w:p>
        </w:tc>
        <w:tc>
          <w:tcPr>
            <w:tcW w:w="992" w:type="dxa"/>
          </w:tcPr>
          <w:p w14:paraId="0CB5B418"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8.0조</w:t>
            </w:r>
          </w:p>
        </w:tc>
        <w:tc>
          <w:tcPr>
            <w:tcW w:w="3827" w:type="dxa"/>
          </w:tcPr>
          <w:p w14:paraId="31CAC0E8"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000000"/>
              </w:rPr>
            </w:pPr>
            <w:r w:rsidRPr="00166865">
              <w:rPr>
                <w:rFonts w:ascii="맑은 고딕" w:eastAsia="맑은 고딕" w:hAnsi="맑은 고딕" w:cs="맑은 고딕"/>
                <w:color w:val="000000"/>
              </w:rPr>
              <w:t xml:space="preserve">비상 대피 전용 방어자산 </w:t>
            </w:r>
            <w:proofErr w:type="spellStart"/>
            <w:r w:rsidRPr="00166865">
              <w:rPr>
                <w:rFonts w:ascii="맑은 고딕" w:eastAsia="맑은 고딕" w:hAnsi="맑은 고딕" w:cs="맑은 고딕"/>
                <w:color w:val="000000"/>
              </w:rPr>
              <w:t>대피처</w:t>
            </w:r>
            <w:proofErr w:type="spellEnd"/>
            <w:r w:rsidRPr="00166865">
              <w:rPr>
                <w:rFonts w:ascii="맑은 고딕" w:eastAsia="맑은 고딕" w:hAnsi="맑은 고딕" w:cs="맑은 고딕"/>
                <w:color w:val="000000"/>
              </w:rPr>
              <w:t xml:space="preserve"> </w:t>
            </w:r>
          </w:p>
          <w:p w14:paraId="4A5742FF"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거시 리스크 3주+ 시 사용</w:t>
            </w:r>
          </w:p>
        </w:tc>
      </w:tr>
      <w:tr w:rsidR="00266B73" w:rsidRPr="00166865" w14:paraId="4B7BF0C9"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7999CC"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핵심</w:t>
            </w:r>
          </w:p>
        </w:tc>
        <w:tc>
          <w:tcPr>
            <w:tcW w:w="2977" w:type="dxa"/>
          </w:tcPr>
          <w:p w14:paraId="690DE0CD"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 xml:space="preserve">KODEX </w:t>
            </w:r>
            <w:proofErr w:type="spellStart"/>
            <w:r w:rsidRPr="00C11AA9">
              <w:rPr>
                <w:rFonts w:ascii="맑은 고딕" w:eastAsia="맑은 고딕" w:hAnsi="맑은 고딕" w:cs="맑은 고딕"/>
                <w:b/>
                <w:bCs/>
                <w:color w:val="000000"/>
              </w:rPr>
              <w:t>국고채</w:t>
            </w:r>
            <w:proofErr w:type="spellEnd"/>
            <w:r w:rsidRPr="00C11AA9">
              <w:rPr>
                <w:rFonts w:ascii="맑은 고딕" w:eastAsia="맑은 고딕" w:hAnsi="맑은 고딕" w:cs="맑은 고딕"/>
                <w:b/>
                <w:bCs/>
                <w:color w:val="000000"/>
              </w:rPr>
              <w:t>3년</w:t>
            </w:r>
          </w:p>
        </w:tc>
        <w:tc>
          <w:tcPr>
            <w:tcW w:w="992" w:type="dxa"/>
          </w:tcPr>
          <w:p w14:paraId="50D43F92"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5,353억</w:t>
            </w:r>
          </w:p>
        </w:tc>
        <w:tc>
          <w:tcPr>
            <w:tcW w:w="3827" w:type="dxa"/>
          </w:tcPr>
          <w:p w14:paraId="7997B15B"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금리 민감도 최저. 위험자산 급락 시 완충 앵커</w:t>
            </w:r>
          </w:p>
        </w:tc>
      </w:tr>
      <w:tr w:rsidR="00266B73" w:rsidRPr="00166865" w14:paraId="69E95616"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6CD12B41"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조건부</w:t>
            </w:r>
          </w:p>
        </w:tc>
        <w:tc>
          <w:tcPr>
            <w:tcW w:w="2977" w:type="dxa"/>
          </w:tcPr>
          <w:p w14:paraId="2F754D75"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 xml:space="preserve">TIGER </w:t>
            </w:r>
            <w:proofErr w:type="spellStart"/>
            <w:r w:rsidRPr="00C11AA9">
              <w:rPr>
                <w:rFonts w:ascii="맑은 고딕" w:eastAsia="맑은 고딕" w:hAnsi="맑은 고딕" w:cs="맑은 고딕"/>
                <w:b/>
                <w:bCs/>
                <w:color w:val="000000"/>
              </w:rPr>
              <w:t>미국필라델피아반도체나스닥</w:t>
            </w:r>
            <w:proofErr w:type="spellEnd"/>
          </w:p>
        </w:tc>
        <w:tc>
          <w:tcPr>
            <w:tcW w:w="992" w:type="dxa"/>
          </w:tcPr>
          <w:p w14:paraId="4512AE20"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3.4조</w:t>
            </w:r>
          </w:p>
        </w:tc>
        <w:tc>
          <w:tcPr>
            <w:tcW w:w="3827" w:type="dxa"/>
          </w:tcPr>
          <w:p w14:paraId="78AEEDE5"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66865">
              <w:rPr>
                <w:rFonts w:ascii="맑은 고딕" w:eastAsia="맑은 고딕" w:hAnsi="맑은 고딕" w:cs="맑은 고딕"/>
                <w:color w:val="000000"/>
              </w:rPr>
              <w:t>미중</w:t>
            </w:r>
            <w:proofErr w:type="spellEnd"/>
            <w:r w:rsidRPr="00166865">
              <w:rPr>
                <w:rFonts w:ascii="맑은 고딕" w:eastAsia="맑은 고딕" w:hAnsi="맑은 고딕" w:cs="맑은 고딕"/>
                <w:color w:val="000000"/>
              </w:rPr>
              <w:t xml:space="preserve"> 반도체 규제 추가 완화 등 상승 요인 발견 시 진입 </w:t>
            </w:r>
          </w:p>
        </w:tc>
      </w:tr>
      <w:tr w:rsidR="00266B73" w:rsidRPr="00166865" w14:paraId="0FD87C25"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7987969"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조건부</w:t>
            </w:r>
          </w:p>
        </w:tc>
        <w:tc>
          <w:tcPr>
            <w:tcW w:w="2977" w:type="dxa"/>
          </w:tcPr>
          <w:p w14:paraId="6F768ECD"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SOL 조선TOP3플러스</w:t>
            </w:r>
          </w:p>
        </w:tc>
        <w:tc>
          <w:tcPr>
            <w:tcW w:w="992" w:type="dxa"/>
          </w:tcPr>
          <w:p w14:paraId="748ED13B"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1.9조</w:t>
            </w:r>
          </w:p>
        </w:tc>
        <w:tc>
          <w:tcPr>
            <w:tcW w:w="3827" w:type="dxa"/>
          </w:tcPr>
          <w:p w14:paraId="25FDACBC"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LNG 수주 공시 + 주봉 상단 돌파 확인 후 진입</w:t>
            </w:r>
          </w:p>
        </w:tc>
      </w:tr>
      <w:tr w:rsidR="00266B73" w:rsidRPr="00166865" w14:paraId="1CF9DB67" w14:textId="77777777" w:rsidTr="00266B73">
        <w:tc>
          <w:tcPr>
            <w:cnfStyle w:val="001000000000" w:firstRow="0" w:lastRow="0" w:firstColumn="1" w:lastColumn="0" w:oddVBand="0" w:evenVBand="0" w:oddHBand="0" w:evenHBand="0" w:firstRowFirstColumn="0" w:firstRowLastColumn="0" w:lastRowFirstColumn="0" w:lastRowLastColumn="0"/>
            <w:tcW w:w="846" w:type="dxa"/>
          </w:tcPr>
          <w:p w14:paraId="7F1F54BB"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조건부</w:t>
            </w:r>
          </w:p>
        </w:tc>
        <w:tc>
          <w:tcPr>
            <w:tcW w:w="2977" w:type="dxa"/>
          </w:tcPr>
          <w:p w14:paraId="70027A19" w14:textId="77777777" w:rsidR="00266B73" w:rsidRPr="00C11AA9"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HANARO 원자력iSelect</w:t>
            </w:r>
          </w:p>
        </w:tc>
        <w:tc>
          <w:tcPr>
            <w:tcW w:w="992" w:type="dxa"/>
          </w:tcPr>
          <w:p w14:paraId="381234B3"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7,364억</w:t>
            </w:r>
          </w:p>
        </w:tc>
        <w:tc>
          <w:tcPr>
            <w:tcW w:w="3827" w:type="dxa"/>
          </w:tcPr>
          <w:p w14:paraId="2D7C84A8" w14:textId="77777777" w:rsidR="00266B73" w:rsidRPr="00166865" w:rsidRDefault="00266B73"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빅테크 원전 전력 계약 뉴스 확인 후 진입</w:t>
            </w:r>
          </w:p>
        </w:tc>
      </w:tr>
      <w:tr w:rsidR="00266B73" w:rsidRPr="00166865" w14:paraId="37E17727" w14:textId="77777777" w:rsidTr="0026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862C500" w14:textId="77777777" w:rsidR="00266B73" w:rsidRPr="00166865" w:rsidRDefault="00266B73" w:rsidP="00295626">
            <w:pPr>
              <w:rPr>
                <w:rFonts w:ascii="맑은 고딕" w:eastAsia="맑은 고딕" w:hAnsi="맑은 고딕"/>
                <w:b w:val="0"/>
                <w:bCs w:val="0"/>
              </w:rPr>
            </w:pPr>
            <w:r w:rsidRPr="00166865">
              <w:rPr>
                <w:rFonts w:ascii="맑은 고딕" w:eastAsia="맑은 고딕" w:hAnsi="맑은 고딕" w:cs="맑은 고딕"/>
                <w:b w:val="0"/>
                <w:bCs w:val="0"/>
                <w:color w:val="000000"/>
              </w:rPr>
              <w:t>조건부</w:t>
            </w:r>
          </w:p>
        </w:tc>
        <w:tc>
          <w:tcPr>
            <w:tcW w:w="2977" w:type="dxa"/>
          </w:tcPr>
          <w:p w14:paraId="402C6EE3" w14:textId="77777777" w:rsidR="00266B73" w:rsidRPr="00C11AA9"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cs="맑은 고딕"/>
                <w:b/>
                <w:bCs/>
                <w:color w:val="000000"/>
              </w:rPr>
              <w:t xml:space="preserve">TIGER </w:t>
            </w:r>
            <w:proofErr w:type="spellStart"/>
            <w:r w:rsidRPr="00C11AA9">
              <w:rPr>
                <w:rFonts w:ascii="맑은 고딕" w:eastAsia="맑은 고딕" w:hAnsi="맑은 고딕" w:cs="맑은 고딕"/>
                <w:b/>
                <w:bCs/>
                <w:color w:val="000000"/>
              </w:rPr>
              <w:t>미국달러단기채권액티브</w:t>
            </w:r>
            <w:proofErr w:type="spellEnd"/>
          </w:p>
        </w:tc>
        <w:tc>
          <w:tcPr>
            <w:tcW w:w="992" w:type="dxa"/>
          </w:tcPr>
          <w:p w14:paraId="2FD880C8"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4,708억</w:t>
            </w:r>
          </w:p>
        </w:tc>
        <w:tc>
          <w:tcPr>
            <w:tcW w:w="3827" w:type="dxa"/>
          </w:tcPr>
          <w:p w14:paraId="1FD134C0" w14:textId="77777777" w:rsidR="00266B73" w:rsidRPr="00166865" w:rsidRDefault="00266B73"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66865">
              <w:rPr>
                <w:rFonts w:ascii="맑은 고딕" w:eastAsia="맑은 고딕" w:hAnsi="맑은 고딕" w:cs="맑은 고딕"/>
                <w:color w:val="000000"/>
              </w:rPr>
              <w:t>달러SOFR 보조. 단기물로 금리 위험 최소</w:t>
            </w:r>
          </w:p>
        </w:tc>
      </w:tr>
    </w:tbl>
    <w:p w14:paraId="7075773D" w14:textId="77777777" w:rsidR="00266B73" w:rsidRPr="00EF7141" w:rsidRDefault="00266B73" w:rsidP="00295626">
      <w:pPr>
        <w:rPr>
          <w:rFonts w:ascii="맑은 고딕" w:eastAsia="맑은 고딕" w:hAnsi="맑은 고딕" w:hint="eastAsia"/>
        </w:rPr>
      </w:pPr>
    </w:p>
    <w:p w14:paraId="1576D6BA" w14:textId="77777777" w:rsidR="004643D7" w:rsidRPr="00EF7141" w:rsidRDefault="00000000" w:rsidP="008F1741">
      <w:pPr>
        <w:jc w:val="both"/>
        <w:rPr>
          <w:rFonts w:ascii="맑은 고딕" w:eastAsia="맑은 고딕" w:hAnsi="맑은 고딕" w:cs="맑은 고딕"/>
          <w:color w:val="000000"/>
        </w:rPr>
      </w:pPr>
      <w:r w:rsidRPr="00EF7141">
        <w:rPr>
          <w:rFonts w:ascii="맑은 고딕" w:eastAsia="맑은 고딕" w:hAnsi="맑은 고딕" w:cs="맑은 고딕"/>
          <w:b/>
          <w:bCs/>
          <w:color w:val="000000"/>
        </w:rPr>
        <w:t>3-3. 2026년 6월 예상 진입 계획</w:t>
      </w:r>
    </w:p>
    <w:p w14:paraId="3DC20F5B" w14:textId="5091421C" w:rsidR="004643D7" w:rsidRPr="00EF7141" w:rsidRDefault="00000000" w:rsidP="00FA7B4D">
      <w:pPr>
        <w:ind w:firstLineChars="100" w:firstLine="200"/>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아래의 진입 계획은 보고서 작성 당시 기준인 5월의 진입 계획으로 실제 대회직전에 시장 상황 및 수급상황에 따라 변화될 수 있습니다. 참고용으로만 제시하며, 실제 투자는 기존 계획과 약간의 수정이 있을 수 있습니다. </w:t>
      </w:r>
    </w:p>
    <w:p w14:paraId="211B38F7" w14:textId="4708990D" w:rsidR="008F1727" w:rsidRDefault="00000000" w:rsidP="00ED2D77">
      <w:pPr>
        <w:ind w:firstLineChars="100" w:firstLine="200"/>
        <w:jc w:val="both"/>
        <w:rPr>
          <w:rFonts w:ascii="맑은 고딕" w:eastAsia="맑은 고딕" w:hAnsi="맑은 고딕" w:cs="맑은 고딕"/>
          <w:color w:val="000000"/>
        </w:rPr>
      </w:pPr>
      <w:r w:rsidRPr="00EF7141">
        <w:rPr>
          <w:rFonts w:ascii="맑은 고딕" w:eastAsia="맑은 고딕" w:hAnsi="맑은 고딕" w:cs="맑은 고딕"/>
          <w:color w:val="000000"/>
        </w:rPr>
        <w:t xml:space="preserve">현재 보고서 작성시점 기준 클리블랜드 연준 </w:t>
      </w:r>
      <w:proofErr w:type="spellStart"/>
      <w:r w:rsidRPr="00EF7141">
        <w:rPr>
          <w:rFonts w:ascii="맑은 고딕" w:eastAsia="맑은 고딕" w:hAnsi="맑은 고딕" w:cs="맑은 고딕"/>
          <w:color w:val="000000"/>
        </w:rPr>
        <w:t>나우캐스트</w:t>
      </w:r>
      <w:proofErr w:type="spellEnd"/>
      <w:r w:rsidRPr="00EF7141">
        <w:rPr>
          <w:rFonts w:ascii="맑은 고딕" w:eastAsia="맑은 고딕" w:hAnsi="맑은 고딕" w:cs="맑은 고딕"/>
          <w:color w:val="000000"/>
        </w:rPr>
        <w:t xml:space="preserve"> 기준 Core PCE</w:t>
      </w:r>
      <w:r w:rsidR="004720CB">
        <w:rPr>
          <w:rStyle w:val="a3"/>
          <w:rFonts w:ascii="맑은 고딕" w:eastAsia="맑은 고딕" w:hAnsi="맑은 고딕" w:cs="맑은 고딕"/>
          <w:color w:val="000000"/>
        </w:rPr>
        <w:footnoteReference w:id="20"/>
      </w:r>
      <w:r w:rsidRPr="00EF7141">
        <w:rPr>
          <w:rFonts w:ascii="맑은 고딕" w:eastAsia="맑은 고딕" w:hAnsi="맑은 고딕" w:cs="맑은 고딕"/>
          <w:color w:val="000000"/>
        </w:rPr>
        <w:t xml:space="preserve">가 4월 2.95%에서 5월 22일 3.60%로 0.65%p 급등하여 6월 10일 CPI 상회 가능성이 높은 상황이며, SpaceX IPO 청약 자금 마련을 위한 기관 매도로 상장 전 나스닥이 점진적으로 가격 정체 구간이 발생할 것으로 예상됩니다.  이에 따라 CPI 영향이 </w:t>
      </w:r>
      <w:proofErr w:type="gramStart"/>
      <w:r w:rsidRPr="00EF7141">
        <w:rPr>
          <w:rFonts w:ascii="맑은 고딕" w:eastAsia="맑은 고딕" w:hAnsi="맑은 고딕" w:cs="맑은 고딕"/>
          <w:color w:val="000000"/>
        </w:rPr>
        <w:t>상대적으로  적은</w:t>
      </w:r>
      <w:proofErr w:type="gramEnd"/>
      <w:r w:rsidRPr="00EF7141">
        <w:rPr>
          <w:rFonts w:ascii="맑은 고딕" w:eastAsia="맑은 고딕" w:hAnsi="맑은 고딕" w:cs="맑은 고딕"/>
          <w:color w:val="000000"/>
        </w:rPr>
        <w:t xml:space="preserve"> 자산을 먼저 편입하고, 나스닥은 최저점 구간에 집중 편입하는 2단계 전략을 실행</w:t>
      </w:r>
    </w:p>
    <w:p w14:paraId="2F875982" w14:textId="77777777" w:rsidR="00993168" w:rsidRDefault="00993168" w:rsidP="00266B73">
      <w:pPr>
        <w:jc w:val="both"/>
        <w:rPr>
          <w:rFonts w:ascii="맑은 고딕" w:eastAsia="맑은 고딕" w:hAnsi="맑은 고딕" w:cs="맑은 고딕"/>
          <w:color w:val="000000"/>
        </w:rPr>
      </w:pPr>
    </w:p>
    <w:p w14:paraId="64BFBE5E" w14:textId="77777777" w:rsidR="00993168" w:rsidRPr="00ED2D77" w:rsidRDefault="00993168" w:rsidP="00266B73">
      <w:pPr>
        <w:jc w:val="both"/>
        <w:rPr>
          <w:rFonts w:ascii="맑은 고딕" w:eastAsia="맑은 고딕" w:hAnsi="맑은 고딕" w:cs="맑은 고딕" w:hint="eastAsia"/>
          <w:color w:val="000000"/>
        </w:rPr>
      </w:pPr>
    </w:p>
    <w:p w14:paraId="72492808" w14:textId="455986EE" w:rsidR="004643D7" w:rsidRPr="00EF7141" w:rsidRDefault="00000000" w:rsidP="008F1741">
      <w:pPr>
        <w:jc w:val="both"/>
        <w:rPr>
          <w:rFonts w:ascii="맑은 고딕" w:eastAsia="맑은 고딕" w:hAnsi="맑은 고딕" w:cs="맑은 고딕"/>
          <w:b/>
          <w:bCs/>
        </w:rPr>
      </w:pPr>
      <w:r w:rsidRPr="00EF7141">
        <w:rPr>
          <w:rFonts w:ascii="맑은 고딕" w:eastAsia="맑은 고딕" w:hAnsi="맑은 고딕" w:cs="맑은 고딕"/>
          <w:b/>
          <w:bCs/>
        </w:rPr>
        <w:t xml:space="preserve">[6월 </w:t>
      </w:r>
      <w:r w:rsidR="0047271B">
        <w:rPr>
          <w:rFonts w:ascii="맑은 고딕" w:eastAsia="맑은 고딕" w:hAnsi="맑은 고딕" w:cs="맑은 고딕" w:hint="eastAsia"/>
          <w:b/>
          <w:bCs/>
        </w:rPr>
        <w:t>진입</w:t>
      </w:r>
      <w:r w:rsidRPr="00EF7141">
        <w:rPr>
          <w:rFonts w:ascii="맑은 고딕" w:eastAsia="맑은 고딕" w:hAnsi="맑은 고딕" w:cs="맑은 고딕"/>
          <w:b/>
          <w:bCs/>
        </w:rPr>
        <w:t xml:space="preserve"> </w:t>
      </w:r>
      <w:r w:rsidR="00F15249">
        <w:rPr>
          <w:rFonts w:ascii="맑은 고딕" w:eastAsia="맑은 고딕" w:hAnsi="맑은 고딕" w:cs="맑은 고딕" w:hint="eastAsia"/>
          <w:b/>
          <w:bCs/>
        </w:rPr>
        <w:t>예정</w:t>
      </w:r>
      <w:r w:rsidR="0047271B">
        <w:rPr>
          <w:rFonts w:ascii="맑은 고딕" w:eastAsia="맑은 고딕" w:hAnsi="맑은 고딕" w:cs="맑은 고딕" w:hint="eastAsia"/>
          <w:b/>
          <w:bCs/>
        </w:rPr>
        <w:t xml:space="preserve"> 비중(실제 대회 시에 변화 가능)</w:t>
      </w:r>
      <w:r w:rsidRPr="00EF7141">
        <w:rPr>
          <w:rFonts w:ascii="맑은 고딕" w:eastAsia="맑은 고딕" w:hAnsi="맑은 고딕" w:cs="맑은 고딕"/>
          <w:b/>
          <w:bCs/>
        </w:rPr>
        <w:t>]</w:t>
      </w:r>
    </w:p>
    <w:p w14:paraId="1A6B4603" w14:textId="0EDCBC96" w:rsidR="008F1741" w:rsidRDefault="00000000" w:rsidP="008F1741">
      <w:pPr>
        <w:jc w:val="both"/>
        <w:rPr>
          <w:rFonts w:ascii="맑은 고딕" w:eastAsia="맑은 고딕" w:hAnsi="맑은 고딕" w:cs="맑은 고딕"/>
        </w:rPr>
      </w:pPr>
      <w:r w:rsidRPr="00EF7141">
        <w:rPr>
          <w:rFonts w:ascii="맑은 고딕" w:eastAsia="맑은 고딕" w:hAnsi="맑은 고딕" w:cs="맑은 고딕"/>
        </w:rPr>
        <w:t>CPI 영향</w:t>
      </w:r>
      <w:r w:rsidR="0047271B">
        <w:rPr>
          <w:rFonts w:ascii="맑은 고딕" w:eastAsia="맑은 고딕" w:hAnsi="맑은 고딕" w:cs="맑은 고딕" w:hint="eastAsia"/>
        </w:rPr>
        <w:t>이 적거나</w:t>
      </w:r>
      <w:r w:rsidRPr="00EF7141">
        <w:rPr>
          <w:rFonts w:ascii="맑은 고딕" w:eastAsia="맑은 고딕" w:hAnsi="맑은 고딕" w:cs="맑은 고딕"/>
        </w:rPr>
        <w:t xml:space="preserve"> CPI 상승 수혜 자산 중심으로 먼저 </w:t>
      </w:r>
      <w:proofErr w:type="gramStart"/>
      <w:r w:rsidRPr="00EF7141">
        <w:rPr>
          <w:rFonts w:ascii="맑은 고딕" w:eastAsia="맑은 고딕" w:hAnsi="맑은 고딕" w:cs="맑은 고딕"/>
        </w:rPr>
        <w:t>편입하며,  나스닥과</w:t>
      </w:r>
      <w:proofErr w:type="gramEnd"/>
      <w:r w:rsidRPr="00EF7141">
        <w:rPr>
          <w:rFonts w:ascii="맑은 고딕" w:eastAsia="맑은 고딕" w:hAnsi="맑은 고딕" w:cs="맑은 고딕"/>
        </w:rPr>
        <w:t xml:space="preserve"> S&amp;P500은 SpaceX 수급 블랙홀 구간이므로 최소 비중만 편입하여 회전율을 확보합니다. </w:t>
      </w:r>
    </w:p>
    <w:p w14:paraId="7B919EC8" w14:textId="2069A9B3" w:rsidR="004643D7" w:rsidRPr="00EF7141" w:rsidRDefault="004643D7" w:rsidP="008F1741">
      <w:pPr>
        <w:jc w:val="both"/>
        <w:rPr>
          <w:rFonts w:ascii="맑은 고딕" w:eastAsia="맑은 고딕" w:hAnsi="맑은 고딕" w:cs="맑은 고딕"/>
        </w:rPr>
      </w:pPr>
    </w:p>
    <w:tbl>
      <w:tblPr>
        <w:tblStyle w:val="41"/>
        <w:tblW w:w="0" w:type="auto"/>
        <w:jc w:val="center"/>
        <w:tblLook w:val="04A0" w:firstRow="1" w:lastRow="0" w:firstColumn="1" w:lastColumn="0" w:noHBand="0" w:noVBand="1"/>
      </w:tblPr>
      <w:tblGrid>
        <w:gridCol w:w="3125"/>
        <w:gridCol w:w="823"/>
        <w:gridCol w:w="860"/>
        <w:gridCol w:w="5048"/>
      </w:tblGrid>
      <w:tr w:rsidR="004643D7" w:rsidRPr="00EF7141" w14:paraId="34A51ADD" w14:textId="77777777" w:rsidTr="00C67F7D">
        <w:trPr>
          <w:cnfStyle w:val="100000000000" w:firstRow="1" w:lastRow="0" w:firstColumn="0" w:lastColumn="0" w:oddVBand="0" w:evenVBand="0" w:oddHBand="0"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3125" w:type="dxa"/>
          </w:tcPr>
          <w:p w14:paraId="1C8563CE"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rPr>
              <w:t>종목</w:t>
            </w:r>
          </w:p>
        </w:tc>
        <w:tc>
          <w:tcPr>
            <w:tcW w:w="823" w:type="dxa"/>
          </w:tcPr>
          <w:p w14:paraId="4452A722"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비중</w:t>
            </w:r>
          </w:p>
        </w:tc>
        <w:tc>
          <w:tcPr>
            <w:tcW w:w="860" w:type="dxa"/>
          </w:tcPr>
          <w:p w14:paraId="31E2A044"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금액</w:t>
            </w:r>
          </w:p>
        </w:tc>
        <w:tc>
          <w:tcPr>
            <w:tcW w:w="5048" w:type="dxa"/>
          </w:tcPr>
          <w:p w14:paraId="5E2B0D2B"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rPr>
              <w:t>편입 근거</w:t>
            </w:r>
          </w:p>
        </w:tc>
      </w:tr>
      <w:tr w:rsidR="00C67F7D" w:rsidRPr="00C67F7D" w14:paraId="6A6A3188" w14:textId="77777777" w:rsidTr="00C67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30E2A430" w14:textId="3F90E059" w:rsidR="00C67F7D" w:rsidRPr="00C11AA9" w:rsidRDefault="00C67F7D" w:rsidP="00295626">
            <w:pPr>
              <w:rPr>
                <w:rFonts w:ascii="맑은 고딕" w:eastAsia="맑은 고딕" w:hAnsi="맑은 고딕"/>
              </w:rPr>
            </w:pPr>
            <w:r>
              <w:rPr>
                <w:rFonts w:ascii="맑은 고딕" w:eastAsia="맑은 고딕" w:hAnsi="맑은 고딕" w:hint="eastAsia"/>
              </w:rPr>
              <w:t>KODEX 200</w:t>
            </w:r>
          </w:p>
        </w:tc>
        <w:tc>
          <w:tcPr>
            <w:tcW w:w="823" w:type="dxa"/>
          </w:tcPr>
          <w:p w14:paraId="01C1A32D" w14:textId="5463BED4" w:rsidR="00C67F7D" w:rsidRPr="00052E24" w:rsidRDefault="00C67F7D"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5%</w:t>
            </w:r>
          </w:p>
        </w:tc>
        <w:tc>
          <w:tcPr>
            <w:tcW w:w="860" w:type="dxa"/>
          </w:tcPr>
          <w:p w14:paraId="7C9DB1BD" w14:textId="6CDD3AD9" w:rsidR="00C67F7D" w:rsidRPr="00052E24" w:rsidRDefault="00C67F7D"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0.5억</w:t>
            </w:r>
          </w:p>
        </w:tc>
        <w:tc>
          <w:tcPr>
            <w:tcW w:w="5048" w:type="dxa"/>
          </w:tcPr>
          <w:p w14:paraId="48B888F0" w14:textId="516D20DB" w:rsidR="00C67F7D" w:rsidRPr="00052E24" w:rsidRDefault="00C67F7D"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cs="맑은 고딕" w:hint="eastAsia"/>
                <w:color w:val="000000"/>
              </w:rPr>
              <w:t>분산 투자 포트폴리오, KOSPI 상승 예상</w:t>
            </w:r>
          </w:p>
        </w:tc>
      </w:tr>
      <w:tr w:rsidR="004643D7" w:rsidRPr="00EF7141" w14:paraId="570EC324" w14:textId="77777777" w:rsidTr="00C67F7D">
        <w:trPr>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3D046DDF"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PLUS K방산</w:t>
            </w:r>
          </w:p>
        </w:tc>
        <w:tc>
          <w:tcPr>
            <w:tcW w:w="823" w:type="dxa"/>
          </w:tcPr>
          <w:p w14:paraId="6DF7D8D4"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15%</w:t>
            </w:r>
          </w:p>
        </w:tc>
        <w:tc>
          <w:tcPr>
            <w:tcW w:w="860" w:type="dxa"/>
          </w:tcPr>
          <w:p w14:paraId="58462E88"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1.5억</w:t>
            </w:r>
          </w:p>
        </w:tc>
        <w:tc>
          <w:tcPr>
            <w:tcW w:w="5048" w:type="dxa"/>
          </w:tcPr>
          <w:p w14:paraId="1773F871" w14:textId="11AB23F9"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 xml:space="preserve">VIX 상관계수 0.000. </w:t>
            </w:r>
            <w:r w:rsidR="00C53552">
              <w:rPr>
                <w:rFonts w:ascii="맑은 고딕" w:eastAsia="맑은 고딕" w:hAnsi="맑은 고딕" w:hint="eastAsia"/>
              </w:rPr>
              <w:t>지정학 적 수혜</w:t>
            </w:r>
          </w:p>
        </w:tc>
      </w:tr>
      <w:tr w:rsidR="004643D7" w:rsidRPr="00EF7141" w14:paraId="5BABD639" w14:textId="77777777" w:rsidTr="00C67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6C612FD7"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ACE KRX금현물</w:t>
            </w:r>
          </w:p>
        </w:tc>
        <w:tc>
          <w:tcPr>
            <w:tcW w:w="823" w:type="dxa"/>
          </w:tcPr>
          <w:p w14:paraId="67753D4B"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20%</w:t>
            </w:r>
          </w:p>
        </w:tc>
        <w:tc>
          <w:tcPr>
            <w:tcW w:w="860" w:type="dxa"/>
          </w:tcPr>
          <w:p w14:paraId="17BD5F8F"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2억</w:t>
            </w:r>
          </w:p>
        </w:tc>
        <w:tc>
          <w:tcPr>
            <w:tcW w:w="5048" w:type="dxa"/>
          </w:tcPr>
          <w:p w14:paraId="5707A759"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 xml:space="preserve">인플레 헤지 직접 수혜. 현물형으로 </w:t>
            </w:r>
            <w:proofErr w:type="spellStart"/>
            <w:r w:rsidRPr="00052E24">
              <w:rPr>
                <w:rFonts w:ascii="맑은 고딕" w:eastAsia="맑은 고딕" w:hAnsi="맑은 고딕"/>
              </w:rPr>
              <w:t>롤오버</w:t>
            </w:r>
            <w:proofErr w:type="spellEnd"/>
            <w:r w:rsidRPr="00052E24">
              <w:rPr>
                <w:rFonts w:ascii="맑은 고딕" w:eastAsia="맑은 고딕" w:hAnsi="맑은 고딕"/>
              </w:rPr>
              <w:t xml:space="preserve"> 없음</w:t>
            </w:r>
          </w:p>
        </w:tc>
      </w:tr>
      <w:tr w:rsidR="004643D7" w:rsidRPr="00EF7141" w14:paraId="69F4ECE9" w14:textId="77777777" w:rsidTr="00C67F7D">
        <w:trPr>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6A464131"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lastRenderedPageBreak/>
              <w:t>KODEX 미국AI전력핵심인프라</w:t>
            </w:r>
          </w:p>
        </w:tc>
        <w:tc>
          <w:tcPr>
            <w:tcW w:w="823" w:type="dxa"/>
          </w:tcPr>
          <w:p w14:paraId="243FD1A4" w14:textId="2F4B31CD" w:rsidR="004643D7" w:rsidRPr="00052E24" w:rsidRDefault="00C53552"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10</w:t>
            </w:r>
            <w:r w:rsidRPr="00052E24">
              <w:rPr>
                <w:rFonts w:ascii="맑은 고딕" w:eastAsia="맑은 고딕" w:hAnsi="맑은 고딕"/>
              </w:rPr>
              <w:t>%</w:t>
            </w:r>
          </w:p>
        </w:tc>
        <w:tc>
          <w:tcPr>
            <w:tcW w:w="860" w:type="dxa"/>
          </w:tcPr>
          <w:p w14:paraId="3F5A3614" w14:textId="765475D8" w:rsidR="004643D7" w:rsidRPr="00052E24" w:rsidRDefault="00C53552"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1</w:t>
            </w:r>
            <w:r w:rsidRPr="00052E24">
              <w:rPr>
                <w:rFonts w:ascii="맑은 고딕" w:eastAsia="맑은 고딕" w:hAnsi="맑은 고딕"/>
              </w:rPr>
              <w:t>억</w:t>
            </w:r>
          </w:p>
        </w:tc>
        <w:tc>
          <w:tcPr>
            <w:tcW w:w="5048" w:type="dxa"/>
          </w:tcPr>
          <w:p w14:paraId="02D96B45" w14:textId="72C24BFA"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 xml:space="preserve">빅테크 CAPEX 독립 드라이버. </w:t>
            </w:r>
          </w:p>
        </w:tc>
      </w:tr>
      <w:tr w:rsidR="004643D7" w:rsidRPr="00EF7141" w14:paraId="74D8999D" w14:textId="77777777" w:rsidTr="00C67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7431A559"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TIGER 미국달러SOFR금리액티브</w:t>
            </w:r>
          </w:p>
        </w:tc>
        <w:tc>
          <w:tcPr>
            <w:tcW w:w="823" w:type="dxa"/>
          </w:tcPr>
          <w:p w14:paraId="2FA13E18"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20%</w:t>
            </w:r>
          </w:p>
        </w:tc>
        <w:tc>
          <w:tcPr>
            <w:tcW w:w="860" w:type="dxa"/>
          </w:tcPr>
          <w:p w14:paraId="57D7F4CF"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2억</w:t>
            </w:r>
          </w:p>
        </w:tc>
        <w:tc>
          <w:tcPr>
            <w:tcW w:w="5048" w:type="dxa"/>
          </w:tcPr>
          <w:p w14:paraId="12D79E17" w14:textId="71C11EB4"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hint="eastAsia"/>
              </w:rPr>
            </w:pPr>
            <w:r w:rsidRPr="00052E24">
              <w:rPr>
                <w:rFonts w:ascii="맑은 고딕" w:eastAsia="맑은 고딕" w:hAnsi="맑은 고딕"/>
              </w:rPr>
              <w:t>Model C +4. 이자+환차익 이중 수혜</w:t>
            </w:r>
            <w:r w:rsidR="00D2308D">
              <w:rPr>
                <w:rFonts w:ascii="맑은 고딕" w:eastAsia="맑은 고딕" w:hAnsi="맑은 고딕" w:hint="eastAsia"/>
              </w:rPr>
              <w:t xml:space="preserve">, 다만 현재 높은 환율에 대한 정부의 개입과 인플레이션 및 환율 시장 안정을 위해 한국은행의 기준금리 인상 가능성 </w:t>
            </w:r>
            <w:proofErr w:type="spellStart"/>
            <w:r w:rsidR="00D2308D">
              <w:rPr>
                <w:rFonts w:ascii="맑은 고딕" w:eastAsia="맑은 고딕" w:hAnsi="맑은 고딕" w:hint="eastAsia"/>
              </w:rPr>
              <w:t>고려시</w:t>
            </w:r>
            <w:proofErr w:type="spellEnd"/>
            <w:r w:rsidR="00D2308D">
              <w:rPr>
                <w:rFonts w:ascii="맑은 고딕" w:eastAsia="맑은 고딕" w:hAnsi="맑은 고딕" w:hint="eastAsia"/>
              </w:rPr>
              <w:t xml:space="preserve">, 4점이더라도 비중을 축소 혹은 해당 ETF 매수하지 않을 수 있음. </w:t>
            </w:r>
          </w:p>
        </w:tc>
      </w:tr>
      <w:tr w:rsidR="004643D7" w:rsidRPr="00EF7141" w14:paraId="40648C63" w14:textId="77777777" w:rsidTr="00C67F7D">
        <w:trPr>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348A2441"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TIGER 미국S&amp;P500</w:t>
            </w:r>
          </w:p>
        </w:tc>
        <w:tc>
          <w:tcPr>
            <w:tcW w:w="823" w:type="dxa"/>
          </w:tcPr>
          <w:p w14:paraId="329DB425" w14:textId="565666F7" w:rsidR="004643D7" w:rsidRPr="00052E24" w:rsidRDefault="00C67F7D"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5</w:t>
            </w:r>
            <w:r w:rsidRPr="00052E24">
              <w:rPr>
                <w:rFonts w:ascii="맑은 고딕" w:eastAsia="맑은 고딕" w:hAnsi="맑은 고딕"/>
              </w:rPr>
              <w:t>%</w:t>
            </w:r>
          </w:p>
        </w:tc>
        <w:tc>
          <w:tcPr>
            <w:tcW w:w="860" w:type="dxa"/>
          </w:tcPr>
          <w:p w14:paraId="6714C3CF" w14:textId="3B5A002B" w:rsidR="004643D7" w:rsidRPr="00052E24" w:rsidRDefault="00C67F7D"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0</w:t>
            </w:r>
            <w:r w:rsidRPr="00052E24">
              <w:rPr>
                <w:rFonts w:ascii="맑은 고딕" w:eastAsia="맑은 고딕" w:hAnsi="맑은 고딕"/>
              </w:rPr>
              <w:t>.5억</w:t>
            </w:r>
          </w:p>
        </w:tc>
        <w:tc>
          <w:tcPr>
            <w:tcW w:w="5048" w:type="dxa"/>
          </w:tcPr>
          <w:p w14:paraId="22A8CA45"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회전율 확보용 최소 포지션</w:t>
            </w:r>
          </w:p>
        </w:tc>
      </w:tr>
      <w:tr w:rsidR="004643D7" w:rsidRPr="00EF7141" w14:paraId="59D66CB5" w14:textId="77777777" w:rsidTr="00C67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6C6A8B34"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 xml:space="preserve">TIGER </w:t>
            </w:r>
            <w:proofErr w:type="spellStart"/>
            <w:r w:rsidRPr="00C11AA9">
              <w:rPr>
                <w:rFonts w:ascii="맑은 고딕" w:eastAsia="맑은 고딕" w:hAnsi="맑은 고딕"/>
              </w:rPr>
              <w:t>미국나스닥</w:t>
            </w:r>
            <w:proofErr w:type="spellEnd"/>
            <w:r w:rsidRPr="00C11AA9">
              <w:rPr>
                <w:rFonts w:ascii="맑은 고딕" w:eastAsia="맑은 고딕" w:hAnsi="맑은 고딕"/>
              </w:rPr>
              <w:t>100</w:t>
            </w:r>
          </w:p>
        </w:tc>
        <w:tc>
          <w:tcPr>
            <w:tcW w:w="823" w:type="dxa"/>
          </w:tcPr>
          <w:p w14:paraId="4E6B308B" w14:textId="1DD12461" w:rsidR="004643D7" w:rsidRPr="00052E24" w:rsidRDefault="00C67F7D"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5</w:t>
            </w:r>
            <w:r w:rsidRPr="00052E24">
              <w:rPr>
                <w:rFonts w:ascii="맑은 고딕" w:eastAsia="맑은 고딕" w:hAnsi="맑은 고딕"/>
              </w:rPr>
              <w:t>%</w:t>
            </w:r>
          </w:p>
        </w:tc>
        <w:tc>
          <w:tcPr>
            <w:tcW w:w="860" w:type="dxa"/>
          </w:tcPr>
          <w:p w14:paraId="013218A5" w14:textId="3B5029F7" w:rsidR="004643D7" w:rsidRPr="00052E24" w:rsidRDefault="00C67F7D"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0</w:t>
            </w:r>
            <w:r w:rsidRPr="00052E24">
              <w:rPr>
                <w:rFonts w:ascii="맑은 고딕" w:eastAsia="맑은 고딕" w:hAnsi="맑은 고딕"/>
              </w:rPr>
              <w:t>.5억</w:t>
            </w:r>
          </w:p>
        </w:tc>
        <w:tc>
          <w:tcPr>
            <w:tcW w:w="5048" w:type="dxa"/>
          </w:tcPr>
          <w:p w14:paraId="79E824BD"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 xml:space="preserve">회전율 확보 + Fast Entry </w:t>
            </w:r>
            <w:proofErr w:type="spellStart"/>
            <w:r w:rsidRPr="00052E24">
              <w:rPr>
                <w:rFonts w:ascii="맑은 고딕" w:eastAsia="맑은 고딕" w:hAnsi="맑은 고딕"/>
              </w:rPr>
              <w:t>선취매</w:t>
            </w:r>
            <w:proofErr w:type="spellEnd"/>
            <w:r w:rsidRPr="00052E24">
              <w:rPr>
                <w:rFonts w:ascii="맑은 고딕" w:eastAsia="맑은 고딕" w:hAnsi="맑은 고딕"/>
              </w:rPr>
              <w:t xml:space="preserve"> 최소</w:t>
            </w:r>
          </w:p>
        </w:tc>
      </w:tr>
      <w:tr w:rsidR="004643D7" w:rsidRPr="00EF7141" w14:paraId="16244481" w14:textId="77777777" w:rsidTr="00C67F7D">
        <w:trPr>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12153F7D"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예수금 대기</w:t>
            </w:r>
          </w:p>
        </w:tc>
        <w:tc>
          <w:tcPr>
            <w:tcW w:w="823" w:type="dxa"/>
          </w:tcPr>
          <w:p w14:paraId="543148D2" w14:textId="0D57D3AB" w:rsidR="004643D7" w:rsidRPr="00052E24" w:rsidRDefault="00C53552"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2</w:t>
            </w:r>
            <w:r w:rsidRPr="00052E24">
              <w:rPr>
                <w:rFonts w:ascii="맑은 고딕" w:eastAsia="맑은 고딕" w:hAnsi="맑은 고딕"/>
              </w:rPr>
              <w:t>0%</w:t>
            </w:r>
          </w:p>
        </w:tc>
        <w:tc>
          <w:tcPr>
            <w:tcW w:w="860" w:type="dxa"/>
          </w:tcPr>
          <w:p w14:paraId="01C372CA" w14:textId="68E6712E" w:rsidR="004643D7" w:rsidRPr="00052E24" w:rsidRDefault="00C53552"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2</w:t>
            </w:r>
            <w:r w:rsidRPr="00052E24">
              <w:rPr>
                <w:rFonts w:ascii="맑은 고딕" w:eastAsia="맑은 고딕" w:hAnsi="맑은 고딕"/>
              </w:rPr>
              <w:t>억</w:t>
            </w:r>
          </w:p>
        </w:tc>
        <w:tc>
          <w:tcPr>
            <w:tcW w:w="5048" w:type="dxa"/>
          </w:tcPr>
          <w:p w14:paraId="42176256"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6/10 매수 대기 자금. 수수료 손실 없음</w:t>
            </w:r>
          </w:p>
        </w:tc>
      </w:tr>
      <w:tr w:rsidR="004643D7" w:rsidRPr="00EF7141" w14:paraId="620B7514" w14:textId="77777777" w:rsidTr="00C67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0864C961"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위험자산 합계</w:t>
            </w:r>
          </w:p>
        </w:tc>
        <w:tc>
          <w:tcPr>
            <w:tcW w:w="823" w:type="dxa"/>
          </w:tcPr>
          <w:p w14:paraId="1D8E50C7" w14:textId="4526D125" w:rsidR="004643D7" w:rsidRPr="00052E24" w:rsidRDefault="00C53552"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Pr>
                <w:rFonts w:ascii="맑은 고딕" w:eastAsia="맑은 고딕" w:hAnsi="맑은 고딕" w:hint="eastAsia"/>
              </w:rPr>
              <w:t>6</w:t>
            </w:r>
            <w:r w:rsidRPr="00052E24">
              <w:rPr>
                <w:rFonts w:ascii="맑은 고딕" w:eastAsia="맑은 고딕" w:hAnsi="맑은 고딕"/>
              </w:rPr>
              <w:t>0%</w:t>
            </w:r>
          </w:p>
        </w:tc>
        <w:tc>
          <w:tcPr>
            <w:tcW w:w="860" w:type="dxa"/>
          </w:tcPr>
          <w:p w14:paraId="77BDA128" w14:textId="77777777" w:rsidR="004643D7" w:rsidRPr="00052E24" w:rsidRDefault="004643D7"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
        </w:tc>
        <w:tc>
          <w:tcPr>
            <w:tcW w:w="5048" w:type="dxa"/>
          </w:tcPr>
          <w:p w14:paraId="40DC6495"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70% 상한 내 운용</w:t>
            </w:r>
          </w:p>
        </w:tc>
      </w:tr>
      <w:tr w:rsidR="004643D7" w:rsidRPr="00EF7141" w14:paraId="2D96DD95" w14:textId="77777777" w:rsidTr="00C67F7D">
        <w:trPr>
          <w:trHeight w:val="300"/>
          <w:jc w:val="center"/>
        </w:trPr>
        <w:tc>
          <w:tcPr>
            <w:cnfStyle w:val="001000000000" w:firstRow="0" w:lastRow="0" w:firstColumn="1" w:lastColumn="0" w:oddVBand="0" w:evenVBand="0" w:oddHBand="0" w:evenHBand="0" w:firstRowFirstColumn="0" w:firstRowLastColumn="0" w:lastRowFirstColumn="0" w:lastRowLastColumn="0"/>
            <w:tcW w:w="3125" w:type="dxa"/>
          </w:tcPr>
          <w:p w14:paraId="6C976F02" w14:textId="77777777" w:rsidR="004643D7" w:rsidRPr="00C11AA9" w:rsidRDefault="00000000" w:rsidP="00295626">
            <w:pPr>
              <w:rPr>
                <w:rFonts w:ascii="맑은 고딕" w:eastAsia="맑은 고딕" w:hAnsi="맑은 고딕"/>
              </w:rPr>
            </w:pPr>
            <w:r w:rsidRPr="00C11AA9">
              <w:rPr>
                <w:rFonts w:ascii="맑은 고딕" w:eastAsia="맑은 고딕" w:hAnsi="맑은 고딕"/>
              </w:rPr>
              <w:t>매수 총액</w:t>
            </w:r>
          </w:p>
        </w:tc>
        <w:tc>
          <w:tcPr>
            <w:tcW w:w="823" w:type="dxa"/>
          </w:tcPr>
          <w:p w14:paraId="088A8B67"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rPr>
              <w:t>8억</w:t>
            </w:r>
          </w:p>
        </w:tc>
        <w:tc>
          <w:tcPr>
            <w:tcW w:w="860" w:type="dxa"/>
          </w:tcPr>
          <w:p w14:paraId="4612A2A5" w14:textId="77777777" w:rsidR="004643D7" w:rsidRPr="00052E24" w:rsidRDefault="004643D7"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p>
        </w:tc>
        <w:tc>
          <w:tcPr>
            <w:tcW w:w="5048" w:type="dxa"/>
          </w:tcPr>
          <w:p w14:paraId="53F65E92" w14:textId="77777777" w:rsidR="004643D7" w:rsidRPr="00C11AA9"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rPr>
            </w:pPr>
            <w:r w:rsidRPr="00C11AA9">
              <w:rPr>
                <w:rFonts w:ascii="맑은 고딕" w:eastAsia="맑은 고딕" w:hAnsi="맑은 고딕"/>
                <w:b/>
                <w:bCs/>
              </w:rPr>
              <w:t>회전율 80% 달성</w:t>
            </w:r>
          </w:p>
        </w:tc>
      </w:tr>
    </w:tbl>
    <w:p w14:paraId="2A57BF25" w14:textId="77777777" w:rsidR="00D2308D" w:rsidRDefault="00D2308D" w:rsidP="00295626">
      <w:pPr>
        <w:rPr>
          <w:rFonts w:ascii="맑은 고딕" w:eastAsia="맑은 고딕" w:hAnsi="맑은 고딕"/>
        </w:rPr>
      </w:pPr>
    </w:p>
    <w:p w14:paraId="6141A5D2" w14:textId="77777777" w:rsidR="00993168" w:rsidRPr="00EF7141" w:rsidRDefault="00993168" w:rsidP="00295626">
      <w:pPr>
        <w:rPr>
          <w:rFonts w:ascii="맑은 고딕" w:eastAsia="맑은 고딕" w:hAnsi="맑은 고딕" w:hint="eastAsia"/>
        </w:rPr>
      </w:pPr>
    </w:p>
    <w:p w14:paraId="2839DB07" w14:textId="77777777" w:rsidR="004643D7" w:rsidRPr="00EF7141" w:rsidRDefault="00000000" w:rsidP="00FA7B4D">
      <w:pPr>
        <w:jc w:val="both"/>
        <w:rPr>
          <w:rFonts w:ascii="맑은 고딕" w:eastAsia="맑은 고딕" w:hAnsi="맑은 고딕"/>
        </w:rPr>
      </w:pPr>
      <w:r w:rsidRPr="00EF7141">
        <w:rPr>
          <w:rFonts w:ascii="맑은 고딕" w:eastAsia="맑은 고딕" w:hAnsi="맑은 고딕" w:cs="맑은 고딕"/>
          <w:b/>
          <w:bCs/>
          <w:color w:val="000000"/>
        </w:rPr>
        <w:t>3-4. 초기 세팅 및 회전율 관리</w:t>
      </w:r>
    </w:p>
    <w:p w14:paraId="2F2610C2" w14:textId="129BE620" w:rsidR="004643D7" w:rsidRPr="00EE531E" w:rsidRDefault="00000000" w:rsidP="00EE531E">
      <w:pPr>
        <w:ind w:firstLineChars="100" w:firstLine="200"/>
        <w:jc w:val="both"/>
        <w:rPr>
          <w:rFonts w:ascii="맑은 고딕" w:eastAsia="맑은 고딕" w:hAnsi="맑은 고딕" w:cs="맑은 고딕"/>
          <w:color w:val="000000"/>
        </w:rPr>
      </w:pPr>
      <w:r w:rsidRPr="00EF7141">
        <w:rPr>
          <w:rFonts w:ascii="맑은 고딕" w:eastAsia="맑은 고딕" w:hAnsi="맑은 고딕" w:cs="맑은 고딕"/>
          <w:color w:val="000000"/>
        </w:rPr>
        <w:t>초기 세팅 회전율</w:t>
      </w:r>
      <w:r w:rsidR="00F24E4B">
        <w:rPr>
          <w:rStyle w:val="a3"/>
          <w:rFonts w:ascii="맑은 고딕" w:eastAsia="맑은 고딕" w:hAnsi="맑은 고딕" w:cs="맑은 고딕"/>
          <w:color w:val="000000"/>
        </w:rPr>
        <w:footnoteReference w:id="21"/>
      </w:r>
      <w:r w:rsidR="008F1727">
        <w:rPr>
          <w:rFonts w:ascii="맑은 고딕" w:eastAsia="맑은 고딕" w:hAnsi="맑은 고딕" w:cs="맑은 고딕" w:hint="eastAsia"/>
          <w:color w:val="000000"/>
        </w:rPr>
        <w:t xml:space="preserve"> </w:t>
      </w:r>
      <w:r w:rsidRPr="00EF7141">
        <w:rPr>
          <w:rFonts w:ascii="맑은 고딕" w:eastAsia="맑은 고딕" w:hAnsi="맑은 고딕" w:cs="맑은 고딕"/>
          <w:color w:val="000000"/>
        </w:rPr>
        <w:t xml:space="preserve">80% 이상을 6월 8일(월) 15:30 전까지 완료해야 </w:t>
      </w:r>
      <w:r w:rsidR="00A07455">
        <w:rPr>
          <w:rFonts w:ascii="맑은 고딕" w:eastAsia="맑은 고딕" w:hAnsi="맑은 고딕" w:cs="맑은 고딕" w:hint="eastAsia"/>
          <w:color w:val="000000"/>
        </w:rPr>
        <w:t>합니</w:t>
      </w:r>
      <w:r w:rsidRPr="00EF7141">
        <w:rPr>
          <w:rFonts w:ascii="맑은 고딕" w:eastAsia="맑은 고딕" w:hAnsi="맑은 고딕" w:cs="맑은 고딕"/>
          <w:color w:val="000000"/>
        </w:rPr>
        <w:t>다</w:t>
      </w:r>
      <w:r w:rsidR="00EE531E">
        <w:rPr>
          <w:rFonts w:ascii="맑은 고딕" w:eastAsia="맑은 고딕" w:hAnsi="맑은 고딕" w:cs="맑은 고딕" w:hint="eastAsia"/>
          <w:color w:val="000000"/>
        </w:rPr>
        <w:t>.</w:t>
      </w:r>
    </w:p>
    <w:tbl>
      <w:tblPr>
        <w:tblStyle w:val="41"/>
        <w:tblW w:w="9918" w:type="dxa"/>
        <w:tblLook w:val="04A0" w:firstRow="1" w:lastRow="0" w:firstColumn="1" w:lastColumn="0" w:noHBand="0" w:noVBand="1"/>
      </w:tblPr>
      <w:tblGrid>
        <w:gridCol w:w="1400"/>
        <w:gridCol w:w="3698"/>
        <w:gridCol w:w="4820"/>
      </w:tblGrid>
      <w:tr w:rsidR="004643D7" w:rsidRPr="00EF7141" w14:paraId="20DF5336"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25DBD10"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일자</w:t>
            </w:r>
          </w:p>
        </w:tc>
        <w:tc>
          <w:tcPr>
            <w:tcW w:w="3698" w:type="dxa"/>
          </w:tcPr>
          <w:p w14:paraId="412AFFCE"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행동</w:t>
            </w:r>
          </w:p>
        </w:tc>
        <w:tc>
          <w:tcPr>
            <w:tcW w:w="4820" w:type="dxa"/>
          </w:tcPr>
          <w:p w14:paraId="29A45861"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주의사항</w:t>
            </w:r>
          </w:p>
        </w:tc>
      </w:tr>
      <w:tr w:rsidR="004643D7" w:rsidRPr="00EF7141" w14:paraId="68DA6047"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2880D85" w14:textId="77777777" w:rsidR="004643D7" w:rsidRPr="00052E24" w:rsidRDefault="00000000" w:rsidP="00295626">
            <w:pPr>
              <w:rPr>
                <w:rFonts w:ascii="맑은 고딕" w:eastAsia="맑은 고딕" w:hAnsi="맑은 고딕"/>
                <w:b w:val="0"/>
                <w:bCs w:val="0"/>
              </w:rPr>
            </w:pPr>
            <w:r w:rsidRPr="00052E24">
              <w:rPr>
                <w:rFonts w:ascii="맑은 고딕" w:eastAsia="맑은 고딕" w:hAnsi="맑은 고딕" w:cs="맑은 고딕"/>
                <w:b w:val="0"/>
                <w:bCs w:val="0"/>
                <w:color w:val="000000"/>
              </w:rPr>
              <w:t>6/1 개장</w:t>
            </w:r>
          </w:p>
        </w:tc>
        <w:tc>
          <w:tcPr>
            <w:tcW w:w="3698" w:type="dxa"/>
          </w:tcPr>
          <w:p w14:paraId="287B650F"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cs="맑은 고딕"/>
                <w:color w:val="000000"/>
              </w:rPr>
              <w:t>시나리오 B 포트폴리오 매수 (</w:t>
            </w:r>
            <w:proofErr w:type="spellStart"/>
            <w:r w:rsidRPr="00052E24">
              <w:rPr>
                <w:rFonts w:ascii="맑은 고딕" w:eastAsia="맑은 고딕" w:hAnsi="맑은 고딕" w:cs="맑은 고딕"/>
                <w:color w:val="000000"/>
              </w:rPr>
              <w:t>최유리지정가</w:t>
            </w:r>
            <w:proofErr w:type="spellEnd"/>
            <w:r w:rsidRPr="00052E24">
              <w:rPr>
                <w:rFonts w:ascii="맑은 고딕" w:eastAsia="맑은 고딕" w:hAnsi="맑은 고딕" w:cs="맑은 고딕"/>
                <w:color w:val="000000"/>
              </w:rPr>
              <w:t xml:space="preserve"> 활용)</w:t>
            </w:r>
          </w:p>
        </w:tc>
        <w:tc>
          <w:tcPr>
            <w:tcW w:w="4820" w:type="dxa"/>
          </w:tcPr>
          <w:p w14:paraId="20E0BDB4"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유동성 최상위 ETF 중심. </w:t>
            </w:r>
            <w:proofErr w:type="spellStart"/>
            <w:r w:rsidRPr="00EF7141">
              <w:rPr>
                <w:rFonts w:ascii="맑은 고딕" w:eastAsia="맑은 고딕" w:hAnsi="맑은 고딕" w:cs="맑은 고딕"/>
                <w:color w:val="000000"/>
              </w:rPr>
              <w:t>미체결</w:t>
            </w:r>
            <w:proofErr w:type="spellEnd"/>
            <w:r w:rsidRPr="00EF7141">
              <w:rPr>
                <w:rFonts w:ascii="맑은 고딕" w:eastAsia="맑은 고딕" w:hAnsi="맑은 고딕" w:cs="맑은 고딕"/>
                <w:color w:val="000000"/>
              </w:rPr>
              <w:t xml:space="preserve"> 주의</w:t>
            </w:r>
          </w:p>
        </w:tc>
      </w:tr>
      <w:tr w:rsidR="004643D7" w:rsidRPr="00EF7141" w14:paraId="2735AB3B"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1CAC8559" w14:textId="77777777" w:rsidR="004643D7" w:rsidRPr="00052E24" w:rsidRDefault="00000000" w:rsidP="00295626">
            <w:pPr>
              <w:rPr>
                <w:rFonts w:ascii="맑은 고딕" w:eastAsia="맑은 고딕" w:hAnsi="맑은 고딕"/>
                <w:b w:val="0"/>
                <w:bCs w:val="0"/>
              </w:rPr>
            </w:pPr>
            <w:r w:rsidRPr="00052E24">
              <w:rPr>
                <w:rFonts w:ascii="맑은 고딕" w:eastAsia="맑은 고딕" w:hAnsi="맑은 고딕" w:cs="맑은 고딕"/>
                <w:b w:val="0"/>
                <w:bCs w:val="0"/>
                <w:color w:val="000000"/>
              </w:rPr>
              <w:t>6/3~6/5</w:t>
            </w:r>
          </w:p>
        </w:tc>
        <w:tc>
          <w:tcPr>
            <w:tcW w:w="3698" w:type="dxa"/>
          </w:tcPr>
          <w:p w14:paraId="21845CFC" w14:textId="77777777" w:rsidR="004643D7" w:rsidRPr="00052E24"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cs="맑은 고딕"/>
                <w:color w:val="000000"/>
              </w:rPr>
              <w:t>일부 종목 분할 매도 후 재매수로 회전율 확보</w:t>
            </w:r>
          </w:p>
        </w:tc>
        <w:tc>
          <w:tcPr>
            <w:tcW w:w="4820" w:type="dxa"/>
          </w:tcPr>
          <w:p w14:paraId="6DEFE51E"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CD금리·달러SOFR 매매로 회전율 보완 가능</w:t>
            </w:r>
          </w:p>
        </w:tc>
      </w:tr>
      <w:tr w:rsidR="004643D7" w:rsidRPr="00EF7141" w14:paraId="15057B59"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0F6CFAC" w14:textId="77777777" w:rsidR="004643D7" w:rsidRPr="00052E24" w:rsidRDefault="00000000" w:rsidP="00295626">
            <w:pPr>
              <w:rPr>
                <w:rFonts w:ascii="맑은 고딕" w:eastAsia="맑은 고딕" w:hAnsi="맑은 고딕"/>
                <w:b w:val="0"/>
                <w:bCs w:val="0"/>
              </w:rPr>
            </w:pPr>
            <w:r w:rsidRPr="00052E24">
              <w:rPr>
                <w:rFonts w:ascii="맑은 고딕" w:eastAsia="맑은 고딕" w:hAnsi="맑은 고딕" w:cs="맑은 고딕"/>
                <w:b w:val="0"/>
                <w:bCs w:val="0"/>
                <w:color w:val="000000"/>
              </w:rPr>
              <w:t>6/8 15:30 전</w:t>
            </w:r>
          </w:p>
        </w:tc>
        <w:tc>
          <w:tcPr>
            <w:tcW w:w="3698" w:type="dxa"/>
          </w:tcPr>
          <w:p w14:paraId="2789E023" w14:textId="77777777" w:rsidR="004643D7" w:rsidRPr="00052E24"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052E24">
              <w:rPr>
                <w:rFonts w:ascii="맑은 고딕" w:eastAsia="맑은 고딕" w:hAnsi="맑은 고딕" w:cs="맑은 고딕"/>
                <w:color w:val="000000"/>
              </w:rPr>
              <w:t>회전율 80% 직접 계산 확인</w:t>
            </w:r>
          </w:p>
        </w:tc>
        <w:tc>
          <w:tcPr>
            <w:tcW w:w="4820" w:type="dxa"/>
          </w:tcPr>
          <w:p w14:paraId="6F6872B5"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 xml:space="preserve"> 미달 시 즉시 추가 매매 필수</w:t>
            </w:r>
          </w:p>
        </w:tc>
      </w:tr>
    </w:tbl>
    <w:p w14:paraId="2530168F" w14:textId="77777777" w:rsidR="004643D7" w:rsidRPr="00EF7141" w:rsidRDefault="004643D7" w:rsidP="00295626">
      <w:pPr>
        <w:rPr>
          <w:rFonts w:ascii="맑은 고딕" w:eastAsia="맑은 고딕" w:hAnsi="맑은 고딕"/>
        </w:rPr>
      </w:pPr>
    </w:p>
    <w:tbl>
      <w:tblPr>
        <w:tblStyle w:val="41"/>
        <w:tblW w:w="9918" w:type="dxa"/>
        <w:tblLook w:val="04A0" w:firstRow="1" w:lastRow="0" w:firstColumn="1" w:lastColumn="0" w:noHBand="0" w:noVBand="1"/>
      </w:tblPr>
      <w:tblGrid>
        <w:gridCol w:w="1400"/>
        <w:gridCol w:w="3698"/>
        <w:gridCol w:w="4820"/>
      </w:tblGrid>
      <w:tr w:rsidR="004643D7" w:rsidRPr="00EF7141" w14:paraId="60EF330D" w14:textId="77777777" w:rsidTr="00464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0DE3DD9" w14:textId="77777777" w:rsidR="004643D7" w:rsidRPr="00EF7141" w:rsidRDefault="00000000" w:rsidP="00295626">
            <w:pPr>
              <w:jc w:val="center"/>
              <w:rPr>
                <w:rFonts w:ascii="맑은 고딕" w:eastAsia="맑은 고딕" w:hAnsi="맑은 고딕"/>
              </w:rPr>
            </w:pPr>
            <w:r w:rsidRPr="00EF7141">
              <w:rPr>
                <w:rFonts w:ascii="맑은 고딕" w:eastAsia="맑은 고딕" w:hAnsi="맑은 고딕" w:cs="맑은 고딕"/>
              </w:rPr>
              <w:t>월</w:t>
            </w:r>
          </w:p>
        </w:tc>
        <w:tc>
          <w:tcPr>
            <w:tcW w:w="3698" w:type="dxa"/>
          </w:tcPr>
          <w:p w14:paraId="28F775C4"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목표 회전율</w:t>
            </w:r>
          </w:p>
        </w:tc>
        <w:tc>
          <w:tcPr>
            <w:tcW w:w="4820" w:type="dxa"/>
          </w:tcPr>
          <w:p w14:paraId="386DA211" w14:textId="77777777" w:rsidR="004643D7" w:rsidRPr="00EF7141" w:rsidRDefault="00000000" w:rsidP="0029562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rPr>
              <w:t>관리 방법</w:t>
            </w:r>
          </w:p>
        </w:tc>
      </w:tr>
      <w:tr w:rsidR="004643D7" w:rsidRPr="00EF7141" w14:paraId="6E37A320" w14:textId="77777777" w:rsidTr="00464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386617F" w14:textId="77777777" w:rsidR="004643D7" w:rsidRPr="00052E24" w:rsidRDefault="00000000" w:rsidP="00295626">
            <w:pPr>
              <w:jc w:val="center"/>
              <w:rPr>
                <w:rFonts w:ascii="맑은 고딕" w:eastAsia="맑은 고딕" w:hAnsi="맑은 고딕"/>
                <w:b w:val="0"/>
                <w:bCs w:val="0"/>
              </w:rPr>
            </w:pPr>
            <w:r w:rsidRPr="00052E24">
              <w:rPr>
                <w:rFonts w:ascii="맑은 고딕" w:eastAsia="맑은 고딕" w:hAnsi="맑은 고딕" w:cs="맑은 고딕"/>
                <w:b w:val="0"/>
                <w:bCs w:val="0"/>
                <w:color w:val="000000"/>
              </w:rPr>
              <w:t>6월</w:t>
            </w:r>
          </w:p>
        </w:tc>
        <w:tc>
          <w:tcPr>
            <w:tcW w:w="3698" w:type="dxa"/>
          </w:tcPr>
          <w:p w14:paraId="655734EE" w14:textId="77777777" w:rsidR="004643D7" w:rsidRPr="00EF7141" w:rsidRDefault="00000000" w:rsidP="0029562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80% 이상</w:t>
            </w:r>
          </w:p>
        </w:tc>
        <w:tc>
          <w:tcPr>
            <w:tcW w:w="4820" w:type="dxa"/>
          </w:tcPr>
          <w:p w14:paraId="5D966899"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초기 세팅으로 자동 달성</w:t>
            </w:r>
          </w:p>
        </w:tc>
      </w:tr>
      <w:tr w:rsidR="004643D7" w:rsidRPr="00EF7141" w14:paraId="776885CE" w14:textId="77777777" w:rsidTr="004643D7">
        <w:tc>
          <w:tcPr>
            <w:cnfStyle w:val="001000000000" w:firstRow="0" w:lastRow="0" w:firstColumn="1" w:lastColumn="0" w:oddVBand="0" w:evenVBand="0" w:oddHBand="0" w:evenHBand="0" w:firstRowFirstColumn="0" w:firstRowLastColumn="0" w:lastRowFirstColumn="0" w:lastRowLastColumn="0"/>
            <w:tcW w:w="1400" w:type="dxa"/>
          </w:tcPr>
          <w:p w14:paraId="6779F1E4" w14:textId="77777777" w:rsidR="004643D7" w:rsidRPr="00052E24" w:rsidRDefault="00000000" w:rsidP="00295626">
            <w:pPr>
              <w:jc w:val="center"/>
              <w:rPr>
                <w:rFonts w:ascii="맑은 고딕" w:eastAsia="맑은 고딕" w:hAnsi="맑은 고딕"/>
                <w:b w:val="0"/>
                <w:bCs w:val="0"/>
              </w:rPr>
            </w:pPr>
            <w:r w:rsidRPr="00052E24">
              <w:rPr>
                <w:rFonts w:ascii="맑은 고딕" w:eastAsia="맑은 고딕" w:hAnsi="맑은 고딕" w:cs="맑은 고딕"/>
                <w:b w:val="0"/>
                <w:bCs w:val="0"/>
                <w:color w:val="000000"/>
              </w:rPr>
              <w:t>7월</w:t>
            </w:r>
          </w:p>
        </w:tc>
        <w:tc>
          <w:tcPr>
            <w:tcW w:w="3698" w:type="dxa"/>
          </w:tcPr>
          <w:p w14:paraId="4C41ADFD" w14:textId="77777777" w:rsidR="004643D7" w:rsidRPr="00EF7141" w:rsidRDefault="00000000" w:rsidP="0029562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10% 이상</w:t>
            </w:r>
          </w:p>
        </w:tc>
        <w:tc>
          <w:tcPr>
            <w:tcW w:w="4820" w:type="dxa"/>
          </w:tcPr>
          <w:p w14:paraId="0EBCADE9" w14:textId="77777777" w:rsidR="004643D7" w:rsidRPr="00EF7141" w:rsidRDefault="00000000" w:rsidP="0029562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FOMC 결과 후 포지션 재조정 시 자연 달성</w:t>
            </w:r>
          </w:p>
        </w:tc>
      </w:tr>
      <w:tr w:rsidR="004643D7" w:rsidRPr="00EF7141" w14:paraId="6F9F9FFB" w14:textId="77777777" w:rsidTr="00052E24">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400" w:type="dxa"/>
          </w:tcPr>
          <w:p w14:paraId="7FE21895" w14:textId="77777777" w:rsidR="004643D7" w:rsidRPr="00052E24" w:rsidRDefault="00000000" w:rsidP="00295626">
            <w:pPr>
              <w:jc w:val="center"/>
              <w:rPr>
                <w:rFonts w:ascii="맑은 고딕" w:eastAsia="맑은 고딕" w:hAnsi="맑은 고딕"/>
                <w:b w:val="0"/>
                <w:bCs w:val="0"/>
              </w:rPr>
            </w:pPr>
            <w:r w:rsidRPr="00052E24">
              <w:rPr>
                <w:rFonts w:ascii="맑은 고딕" w:eastAsia="맑은 고딕" w:hAnsi="맑은 고딕" w:cs="맑은 고딕"/>
                <w:b w:val="0"/>
                <w:bCs w:val="0"/>
                <w:color w:val="000000"/>
              </w:rPr>
              <w:t>8월</w:t>
            </w:r>
          </w:p>
        </w:tc>
        <w:tc>
          <w:tcPr>
            <w:tcW w:w="3698" w:type="dxa"/>
          </w:tcPr>
          <w:p w14:paraId="1FD609F0" w14:textId="77777777" w:rsidR="004643D7" w:rsidRPr="00EF7141" w:rsidRDefault="00000000" w:rsidP="0029562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EF7141">
              <w:rPr>
                <w:rFonts w:ascii="맑은 고딕" w:eastAsia="맑은 고딕" w:hAnsi="맑은 고딕" w:cs="맑은 고딕"/>
                <w:color w:val="000000"/>
              </w:rPr>
              <w:t>10% 이상</w:t>
            </w:r>
          </w:p>
        </w:tc>
        <w:tc>
          <w:tcPr>
            <w:tcW w:w="4820" w:type="dxa"/>
          </w:tcPr>
          <w:p w14:paraId="7147EEC3" w14:textId="77777777" w:rsidR="004643D7" w:rsidRPr="00EF7141" w:rsidRDefault="00000000" w:rsidP="0029562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EF7141">
              <w:rPr>
                <w:rFonts w:ascii="맑은 고딕" w:eastAsia="맑은 고딕" w:hAnsi="맑은 고딕" w:cs="맑은 고딕"/>
                <w:color w:val="000000"/>
              </w:rPr>
              <w:t>잭슨홀</w:t>
            </w:r>
            <w:proofErr w:type="spellEnd"/>
            <w:r w:rsidRPr="00EF7141">
              <w:rPr>
                <w:rFonts w:ascii="맑은 고딕" w:eastAsia="맑은 고딕" w:hAnsi="맑은 고딕" w:cs="맑은 고딕"/>
                <w:color w:val="000000"/>
              </w:rPr>
              <w:t xml:space="preserve"> 전후 조정. 부족 시 CD금리 추가 매매</w:t>
            </w:r>
          </w:p>
        </w:tc>
      </w:tr>
    </w:tbl>
    <w:p w14:paraId="59C944D0" w14:textId="77777777" w:rsidR="004643D7" w:rsidRPr="00EF7141" w:rsidRDefault="004643D7" w:rsidP="00F24E4B">
      <w:pPr>
        <w:rPr>
          <w:rFonts w:ascii="맑은 고딕" w:eastAsia="맑은 고딕" w:hAnsi="맑은 고딕"/>
        </w:rPr>
      </w:pPr>
    </w:p>
    <w:sectPr w:rsidR="004643D7" w:rsidRPr="00EF7141">
      <w:pgSz w:w="11906" w:h="16838"/>
      <w:pgMar w:top="1020" w:right="1020" w:bottom="102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AFDE" w14:textId="77777777" w:rsidR="004669E4" w:rsidRDefault="004669E4">
      <w:r>
        <w:separator/>
      </w:r>
    </w:p>
  </w:endnote>
  <w:endnote w:type="continuationSeparator" w:id="0">
    <w:p w14:paraId="0A232F09" w14:textId="77777777" w:rsidR="004669E4" w:rsidRDefault="00466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quot;Google Sans Text&quot;">
    <w:charset w:val="00"/>
    <w:family w:val="auto"/>
    <w:pitch w:val="default"/>
  </w:font>
  <w:font w:name="&quot;Google Sans&quo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DA61" w14:textId="77777777" w:rsidR="004669E4" w:rsidRDefault="004669E4">
      <w:r>
        <w:separator/>
      </w:r>
    </w:p>
  </w:footnote>
  <w:footnote w:type="continuationSeparator" w:id="0">
    <w:p w14:paraId="58D5D3D2" w14:textId="77777777" w:rsidR="004669E4" w:rsidRDefault="004669E4">
      <w:r>
        <w:continuationSeparator/>
      </w:r>
    </w:p>
  </w:footnote>
  <w:footnote w:id="1">
    <w:p w14:paraId="1B5C3C0F" w14:textId="77777777" w:rsidR="004643D7" w:rsidRDefault="00000000">
      <w:pPr>
        <w:pStyle w:val="a4"/>
      </w:pPr>
      <w:r>
        <w:rPr>
          <w:rStyle w:val="a3"/>
        </w:rPr>
        <w:footnoteRef/>
      </w:r>
      <w:r>
        <w:t xml:space="preserve"> </w:t>
      </w:r>
      <w:r>
        <w:rPr>
          <w:rFonts w:ascii="맑은 고딕" w:eastAsia="맑은 고딕" w:hAnsi="맑은 고딕" w:cs="&quot;Google Sans Text&quot;"/>
          <w:sz w:val="18"/>
          <w:szCs w:val="18"/>
        </w:rPr>
        <w:t xml:space="preserve">MACD = </w:t>
      </w:r>
      <w:proofErr w:type="gramStart"/>
      <w:r>
        <w:rPr>
          <w:rFonts w:ascii="맑은 고딕" w:eastAsia="맑은 고딕" w:hAnsi="맑은 고딕" w:cs="&quot;Google Sans Text&quot;"/>
          <w:sz w:val="18"/>
          <w:szCs w:val="18"/>
        </w:rPr>
        <w:t>EMA(</w:t>
      </w:r>
      <w:proofErr w:type="gramEnd"/>
      <w:r>
        <w:rPr>
          <w:rFonts w:ascii="맑은 고딕" w:eastAsia="맑은 고딕" w:hAnsi="맑은 고딕" w:cs="&quot;Google Sans Text&quot;"/>
          <w:sz w:val="18"/>
          <w:szCs w:val="18"/>
        </w:rPr>
        <w:t xml:space="preserve">12) - </w:t>
      </w:r>
      <w:proofErr w:type="gramStart"/>
      <w:r>
        <w:rPr>
          <w:rFonts w:ascii="맑은 고딕" w:eastAsia="맑은 고딕" w:hAnsi="맑은 고딕" w:cs="&quot;Google Sans Text&quot;"/>
          <w:sz w:val="18"/>
          <w:szCs w:val="18"/>
        </w:rPr>
        <w:t>EMA(</w:t>
      </w:r>
      <w:proofErr w:type="gramEnd"/>
      <w:r>
        <w:rPr>
          <w:rFonts w:ascii="맑은 고딕" w:eastAsia="맑은 고딕" w:hAnsi="맑은 고딕" w:cs="&quot;Google Sans Text&quot;"/>
          <w:sz w:val="18"/>
          <w:szCs w:val="18"/>
        </w:rPr>
        <w:t>26)</w:t>
      </w:r>
    </w:p>
  </w:footnote>
  <w:footnote w:id="2">
    <w:p w14:paraId="3C78DAF3" w14:textId="77777777" w:rsidR="004643D7" w:rsidRDefault="00000000">
      <w:pPr>
        <w:pStyle w:val="a4"/>
        <w:rPr>
          <w:sz w:val="18"/>
          <w:szCs w:val="18"/>
        </w:rPr>
      </w:pPr>
      <w:r>
        <w:rPr>
          <w:rStyle w:val="a3"/>
        </w:rPr>
        <w:footnoteRef/>
      </w:r>
      <w:r>
        <w:t xml:space="preserve"> </w:t>
      </w:r>
      <w:r>
        <w:rPr>
          <w:rFonts w:ascii="맑은 고딕" w:eastAsia="맑은 고딕" w:hAnsi="맑은 고딕" w:cs="맑은 고딕"/>
          <w:color w:val="000000"/>
          <w:sz w:val="18"/>
          <w:szCs w:val="18"/>
        </w:rPr>
        <w:t>RSI = 100 − [</w:t>
      </w:r>
      <w:proofErr w:type="gramStart"/>
      <w:r>
        <w:rPr>
          <w:rFonts w:ascii="맑은 고딕" w:eastAsia="맑은 고딕" w:hAnsi="맑은 고딕" w:cs="맑은 고딕"/>
          <w:color w:val="000000"/>
          <w:sz w:val="18"/>
          <w:szCs w:val="18"/>
        </w:rPr>
        <w:t>100 /</w:t>
      </w:r>
      <w:proofErr w:type="gramEnd"/>
      <w:r>
        <w:rPr>
          <w:rFonts w:ascii="맑은 고딕" w:eastAsia="맑은 고딕" w:hAnsi="맑은 고딕" w:cs="맑은 고딕"/>
          <w:color w:val="000000"/>
          <w:sz w:val="18"/>
          <w:szCs w:val="18"/>
        </w:rPr>
        <w:t xml:space="preserve"> (1 + RS)</w:t>
      </w:r>
      <w:proofErr w:type="gramStart"/>
      <w:r>
        <w:rPr>
          <w:rFonts w:ascii="맑은 고딕" w:eastAsia="맑은 고딕" w:hAnsi="맑은 고딕" w:cs="맑은 고딕"/>
          <w:color w:val="000000"/>
          <w:sz w:val="18"/>
          <w:szCs w:val="18"/>
        </w:rPr>
        <w:t>]</w:t>
      </w:r>
      <w:r>
        <w:rPr>
          <w:rFonts w:ascii="맑은 고딕" w:eastAsia="맑은 고딕" w:hAnsi="맑은 고딕" w:cs="맑은 고딕" w:hint="eastAsia"/>
          <w:color w:val="000000"/>
          <w:sz w:val="18"/>
          <w:szCs w:val="18"/>
        </w:rPr>
        <w:t xml:space="preserve"> ,</w:t>
      </w:r>
      <w:proofErr w:type="gramEnd"/>
      <w:r>
        <w:rPr>
          <w:rFonts w:ascii="맑은 고딕" w:eastAsia="맑은 고딕" w:hAnsi="맑은 고딕" w:cs="맑은 고딕" w:hint="eastAsia"/>
          <w:color w:val="000000"/>
          <w:sz w:val="18"/>
          <w:szCs w:val="18"/>
        </w:rPr>
        <w:t xml:space="preserve"> </w:t>
      </w:r>
      <w:r>
        <w:rPr>
          <w:rFonts w:ascii="맑은 고딕" w:eastAsia="맑은 고딕" w:hAnsi="맑은 고딕" w:cs="맑은 고딕"/>
          <w:color w:val="000000"/>
          <w:sz w:val="18"/>
          <w:szCs w:val="18"/>
        </w:rPr>
        <w:t xml:space="preserve">RS = 14일 평균 </w:t>
      </w:r>
      <w:proofErr w:type="gramStart"/>
      <w:r>
        <w:rPr>
          <w:rFonts w:ascii="맑은 고딕" w:eastAsia="맑은 고딕" w:hAnsi="맑은 고딕" w:cs="맑은 고딕"/>
          <w:color w:val="000000"/>
          <w:sz w:val="18"/>
          <w:szCs w:val="18"/>
        </w:rPr>
        <w:t>상승폭 /</w:t>
      </w:r>
      <w:proofErr w:type="gramEnd"/>
      <w:r>
        <w:rPr>
          <w:rFonts w:ascii="맑은 고딕" w:eastAsia="맑은 고딕" w:hAnsi="맑은 고딕" w:cs="맑은 고딕"/>
          <w:color w:val="000000"/>
          <w:sz w:val="18"/>
          <w:szCs w:val="18"/>
        </w:rPr>
        <w:t xml:space="preserve"> 14일 평균 하락폭</w:t>
      </w:r>
    </w:p>
  </w:footnote>
  <w:footnote w:id="3">
    <w:p w14:paraId="03746B68" w14:textId="77777777" w:rsidR="004643D7" w:rsidRDefault="00000000">
      <w:pPr>
        <w:pStyle w:val="a4"/>
      </w:pPr>
      <w:r>
        <w:rPr>
          <w:rStyle w:val="a3"/>
        </w:rPr>
        <w:footnoteRef/>
      </w:r>
      <w:r>
        <w:t xml:space="preserve"> </w:t>
      </w:r>
      <w:r>
        <w:rPr>
          <w:rFonts w:ascii="맑은 고딕" w:eastAsia="맑은 고딕" w:hAnsi="맑은 고딕" w:cs="맑은 고딕"/>
          <w:color w:val="000000"/>
          <w:sz w:val="18"/>
          <w:szCs w:val="18"/>
        </w:rPr>
        <w:t>CCI = (현재가 − 20일 평균가</w:t>
      </w:r>
      <w:proofErr w:type="gramStart"/>
      <w:r>
        <w:rPr>
          <w:rFonts w:ascii="맑은 고딕" w:eastAsia="맑은 고딕" w:hAnsi="맑은 고딕" w:cs="맑은 고딕"/>
          <w:color w:val="000000"/>
          <w:sz w:val="18"/>
          <w:szCs w:val="18"/>
        </w:rPr>
        <w:t>) /</w:t>
      </w:r>
      <w:proofErr w:type="gramEnd"/>
      <w:r>
        <w:rPr>
          <w:rFonts w:ascii="맑은 고딕" w:eastAsia="맑은 고딕" w:hAnsi="맑은 고딕" w:cs="맑은 고딕"/>
          <w:color w:val="000000"/>
          <w:sz w:val="18"/>
          <w:szCs w:val="18"/>
        </w:rPr>
        <w:t xml:space="preserve"> (0.015 × </w:t>
      </w:r>
      <w:proofErr w:type="spellStart"/>
      <w:r>
        <w:rPr>
          <w:rFonts w:ascii="맑은 고딕" w:eastAsia="맑은 고딕" w:hAnsi="맑은 고딕" w:cs="맑은 고딕"/>
          <w:color w:val="000000"/>
          <w:sz w:val="18"/>
          <w:szCs w:val="18"/>
        </w:rPr>
        <w:t>평균절대편차</w:t>
      </w:r>
      <w:proofErr w:type="spellEnd"/>
      <w:r>
        <w:rPr>
          <w:rFonts w:ascii="맑은 고딕" w:eastAsia="맑은 고딕" w:hAnsi="맑은 고딕" w:cs="맑은 고딕"/>
          <w:color w:val="000000"/>
          <w:sz w:val="18"/>
          <w:szCs w:val="18"/>
        </w:rPr>
        <w:t>)</w:t>
      </w:r>
    </w:p>
  </w:footnote>
  <w:footnote w:id="4">
    <w:p w14:paraId="0CEF125D" w14:textId="12D16DC2" w:rsidR="00BC0FFD" w:rsidRPr="00D76BE1" w:rsidRDefault="00BC0FFD">
      <w:pPr>
        <w:pStyle w:val="a4"/>
        <w:rPr>
          <w:rFonts w:asciiTheme="minorEastAsia" w:hAnsiTheme="minorEastAsia"/>
          <w:sz w:val="18"/>
          <w:szCs w:val="18"/>
        </w:rPr>
      </w:pPr>
      <w:r w:rsidRPr="00D76BE1">
        <w:rPr>
          <w:rStyle w:val="a3"/>
          <w:rFonts w:asciiTheme="minorEastAsia" w:hAnsiTheme="minorEastAsia"/>
          <w:b/>
          <w:bCs/>
          <w:sz w:val="18"/>
          <w:szCs w:val="18"/>
        </w:rPr>
        <w:footnoteRef/>
      </w:r>
      <w:r w:rsidRPr="00D76BE1">
        <w:rPr>
          <w:rFonts w:asciiTheme="minorEastAsia" w:hAnsiTheme="minorEastAsia"/>
          <w:b/>
          <w:bCs/>
          <w:sz w:val="18"/>
          <w:szCs w:val="18"/>
        </w:rPr>
        <w:t xml:space="preserve"> </w:t>
      </w:r>
      <w:r w:rsidRPr="00D76BE1">
        <w:rPr>
          <w:rFonts w:asciiTheme="minorEastAsia" w:hAnsiTheme="minorEastAsia" w:hint="eastAsia"/>
          <w:b/>
          <w:bCs/>
          <w:sz w:val="18"/>
          <w:szCs w:val="18"/>
        </w:rPr>
        <w:t>E</w:t>
      </w:r>
      <w:r w:rsidRPr="00D76BE1">
        <w:rPr>
          <w:rFonts w:asciiTheme="minorEastAsia" w:hAnsiTheme="minorEastAsia"/>
          <w:b/>
          <w:bCs/>
          <w:sz w:val="18"/>
          <w:szCs w:val="18"/>
        </w:rPr>
        <w:t>IA 주간 가솔린 가격 출처: U.S. Energy Information Administration (EIA), "Weekly Retail Gasoline and Diesel Prices</w:t>
      </w:r>
      <w:r w:rsidRPr="00D76BE1">
        <w:rPr>
          <w:rFonts w:asciiTheme="minorEastAsia" w:hAnsiTheme="minorEastAsia"/>
          <w:sz w:val="18"/>
          <w:szCs w:val="18"/>
        </w:rPr>
        <w:t xml:space="preserve">", </w:t>
      </w:r>
      <w:hyperlink r:id="rId1" w:history="1">
        <w:r w:rsidRPr="00D76BE1">
          <w:rPr>
            <w:rStyle w:val="aa"/>
            <w:rFonts w:asciiTheme="minorEastAsia" w:hAnsiTheme="minorEastAsia"/>
            <w:sz w:val="18"/>
            <w:szCs w:val="18"/>
          </w:rPr>
          <w:t>https://www.eia.gov/dnav/pet/pet_pri_gnd_dcus_nus_w.htm</w:t>
        </w:r>
      </w:hyperlink>
    </w:p>
  </w:footnote>
  <w:footnote w:id="5">
    <w:p w14:paraId="0CD16637" w14:textId="65BCAEB4" w:rsidR="00BC0FFD" w:rsidRPr="00D76BE1" w:rsidRDefault="00BC0FFD">
      <w:pPr>
        <w:pStyle w:val="a4"/>
        <w:rPr>
          <w:rFonts w:asciiTheme="minorEastAsia" w:hAnsiTheme="minorEastAsia"/>
          <w:sz w:val="18"/>
          <w:szCs w:val="18"/>
        </w:rPr>
      </w:pPr>
      <w:r w:rsidRPr="00D76BE1">
        <w:rPr>
          <w:rStyle w:val="a3"/>
          <w:rFonts w:asciiTheme="minorEastAsia" w:hAnsiTheme="minorEastAsia"/>
          <w:b/>
          <w:bCs/>
          <w:sz w:val="18"/>
          <w:szCs w:val="18"/>
        </w:rPr>
        <w:footnoteRef/>
      </w:r>
      <w:r w:rsidRPr="00D76BE1">
        <w:rPr>
          <w:rFonts w:asciiTheme="minorEastAsia" w:hAnsiTheme="minorEastAsia"/>
          <w:b/>
          <w:bCs/>
          <w:sz w:val="18"/>
          <w:szCs w:val="18"/>
        </w:rPr>
        <w:t xml:space="preserve"> 클리블랜드 연준 </w:t>
      </w:r>
      <w:proofErr w:type="spellStart"/>
      <w:r w:rsidRPr="00D76BE1">
        <w:rPr>
          <w:rFonts w:asciiTheme="minorEastAsia" w:hAnsiTheme="minorEastAsia"/>
          <w:b/>
          <w:bCs/>
          <w:sz w:val="18"/>
          <w:szCs w:val="18"/>
        </w:rPr>
        <w:t>나우캐스트</w:t>
      </w:r>
      <w:proofErr w:type="spellEnd"/>
      <w:r w:rsidRPr="00D76BE1">
        <w:rPr>
          <w:rFonts w:asciiTheme="minorEastAsia" w:hAnsiTheme="minorEastAsia"/>
          <w:b/>
          <w:bCs/>
          <w:sz w:val="18"/>
          <w:szCs w:val="18"/>
        </w:rPr>
        <w:t xml:space="preserve"> 출처: Federal Reserve Bank of Cleveland, "Inflation Nowcasting",</w:t>
      </w:r>
      <w:r w:rsidRPr="00D76BE1">
        <w:rPr>
          <w:rFonts w:asciiTheme="minorEastAsia" w:hAnsiTheme="minorEastAsia"/>
          <w:sz w:val="18"/>
          <w:szCs w:val="18"/>
        </w:rPr>
        <w:t xml:space="preserve"> </w:t>
      </w:r>
      <w:hyperlink r:id="rId2" w:history="1">
        <w:r w:rsidRPr="00D76BE1">
          <w:rPr>
            <w:rStyle w:val="aa"/>
            <w:rFonts w:asciiTheme="minorEastAsia" w:hAnsiTheme="minorEastAsia"/>
            <w:sz w:val="18"/>
            <w:szCs w:val="18"/>
          </w:rPr>
          <w:t>https://www.clevelandfed.org/indicators-and-data/inflation-nowcasting</w:t>
        </w:r>
      </w:hyperlink>
    </w:p>
  </w:footnote>
  <w:footnote w:id="6">
    <w:p w14:paraId="66838AB9" w14:textId="659BBE83" w:rsidR="00BC0FFD" w:rsidRPr="00BC0FFD" w:rsidRDefault="00BC0FFD">
      <w:pPr>
        <w:pStyle w:val="a4"/>
      </w:pPr>
      <w:r w:rsidRPr="00D76BE1">
        <w:rPr>
          <w:rStyle w:val="a3"/>
          <w:rFonts w:asciiTheme="minorEastAsia" w:hAnsiTheme="minorEastAsia"/>
          <w:b/>
          <w:bCs/>
          <w:sz w:val="18"/>
          <w:szCs w:val="18"/>
        </w:rPr>
        <w:footnoteRef/>
      </w:r>
      <w:r w:rsidRPr="00D76BE1">
        <w:rPr>
          <w:rFonts w:asciiTheme="minorEastAsia" w:hAnsiTheme="minorEastAsia"/>
          <w:b/>
          <w:bCs/>
          <w:sz w:val="18"/>
          <w:szCs w:val="18"/>
        </w:rPr>
        <w:t xml:space="preserve"> 미국 PPI 데이터</w:t>
      </w:r>
      <w:r w:rsidRPr="00D76BE1">
        <w:rPr>
          <w:rFonts w:asciiTheme="minorEastAsia" w:hAnsiTheme="minorEastAsia"/>
          <w:sz w:val="18"/>
          <w:szCs w:val="18"/>
        </w:rPr>
        <w:t xml:space="preserve"> </w:t>
      </w:r>
      <w:r w:rsidRPr="00D76BE1">
        <w:rPr>
          <w:rFonts w:asciiTheme="minorEastAsia" w:hAnsiTheme="minorEastAsia"/>
          <w:b/>
          <w:bCs/>
          <w:sz w:val="18"/>
          <w:szCs w:val="18"/>
        </w:rPr>
        <w:t>출처</w:t>
      </w:r>
      <w:r w:rsidRPr="00D76BE1">
        <w:rPr>
          <w:rFonts w:asciiTheme="minorEastAsia" w:hAnsiTheme="minorEastAsia"/>
          <w:sz w:val="18"/>
          <w:szCs w:val="18"/>
        </w:rPr>
        <w:t xml:space="preserve">: U.S. Bureau of Labor Statistics (BLS), "Producer Price Index", </w:t>
      </w:r>
      <w:hyperlink r:id="rId3" w:history="1">
        <w:r w:rsidRPr="00D76BE1">
          <w:rPr>
            <w:rStyle w:val="aa"/>
            <w:rFonts w:asciiTheme="minorEastAsia" w:hAnsiTheme="minorEastAsia"/>
            <w:sz w:val="18"/>
            <w:szCs w:val="18"/>
          </w:rPr>
          <w:t>https://www.bls.gov/ppi/</w:t>
        </w:r>
      </w:hyperlink>
    </w:p>
  </w:footnote>
  <w:footnote w:id="7">
    <w:p w14:paraId="2E3FF662" w14:textId="0EA6AFB6" w:rsidR="00684E06" w:rsidRPr="00D76BE1" w:rsidRDefault="00684E06">
      <w:pPr>
        <w:pStyle w:val="a4"/>
        <w:rPr>
          <w:rFonts w:asciiTheme="minorEastAsia" w:hAnsiTheme="minorEastAsia"/>
          <w:sz w:val="16"/>
          <w:szCs w:val="16"/>
        </w:rPr>
      </w:pPr>
      <w:r w:rsidRPr="00D76BE1">
        <w:rPr>
          <w:rStyle w:val="a3"/>
          <w:rFonts w:asciiTheme="minorEastAsia" w:hAnsiTheme="minorEastAsia"/>
          <w:sz w:val="16"/>
          <w:szCs w:val="16"/>
        </w:rPr>
        <w:footnoteRef/>
      </w:r>
      <w:r w:rsidRPr="00D76BE1">
        <w:rPr>
          <w:rFonts w:asciiTheme="minorEastAsia" w:hAnsiTheme="minorEastAsia"/>
          <w:sz w:val="16"/>
          <w:szCs w:val="16"/>
        </w:rPr>
        <w:t xml:space="preserve"> </w:t>
      </w:r>
      <w:r w:rsidRPr="00B54B48">
        <w:rPr>
          <w:rFonts w:asciiTheme="minorEastAsia" w:hAnsiTheme="minorEastAsia"/>
          <w:b/>
          <w:bCs/>
          <w:sz w:val="16"/>
          <w:szCs w:val="16"/>
        </w:rPr>
        <w:t xml:space="preserve">CME </w:t>
      </w:r>
      <w:proofErr w:type="spellStart"/>
      <w:r w:rsidRPr="00B54B48">
        <w:rPr>
          <w:rFonts w:asciiTheme="minorEastAsia" w:hAnsiTheme="minorEastAsia"/>
          <w:b/>
          <w:bCs/>
          <w:sz w:val="16"/>
          <w:szCs w:val="16"/>
        </w:rPr>
        <w:t>FedWatch</w:t>
      </w:r>
      <w:proofErr w:type="spellEnd"/>
      <w:r w:rsidRPr="00B54B48">
        <w:rPr>
          <w:rFonts w:asciiTheme="minorEastAsia" w:hAnsiTheme="minorEastAsia"/>
          <w:b/>
          <w:bCs/>
          <w:sz w:val="16"/>
          <w:szCs w:val="16"/>
        </w:rPr>
        <w:t xml:space="preserve"> 출처: CME Group, "</w:t>
      </w:r>
      <w:proofErr w:type="spellStart"/>
      <w:r w:rsidRPr="00B54B48">
        <w:rPr>
          <w:rFonts w:asciiTheme="minorEastAsia" w:hAnsiTheme="minorEastAsia"/>
          <w:b/>
          <w:bCs/>
          <w:sz w:val="16"/>
          <w:szCs w:val="16"/>
        </w:rPr>
        <w:t>FedWatch</w:t>
      </w:r>
      <w:proofErr w:type="spellEnd"/>
      <w:r w:rsidRPr="00B54B48">
        <w:rPr>
          <w:rFonts w:asciiTheme="minorEastAsia" w:hAnsiTheme="minorEastAsia"/>
          <w:b/>
          <w:bCs/>
          <w:sz w:val="16"/>
          <w:szCs w:val="16"/>
        </w:rPr>
        <w:t xml:space="preserve"> Tool</w:t>
      </w:r>
      <w:r w:rsidRPr="00D76BE1">
        <w:rPr>
          <w:rFonts w:asciiTheme="minorEastAsia" w:hAnsiTheme="minorEastAsia"/>
          <w:sz w:val="16"/>
          <w:szCs w:val="16"/>
        </w:rPr>
        <w:t xml:space="preserve">", </w:t>
      </w:r>
      <w:hyperlink r:id="rId4" w:history="1">
        <w:r w:rsidRPr="00D76BE1">
          <w:rPr>
            <w:rStyle w:val="aa"/>
            <w:rFonts w:asciiTheme="minorEastAsia" w:hAnsiTheme="minorEastAsia"/>
            <w:sz w:val="16"/>
            <w:szCs w:val="16"/>
          </w:rPr>
          <w:t>https://www.cmegroup.com/markets/interest-rates/cme-fedwatch-tool.html</w:t>
        </w:r>
      </w:hyperlink>
    </w:p>
  </w:footnote>
  <w:footnote w:id="8">
    <w:p w14:paraId="0D131C0C" w14:textId="69C25FEB" w:rsidR="00684E06" w:rsidRPr="00D76BE1" w:rsidRDefault="00684E06">
      <w:pPr>
        <w:pStyle w:val="a4"/>
        <w:rPr>
          <w:rFonts w:asciiTheme="minorEastAsia" w:hAnsiTheme="minorEastAsia"/>
          <w:sz w:val="16"/>
          <w:szCs w:val="16"/>
        </w:rPr>
      </w:pPr>
      <w:r w:rsidRPr="00D76BE1">
        <w:rPr>
          <w:rStyle w:val="a3"/>
          <w:rFonts w:asciiTheme="minorEastAsia" w:hAnsiTheme="minorEastAsia"/>
          <w:sz w:val="16"/>
          <w:szCs w:val="16"/>
        </w:rPr>
        <w:footnoteRef/>
      </w:r>
      <w:r w:rsidRPr="00D76BE1">
        <w:rPr>
          <w:rFonts w:asciiTheme="minorEastAsia" w:hAnsiTheme="minorEastAsia"/>
          <w:sz w:val="16"/>
          <w:szCs w:val="16"/>
        </w:rPr>
        <w:t xml:space="preserve"> </w:t>
      </w:r>
      <w:r w:rsidRPr="00B54B48">
        <w:rPr>
          <w:rFonts w:asciiTheme="minorEastAsia" w:hAnsiTheme="minorEastAsia"/>
          <w:b/>
          <w:bCs/>
          <w:sz w:val="16"/>
          <w:szCs w:val="16"/>
        </w:rPr>
        <w:t>Core PCE (FRED: PCEPILFE</w:t>
      </w:r>
      <w:proofErr w:type="gramStart"/>
      <w:r w:rsidRPr="00B54B48">
        <w:rPr>
          <w:rFonts w:asciiTheme="minorEastAsia" w:hAnsiTheme="minorEastAsia"/>
          <w:b/>
          <w:bCs/>
          <w:sz w:val="16"/>
          <w:szCs w:val="16"/>
        </w:rPr>
        <w:t xml:space="preserve">) </w:t>
      </w:r>
      <w:r w:rsidRPr="00B54B48">
        <w:rPr>
          <w:rFonts w:asciiTheme="minorEastAsia" w:hAnsiTheme="minorEastAsia" w:hint="eastAsia"/>
          <w:b/>
          <w:bCs/>
          <w:sz w:val="16"/>
          <w:szCs w:val="16"/>
        </w:rPr>
        <w:t xml:space="preserve"> </w:t>
      </w:r>
      <w:r w:rsidRPr="00B54B48">
        <w:rPr>
          <w:rFonts w:asciiTheme="minorEastAsia" w:hAnsiTheme="minorEastAsia"/>
          <w:b/>
          <w:bCs/>
          <w:sz w:val="16"/>
          <w:szCs w:val="16"/>
        </w:rPr>
        <w:t>출처</w:t>
      </w:r>
      <w:proofErr w:type="gramEnd"/>
      <w:r w:rsidRPr="00B54B48">
        <w:rPr>
          <w:rFonts w:asciiTheme="minorEastAsia" w:hAnsiTheme="minorEastAsia"/>
          <w:b/>
          <w:bCs/>
          <w:sz w:val="16"/>
          <w:szCs w:val="16"/>
        </w:rPr>
        <w:t>: Federal Reserve Bank of St. Louis (FRED), "Personal Consumption Expenditures Excluding Food and Energy (Chain-Type Price Index)"</w:t>
      </w:r>
      <w:r w:rsidRPr="00D76BE1">
        <w:rPr>
          <w:rFonts w:asciiTheme="minorEastAsia" w:hAnsiTheme="minorEastAsia"/>
          <w:sz w:val="16"/>
          <w:szCs w:val="16"/>
        </w:rPr>
        <w:t xml:space="preserve">, </w:t>
      </w:r>
      <w:hyperlink r:id="rId5" w:history="1">
        <w:r w:rsidRPr="00D76BE1">
          <w:rPr>
            <w:rStyle w:val="aa"/>
            <w:rFonts w:asciiTheme="minorEastAsia" w:hAnsiTheme="minorEastAsia"/>
            <w:sz w:val="16"/>
            <w:szCs w:val="16"/>
          </w:rPr>
          <w:t>https://fred.stlouisfed.org/series/PCEPILFE</w:t>
        </w:r>
      </w:hyperlink>
    </w:p>
  </w:footnote>
  <w:footnote w:id="9">
    <w:p w14:paraId="0C20A724" w14:textId="0AF8FAA4" w:rsidR="00684E06" w:rsidRPr="00D76BE1" w:rsidRDefault="00684E06">
      <w:pPr>
        <w:pStyle w:val="a4"/>
        <w:rPr>
          <w:rFonts w:asciiTheme="minorEastAsia" w:hAnsiTheme="minorEastAsia"/>
          <w:sz w:val="16"/>
          <w:szCs w:val="16"/>
        </w:rPr>
      </w:pPr>
      <w:r w:rsidRPr="00B54B48">
        <w:rPr>
          <w:rStyle w:val="a3"/>
          <w:rFonts w:asciiTheme="minorEastAsia" w:hAnsiTheme="minorEastAsia"/>
          <w:b/>
          <w:bCs/>
          <w:sz w:val="16"/>
          <w:szCs w:val="16"/>
        </w:rPr>
        <w:footnoteRef/>
      </w:r>
      <w:r w:rsidRPr="00B54B48">
        <w:rPr>
          <w:rFonts w:asciiTheme="minorEastAsia" w:hAnsiTheme="minorEastAsia"/>
          <w:b/>
          <w:bCs/>
          <w:sz w:val="16"/>
          <w:szCs w:val="16"/>
        </w:rPr>
        <w:t xml:space="preserve"> GDP 갭 (FRED: GDPC1/GDPPOT) 출처: Federal Reserve Bank of St. Louis (FRED), "Real Gross Domestic Product",</w:t>
      </w:r>
      <w:r w:rsidRPr="00D76BE1">
        <w:rPr>
          <w:rFonts w:asciiTheme="minorEastAsia" w:hAnsiTheme="minorEastAsia"/>
          <w:sz w:val="16"/>
          <w:szCs w:val="16"/>
        </w:rPr>
        <w:t xml:space="preserve"> </w:t>
      </w:r>
      <w:hyperlink r:id="rId6" w:history="1">
        <w:r w:rsidRPr="00D76BE1">
          <w:rPr>
            <w:rStyle w:val="aa"/>
            <w:rFonts w:asciiTheme="minorEastAsia" w:hAnsiTheme="minorEastAsia"/>
            <w:sz w:val="16"/>
            <w:szCs w:val="16"/>
          </w:rPr>
          <w:t>https://fred.stlouisfed.org/series/GDPC1</w:t>
        </w:r>
      </w:hyperlink>
      <w:r w:rsidRPr="00D76BE1">
        <w:rPr>
          <w:rFonts w:asciiTheme="minorEastAsia" w:hAnsiTheme="minorEastAsia"/>
          <w:sz w:val="16"/>
          <w:szCs w:val="16"/>
        </w:rPr>
        <w:t xml:space="preserve"> / </w:t>
      </w:r>
      <w:r w:rsidRPr="00B54B48">
        <w:rPr>
          <w:rFonts w:asciiTheme="minorEastAsia" w:hAnsiTheme="minorEastAsia"/>
          <w:b/>
          <w:bCs/>
          <w:sz w:val="16"/>
          <w:szCs w:val="16"/>
        </w:rPr>
        <w:t>"Real Potential Gross Domestic Product</w:t>
      </w:r>
      <w:r w:rsidRPr="00D76BE1">
        <w:rPr>
          <w:rFonts w:asciiTheme="minorEastAsia" w:hAnsiTheme="minorEastAsia"/>
          <w:sz w:val="16"/>
          <w:szCs w:val="16"/>
        </w:rPr>
        <w:t xml:space="preserve">", </w:t>
      </w:r>
      <w:hyperlink r:id="rId7" w:history="1">
        <w:r w:rsidRPr="00D76BE1">
          <w:rPr>
            <w:rStyle w:val="aa"/>
            <w:rFonts w:asciiTheme="minorEastAsia" w:hAnsiTheme="minorEastAsia"/>
            <w:sz w:val="16"/>
            <w:szCs w:val="16"/>
          </w:rPr>
          <w:t>https://fred.stlouisfed.org/series/GDPPOT</w:t>
        </w:r>
      </w:hyperlink>
    </w:p>
  </w:footnote>
  <w:footnote w:id="10">
    <w:p w14:paraId="1596B559" w14:textId="4A87CBE1" w:rsidR="00684E06" w:rsidRPr="00D76BE1" w:rsidRDefault="00684E06">
      <w:pPr>
        <w:pStyle w:val="a4"/>
        <w:rPr>
          <w:rFonts w:asciiTheme="minorEastAsia" w:hAnsiTheme="minorEastAsia"/>
          <w:sz w:val="16"/>
          <w:szCs w:val="16"/>
        </w:rPr>
      </w:pPr>
      <w:r w:rsidRPr="00D76BE1">
        <w:rPr>
          <w:rStyle w:val="a3"/>
          <w:rFonts w:asciiTheme="minorEastAsia" w:hAnsiTheme="minorEastAsia"/>
          <w:sz w:val="16"/>
          <w:szCs w:val="16"/>
        </w:rPr>
        <w:footnoteRef/>
      </w:r>
      <w:r w:rsidRPr="00D76BE1">
        <w:rPr>
          <w:rFonts w:asciiTheme="minorEastAsia" w:hAnsiTheme="minorEastAsia"/>
          <w:sz w:val="16"/>
          <w:szCs w:val="16"/>
        </w:rPr>
        <w:t xml:space="preserve"> </w:t>
      </w:r>
      <w:r w:rsidRPr="00B54B48">
        <w:rPr>
          <w:rFonts w:asciiTheme="minorEastAsia" w:hAnsiTheme="minorEastAsia"/>
          <w:b/>
          <w:bCs/>
          <w:sz w:val="16"/>
          <w:szCs w:val="16"/>
        </w:rPr>
        <w:t>절사평균 PCE 출처: Federal Reserve Bank of Dallas, "Trimmed Mean PCE Inflation Rate</w:t>
      </w:r>
      <w:r w:rsidRPr="00D76BE1">
        <w:rPr>
          <w:rFonts w:asciiTheme="minorEastAsia" w:hAnsiTheme="minorEastAsia"/>
          <w:sz w:val="16"/>
          <w:szCs w:val="16"/>
        </w:rPr>
        <w:t xml:space="preserve">", </w:t>
      </w:r>
      <w:hyperlink r:id="rId8" w:history="1">
        <w:r w:rsidRPr="00D76BE1">
          <w:rPr>
            <w:rStyle w:val="aa"/>
            <w:rFonts w:asciiTheme="minorEastAsia" w:hAnsiTheme="minorEastAsia"/>
            <w:sz w:val="16"/>
            <w:szCs w:val="16"/>
          </w:rPr>
          <w:t>https://www.dallasfed.org/research/pce</w:t>
        </w:r>
      </w:hyperlink>
    </w:p>
  </w:footnote>
  <w:footnote w:id="11">
    <w:p w14:paraId="341DBB0F" w14:textId="481F47C0" w:rsidR="00D42878" w:rsidRPr="00D76BE1" w:rsidRDefault="00D42878">
      <w:pPr>
        <w:pStyle w:val="a4"/>
        <w:rPr>
          <w:rFonts w:asciiTheme="minorEastAsia" w:hAnsiTheme="minorEastAsia"/>
          <w:sz w:val="16"/>
          <w:szCs w:val="16"/>
        </w:rPr>
      </w:pPr>
      <w:r w:rsidRPr="00D76BE1">
        <w:rPr>
          <w:rStyle w:val="a3"/>
          <w:rFonts w:asciiTheme="minorEastAsia" w:hAnsiTheme="minorEastAsia"/>
          <w:sz w:val="16"/>
          <w:szCs w:val="16"/>
        </w:rPr>
        <w:footnoteRef/>
      </w:r>
      <w:r w:rsidRPr="00D76BE1">
        <w:rPr>
          <w:rFonts w:asciiTheme="minorEastAsia" w:hAnsiTheme="minorEastAsia"/>
          <w:sz w:val="16"/>
          <w:szCs w:val="16"/>
        </w:rPr>
        <w:t xml:space="preserve"> </w:t>
      </w:r>
      <w:r w:rsidRPr="00B54B48">
        <w:rPr>
          <w:rFonts w:asciiTheme="minorEastAsia" w:hAnsiTheme="minorEastAsia"/>
          <w:b/>
          <w:bCs/>
          <w:sz w:val="16"/>
          <w:szCs w:val="16"/>
        </w:rPr>
        <w:t>실질금리 (DGS10, T10YIE) → 출처: Federal Reserve Bank of St. Louis (FRED</w:t>
      </w:r>
      <w:r w:rsidRPr="00D76BE1">
        <w:rPr>
          <w:rFonts w:asciiTheme="minorEastAsia" w:hAnsiTheme="minorEastAsia"/>
          <w:sz w:val="16"/>
          <w:szCs w:val="16"/>
        </w:rPr>
        <w:t xml:space="preserve">), </w:t>
      </w:r>
      <w:hyperlink r:id="rId9" w:history="1">
        <w:r w:rsidRPr="00D76BE1">
          <w:rPr>
            <w:rStyle w:val="aa"/>
            <w:rFonts w:asciiTheme="minorEastAsia" w:hAnsiTheme="minorEastAsia"/>
            <w:sz w:val="16"/>
            <w:szCs w:val="16"/>
          </w:rPr>
          <w:t>https://fred.stlouisfed.org/series/DGS10</w:t>
        </w:r>
      </w:hyperlink>
      <w:r w:rsidRPr="00D76BE1">
        <w:rPr>
          <w:rFonts w:asciiTheme="minorEastAsia" w:hAnsiTheme="minorEastAsia"/>
          <w:sz w:val="16"/>
          <w:szCs w:val="16"/>
        </w:rPr>
        <w:t xml:space="preserve"> / </w:t>
      </w:r>
      <w:hyperlink r:id="rId10" w:history="1">
        <w:r w:rsidRPr="00D76BE1">
          <w:rPr>
            <w:rStyle w:val="aa"/>
            <w:rFonts w:asciiTheme="minorEastAsia" w:hAnsiTheme="minorEastAsia"/>
            <w:sz w:val="16"/>
            <w:szCs w:val="16"/>
          </w:rPr>
          <w:t>https://fred.stlouisfed.org/series/T10YIE</w:t>
        </w:r>
      </w:hyperlink>
    </w:p>
  </w:footnote>
  <w:footnote w:id="12">
    <w:p w14:paraId="453F1A37" w14:textId="22A901E1" w:rsidR="00D42878" w:rsidRPr="00D42878" w:rsidRDefault="00D42878">
      <w:pPr>
        <w:pStyle w:val="a4"/>
      </w:pPr>
      <w:r w:rsidRPr="00D76BE1">
        <w:rPr>
          <w:rStyle w:val="a3"/>
          <w:rFonts w:asciiTheme="minorEastAsia" w:hAnsiTheme="minorEastAsia"/>
          <w:sz w:val="16"/>
          <w:szCs w:val="16"/>
        </w:rPr>
        <w:footnoteRef/>
      </w:r>
      <w:r w:rsidRPr="00D76BE1">
        <w:rPr>
          <w:rFonts w:asciiTheme="minorEastAsia" w:hAnsiTheme="minorEastAsia"/>
          <w:sz w:val="16"/>
          <w:szCs w:val="16"/>
        </w:rPr>
        <w:t xml:space="preserve"> </w:t>
      </w:r>
      <w:hyperlink r:id="rId11" w:history="1">
        <w:r w:rsidR="004D7839" w:rsidRPr="00D76BE1">
          <w:rPr>
            <w:rStyle w:val="aa"/>
            <w:rFonts w:asciiTheme="minorEastAsia" w:hAnsiTheme="minorEastAsia"/>
            <w:sz w:val="16"/>
            <w:szCs w:val="16"/>
          </w:rPr>
          <w:t>https://etfshopping.com/lab/commodity-prices</w:t>
        </w:r>
      </w:hyperlink>
      <w:r w:rsidR="004D7839" w:rsidRPr="00D76BE1">
        <w:rPr>
          <w:rFonts w:asciiTheme="minorEastAsia" w:hAnsiTheme="minorEastAsia" w:hint="eastAsia"/>
          <w:sz w:val="16"/>
          <w:szCs w:val="16"/>
        </w:rPr>
        <w:t xml:space="preserve">: </w:t>
      </w:r>
      <w:hyperlink r:id="rId12" w:history="1">
        <w:r w:rsidR="004D7839" w:rsidRPr="00D76BE1">
          <w:rPr>
            <w:rStyle w:val="aa"/>
            <w:rFonts w:asciiTheme="minorEastAsia" w:hAnsiTheme="minorEastAsia"/>
            <w:sz w:val="16"/>
            <w:szCs w:val="16"/>
          </w:rPr>
          <w:t>금·은·구리 가격 추이 + GSR/GCR 분석 (20년+ 원자재 차트) | ETF쇼핑 실험실</w:t>
        </w:r>
      </w:hyperlink>
    </w:p>
  </w:footnote>
  <w:footnote w:id="13">
    <w:p w14:paraId="24C637D4" w14:textId="16607D33" w:rsidR="004D7839" w:rsidRPr="00B54B48" w:rsidRDefault="004D7839">
      <w:pPr>
        <w:pStyle w:val="a4"/>
        <w:rPr>
          <w:rFonts w:asciiTheme="minorEastAsia" w:hAnsiTheme="minorEastAsia"/>
          <w:sz w:val="16"/>
          <w:szCs w:val="16"/>
        </w:rPr>
      </w:pPr>
      <w:r w:rsidRPr="00B54B48">
        <w:rPr>
          <w:rStyle w:val="a3"/>
          <w:rFonts w:asciiTheme="minorEastAsia" w:hAnsiTheme="minorEastAsia"/>
          <w:sz w:val="16"/>
          <w:szCs w:val="16"/>
        </w:rPr>
        <w:footnoteRef/>
      </w:r>
      <w:r w:rsidRPr="00B54B48">
        <w:rPr>
          <w:rFonts w:asciiTheme="minorEastAsia" w:hAnsiTheme="minorEastAsia"/>
          <w:sz w:val="16"/>
          <w:szCs w:val="16"/>
        </w:rPr>
        <w:t xml:space="preserve"> </w:t>
      </w:r>
      <w:hyperlink r:id="rId13" w:history="1">
        <w:r w:rsidRPr="00B54B48">
          <w:rPr>
            <w:rStyle w:val="aa"/>
            <w:rFonts w:asciiTheme="minorEastAsia" w:hAnsiTheme="minorEastAsia"/>
            <w:sz w:val="16"/>
            <w:szCs w:val="16"/>
          </w:rPr>
          <w:t>https://etfshopping.com/lab/commodity-prices</w:t>
        </w:r>
      </w:hyperlink>
      <w:r w:rsidRPr="00B54B48">
        <w:rPr>
          <w:rFonts w:asciiTheme="minorEastAsia" w:hAnsiTheme="minorEastAsia" w:hint="eastAsia"/>
          <w:sz w:val="16"/>
          <w:szCs w:val="16"/>
        </w:rPr>
        <w:t xml:space="preserve">: </w:t>
      </w:r>
      <w:hyperlink r:id="rId14" w:history="1">
        <w:r w:rsidRPr="00B54B48">
          <w:rPr>
            <w:rStyle w:val="aa"/>
            <w:rFonts w:asciiTheme="minorEastAsia" w:hAnsiTheme="minorEastAsia"/>
            <w:sz w:val="16"/>
            <w:szCs w:val="16"/>
          </w:rPr>
          <w:t>금·은·구리 가격 추이 + GSR/GCR 분석 (20년+ 원자재 차트) | ETF쇼핑 실험실</w:t>
        </w:r>
      </w:hyperlink>
    </w:p>
  </w:footnote>
  <w:footnote w:id="14">
    <w:p w14:paraId="68786948" w14:textId="77777777" w:rsidR="00744EE3" w:rsidRPr="00B54B48" w:rsidRDefault="00F16BE8">
      <w:pPr>
        <w:pStyle w:val="a4"/>
        <w:rPr>
          <w:rFonts w:asciiTheme="minorEastAsia" w:hAnsiTheme="minorEastAsia"/>
          <w:sz w:val="16"/>
          <w:szCs w:val="16"/>
        </w:rPr>
      </w:pPr>
      <w:r w:rsidRPr="00B54B48">
        <w:rPr>
          <w:rStyle w:val="a3"/>
          <w:rFonts w:asciiTheme="minorEastAsia" w:hAnsiTheme="minorEastAsia"/>
          <w:sz w:val="16"/>
          <w:szCs w:val="16"/>
        </w:rPr>
        <w:footnoteRef/>
      </w:r>
      <w:r w:rsidR="00744EE3" w:rsidRPr="00B54B48">
        <w:rPr>
          <w:rFonts w:asciiTheme="minorEastAsia" w:hAnsiTheme="minorEastAsia"/>
          <w:b/>
          <w:bCs/>
          <w:sz w:val="16"/>
          <w:szCs w:val="16"/>
        </w:rPr>
        <w:t>S&amp;P 500</w:t>
      </w:r>
      <w:r w:rsidR="00744EE3" w:rsidRPr="00B54B48">
        <w:rPr>
          <w:rFonts w:asciiTheme="minorEastAsia" w:hAnsiTheme="minorEastAsia" w:hint="eastAsia"/>
          <w:sz w:val="16"/>
          <w:szCs w:val="16"/>
        </w:rPr>
        <w:t xml:space="preserve">: </w:t>
      </w:r>
      <w:r w:rsidRPr="00B54B48">
        <w:rPr>
          <w:rFonts w:asciiTheme="minorEastAsia" w:hAnsiTheme="minorEastAsia"/>
          <w:sz w:val="16"/>
          <w:szCs w:val="16"/>
        </w:rPr>
        <w:t xml:space="preserve"> </w:t>
      </w:r>
      <w:hyperlink r:id="rId15" w:history="1">
        <w:r w:rsidRPr="00B54B48">
          <w:rPr>
            <w:rStyle w:val="aa"/>
            <w:rFonts w:asciiTheme="minorEastAsia" w:hAnsiTheme="minorEastAsia"/>
            <w:sz w:val="16"/>
            <w:szCs w:val="16"/>
          </w:rPr>
          <w:t>S&amp;P 500 (^GSPC) Historical Data - Yahoo Finance</w:t>
        </w:r>
      </w:hyperlink>
      <w:r w:rsidRPr="00B54B48">
        <w:rPr>
          <w:rFonts w:asciiTheme="minorEastAsia" w:hAnsiTheme="minorEastAsia" w:hint="eastAsia"/>
          <w:sz w:val="16"/>
          <w:szCs w:val="16"/>
        </w:rPr>
        <w:t xml:space="preserve"> : </w:t>
      </w:r>
      <w:hyperlink r:id="rId16" w:history="1">
        <w:r w:rsidRPr="00B54B48">
          <w:rPr>
            <w:rStyle w:val="aa"/>
            <w:rFonts w:asciiTheme="minorEastAsia" w:hAnsiTheme="minorEastAsia"/>
            <w:sz w:val="16"/>
            <w:szCs w:val="16"/>
          </w:rPr>
          <w:t>https://finance.yahoo.com/quote/%5EGSPC/history/</w:t>
        </w:r>
      </w:hyperlink>
      <w:r w:rsidRPr="00B54B48">
        <w:rPr>
          <w:rFonts w:asciiTheme="minorEastAsia" w:hAnsiTheme="minorEastAsia" w:hint="eastAsia"/>
          <w:sz w:val="16"/>
          <w:szCs w:val="16"/>
        </w:rPr>
        <w:t xml:space="preserve"> </w:t>
      </w:r>
    </w:p>
    <w:p w14:paraId="282AF602" w14:textId="7E5D3555" w:rsidR="00F16BE8" w:rsidRPr="00B54B48" w:rsidRDefault="00744EE3" w:rsidP="00744EE3">
      <w:pPr>
        <w:pStyle w:val="a4"/>
        <w:ind w:firstLine="98"/>
        <w:rPr>
          <w:rFonts w:asciiTheme="minorEastAsia" w:hAnsiTheme="minorEastAsia"/>
          <w:sz w:val="16"/>
          <w:szCs w:val="16"/>
        </w:rPr>
      </w:pPr>
      <w:r w:rsidRPr="00B54B48">
        <w:rPr>
          <w:rFonts w:asciiTheme="minorEastAsia" w:hAnsiTheme="minorEastAsia" w:hint="eastAsia"/>
          <w:b/>
          <w:bCs/>
          <w:sz w:val="16"/>
          <w:szCs w:val="16"/>
        </w:rPr>
        <w:t>K방산</w:t>
      </w:r>
      <w:r w:rsidRPr="00B54B48">
        <w:rPr>
          <w:rFonts w:asciiTheme="minorEastAsia" w:hAnsiTheme="minorEastAsia" w:hint="eastAsia"/>
          <w:sz w:val="16"/>
          <w:szCs w:val="16"/>
        </w:rPr>
        <w:t>:</w:t>
      </w:r>
      <w:r w:rsidR="00F16BE8" w:rsidRPr="00B54B48">
        <w:rPr>
          <w:rFonts w:asciiTheme="minorEastAsia" w:hAnsiTheme="minorEastAsia" w:hint="eastAsia"/>
          <w:sz w:val="16"/>
          <w:szCs w:val="16"/>
        </w:rPr>
        <w:t xml:space="preserve"> </w:t>
      </w:r>
      <w:r w:rsidRPr="00B54B48">
        <w:rPr>
          <w:rFonts w:asciiTheme="minorEastAsia" w:hAnsiTheme="minorEastAsia" w:hint="eastAsia"/>
          <w:sz w:val="16"/>
          <w:szCs w:val="16"/>
        </w:rPr>
        <w:t xml:space="preserve"> </w:t>
      </w:r>
      <w:hyperlink r:id="rId17" w:history="1">
        <w:r w:rsidRPr="00B54B48">
          <w:rPr>
            <w:rStyle w:val="aa"/>
            <w:rFonts w:asciiTheme="minorEastAsia" w:hAnsiTheme="minorEastAsia"/>
            <w:sz w:val="16"/>
            <w:szCs w:val="16"/>
          </w:rPr>
          <w:t>https://finance.yahoo.com/quote/449450.KS/history/</w:t>
        </w:r>
      </w:hyperlink>
    </w:p>
    <w:p w14:paraId="3B5E6BD8" w14:textId="63C22EA1" w:rsidR="00744EE3" w:rsidRPr="00B54B48" w:rsidRDefault="00744EE3" w:rsidP="00744EE3">
      <w:pPr>
        <w:pStyle w:val="a4"/>
        <w:ind w:firstLine="98"/>
        <w:rPr>
          <w:rFonts w:asciiTheme="minorEastAsia" w:hAnsiTheme="minorEastAsia"/>
          <w:sz w:val="16"/>
          <w:szCs w:val="16"/>
        </w:rPr>
      </w:pPr>
      <w:r w:rsidRPr="00B54B48">
        <w:rPr>
          <w:rFonts w:asciiTheme="minorEastAsia" w:hAnsiTheme="minorEastAsia" w:hint="eastAsia"/>
          <w:b/>
          <w:bCs/>
          <w:sz w:val="16"/>
          <w:szCs w:val="16"/>
        </w:rPr>
        <w:t>VIX</w:t>
      </w:r>
      <w:r w:rsidRPr="00B54B48">
        <w:rPr>
          <w:rFonts w:asciiTheme="minorEastAsia" w:hAnsiTheme="minorEastAsia" w:hint="eastAsia"/>
          <w:sz w:val="16"/>
          <w:szCs w:val="16"/>
        </w:rPr>
        <w:t xml:space="preserve">: </w:t>
      </w:r>
      <w:hyperlink r:id="rId18" w:history="1">
        <w:r w:rsidRPr="00B54B48">
          <w:rPr>
            <w:rStyle w:val="aa"/>
            <w:rFonts w:asciiTheme="minorEastAsia" w:hAnsiTheme="minorEastAsia"/>
            <w:sz w:val="16"/>
            <w:szCs w:val="16"/>
          </w:rPr>
          <w:t>https://finance.yahoo.com/quote/%5EVIX/history/</w:t>
        </w:r>
      </w:hyperlink>
      <w:r w:rsidRPr="00B54B48">
        <w:rPr>
          <w:rFonts w:asciiTheme="minorEastAsia" w:hAnsiTheme="minorEastAsia" w:hint="eastAsia"/>
          <w:sz w:val="16"/>
          <w:szCs w:val="16"/>
        </w:rPr>
        <w:t xml:space="preserve"> </w:t>
      </w:r>
    </w:p>
    <w:p w14:paraId="7A4087F2" w14:textId="67A9572A" w:rsidR="00744EE3" w:rsidRPr="00B54B48" w:rsidRDefault="00744EE3" w:rsidP="00744EE3">
      <w:pPr>
        <w:pStyle w:val="a4"/>
        <w:ind w:firstLine="98"/>
        <w:rPr>
          <w:rFonts w:asciiTheme="minorEastAsia" w:hAnsiTheme="minorEastAsia"/>
          <w:sz w:val="16"/>
          <w:szCs w:val="16"/>
        </w:rPr>
      </w:pPr>
      <w:r w:rsidRPr="00B54B48">
        <w:rPr>
          <w:rFonts w:asciiTheme="minorEastAsia" w:hAnsiTheme="minorEastAsia" w:hint="eastAsia"/>
          <w:b/>
          <w:bCs/>
          <w:sz w:val="16"/>
          <w:szCs w:val="16"/>
        </w:rPr>
        <w:t>HY 스프레드</w:t>
      </w:r>
      <w:r w:rsidRPr="00B54B48">
        <w:rPr>
          <w:rFonts w:asciiTheme="minorEastAsia" w:hAnsiTheme="minorEastAsia" w:hint="eastAsia"/>
          <w:sz w:val="16"/>
          <w:szCs w:val="16"/>
        </w:rPr>
        <w:t>:</w:t>
      </w:r>
      <w:r w:rsidRPr="00B54B48">
        <w:rPr>
          <w:rFonts w:asciiTheme="minorEastAsia" w:hAnsiTheme="minorEastAsia"/>
          <w:sz w:val="16"/>
          <w:szCs w:val="16"/>
        </w:rPr>
        <w:t xml:space="preserve"> </w:t>
      </w:r>
      <w:hyperlink r:id="rId19" w:history="1">
        <w:r w:rsidRPr="00B54B48">
          <w:rPr>
            <w:rStyle w:val="aa"/>
            <w:rFonts w:asciiTheme="minorEastAsia" w:hAnsiTheme="minorEastAsia"/>
            <w:sz w:val="16"/>
            <w:szCs w:val="16"/>
          </w:rPr>
          <w:t>https://fred.stlouisfed.org/series/BAMLC0A0CM</w:t>
        </w:r>
      </w:hyperlink>
      <w:r w:rsidRPr="00B54B48">
        <w:rPr>
          <w:rFonts w:asciiTheme="minorEastAsia" w:hAnsiTheme="minorEastAsia" w:hint="eastAsia"/>
          <w:sz w:val="16"/>
          <w:szCs w:val="16"/>
        </w:rPr>
        <w:t xml:space="preserve"> </w:t>
      </w:r>
    </w:p>
    <w:p w14:paraId="1AF84DA7" w14:textId="3E128D77" w:rsidR="00744EE3" w:rsidRPr="00B54B48" w:rsidRDefault="00744EE3" w:rsidP="00744EE3">
      <w:pPr>
        <w:pStyle w:val="a4"/>
        <w:rPr>
          <w:rFonts w:asciiTheme="minorEastAsia" w:hAnsiTheme="minorEastAsia"/>
          <w:sz w:val="16"/>
          <w:szCs w:val="16"/>
        </w:rPr>
      </w:pPr>
      <w:r w:rsidRPr="00B54B48">
        <w:rPr>
          <w:rFonts w:asciiTheme="minorEastAsia" w:hAnsiTheme="minorEastAsia" w:hint="eastAsia"/>
          <w:b/>
          <w:bCs/>
          <w:sz w:val="16"/>
          <w:szCs w:val="16"/>
        </w:rPr>
        <w:t xml:space="preserve"> </w:t>
      </w:r>
      <w:proofErr w:type="spellStart"/>
      <w:r w:rsidRPr="00B54B48">
        <w:rPr>
          <w:rFonts w:asciiTheme="minorEastAsia" w:hAnsiTheme="minorEastAsia" w:hint="eastAsia"/>
          <w:b/>
          <w:bCs/>
          <w:sz w:val="16"/>
          <w:szCs w:val="16"/>
        </w:rPr>
        <w:t>금현물</w:t>
      </w:r>
      <w:proofErr w:type="spellEnd"/>
      <w:r w:rsidRPr="00B54B48">
        <w:rPr>
          <w:rFonts w:asciiTheme="minorEastAsia" w:hAnsiTheme="minorEastAsia" w:hint="eastAsia"/>
          <w:sz w:val="16"/>
          <w:szCs w:val="16"/>
        </w:rPr>
        <w:t xml:space="preserve">: </w:t>
      </w:r>
      <w:hyperlink r:id="rId20" w:history="1">
        <w:r w:rsidRPr="00B54B48">
          <w:rPr>
            <w:rStyle w:val="aa"/>
            <w:rFonts w:asciiTheme="minorEastAsia" w:hAnsiTheme="minorEastAsia"/>
            <w:sz w:val="16"/>
            <w:szCs w:val="16"/>
          </w:rPr>
          <w:t>https://finance.yahoo.com/quote/411060.KS/history/</w:t>
        </w:r>
      </w:hyperlink>
      <w:r w:rsidRPr="00B54B48">
        <w:rPr>
          <w:rFonts w:asciiTheme="minorEastAsia" w:hAnsiTheme="minorEastAsia" w:hint="eastAsia"/>
          <w:sz w:val="16"/>
          <w:szCs w:val="16"/>
        </w:rPr>
        <w:t xml:space="preserve"> </w:t>
      </w:r>
    </w:p>
  </w:footnote>
  <w:footnote w:id="15">
    <w:p w14:paraId="5BBE4DAB" w14:textId="59A3ACA2" w:rsidR="00932C59" w:rsidRPr="00B54B48" w:rsidRDefault="00932C59">
      <w:pPr>
        <w:pStyle w:val="a4"/>
        <w:rPr>
          <w:rFonts w:asciiTheme="majorEastAsia" w:eastAsiaTheme="majorEastAsia" w:hAnsiTheme="majorEastAsia"/>
          <w:sz w:val="16"/>
          <w:szCs w:val="16"/>
        </w:rPr>
      </w:pPr>
      <w:r w:rsidRPr="00B54B48">
        <w:rPr>
          <w:rStyle w:val="a3"/>
          <w:rFonts w:asciiTheme="majorEastAsia" w:eastAsiaTheme="majorEastAsia" w:hAnsiTheme="majorEastAsia"/>
          <w:b/>
          <w:bCs/>
          <w:sz w:val="16"/>
          <w:szCs w:val="16"/>
        </w:rPr>
        <w:footnoteRef/>
      </w:r>
      <w:r w:rsidRPr="00B54B48">
        <w:rPr>
          <w:rFonts w:asciiTheme="majorEastAsia" w:eastAsiaTheme="majorEastAsia" w:hAnsiTheme="majorEastAsia"/>
          <w:b/>
          <w:bCs/>
          <w:sz w:val="16"/>
          <w:szCs w:val="16"/>
        </w:rPr>
        <w:t xml:space="preserve"> 출처: U.S. Bureau of Labor Statistics (BLS), "Consumer Price Index Summary", 2026.05.12 발표</w:t>
      </w:r>
      <w:r w:rsidRPr="00B54B48">
        <w:rPr>
          <w:rFonts w:asciiTheme="majorEastAsia" w:eastAsiaTheme="majorEastAsia" w:hAnsiTheme="majorEastAsia"/>
          <w:sz w:val="16"/>
          <w:szCs w:val="16"/>
        </w:rPr>
        <w:t xml:space="preserve">, </w:t>
      </w:r>
      <w:hyperlink r:id="rId21" w:history="1">
        <w:r w:rsidRPr="00B54B48">
          <w:rPr>
            <w:rStyle w:val="aa"/>
            <w:rFonts w:asciiTheme="majorEastAsia" w:eastAsiaTheme="majorEastAsia" w:hAnsiTheme="majorEastAsia"/>
            <w:sz w:val="16"/>
            <w:szCs w:val="16"/>
          </w:rPr>
          <w:t>https://www.bls.gov/cpi/</w:t>
        </w:r>
      </w:hyperlink>
    </w:p>
  </w:footnote>
  <w:footnote w:id="16">
    <w:p w14:paraId="04E7EF3A" w14:textId="5EBA0DA2" w:rsidR="00513556" w:rsidRPr="00B54B48" w:rsidRDefault="00513556">
      <w:pPr>
        <w:pStyle w:val="a4"/>
        <w:rPr>
          <w:rFonts w:asciiTheme="minorEastAsia" w:hAnsiTheme="minorEastAsia"/>
          <w:sz w:val="16"/>
          <w:szCs w:val="16"/>
        </w:rPr>
      </w:pPr>
      <w:r w:rsidRPr="00B54B48">
        <w:rPr>
          <w:rStyle w:val="a3"/>
          <w:rFonts w:asciiTheme="minorEastAsia" w:hAnsiTheme="minorEastAsia"/>
          <w:b/>
          <w:bCs/>
          <w:sz w:val="16"/>
          <w:szCs w:val="16"/>
        </w:rPr>
        <w:footnoteRef/>
      </w:r>
      <w:r w:rsidRPr="00B54B48">
        <w:rPr>
          <w:rFonts w:asciiTheme="minorEastAsia" w:hAnsiTheme="minorEastAsia"/>
          <w:b/>
          <w:bCs/>
          <w:sz w:val="16"/>
          <w:szCs w:val="16"/>
        </w:rPr>
        <w:t xml:space="preserve"> 출처: SpaceX S-1 Filing, U.S. Securities and Exchange Commission (SEC),</w:t>
      </w:r>
      <w:r w:rsidRPr="00B54B48">
        <w:rPr>
          <w:rFonts w:asciiTheme="minorEastAsia" w:hAnsiTheme="minorEastAsia"/>
          <w:sz w:val="16"/>
          <w:szCs w:val="16"/>
        </w:rPr>
        <w:t xml:space="preserve"> </w:t>
      </w:r>
      <w:hyperlink r:id="rId22" w:history="1">
        <w:r w:rsidRPr="00B54B48">
          <w:rPr>
            <w:rStyle w:val="aa"/>
            <w:rFonts w:asciiTheme="minorEastAsia" w:hAnsiTheme="minorEastAsia"/>
            <w:sz w:val="16"/>
            <w:szCs w:val="16"/>
          </w:rPr>
          <w:t>https://www.sec.gov/cgi-bin/browse-edgar?action=getcompany&amp;company=spacex</w:t>
        </w:r>
      </w:hyperlink>
    </w:p>
  </w:footnote>
  <w:footnote w:id="17">
    <w:p w14:paraId="460A25DA" w14:textId="296989C1" w:rsidR="005C4FD4" w:rsidRPr="00B54B48" w:rsidRDefault="005C4FD4" w:rsidP="005C4FD4">
      <w:pPr>
        <w:pStyle w:val="a4"/>
        <w:rPr>
          <w:rFonts w:asciiTheme="minorEastAsia" w:hAnsiTheme="minorEastAsia"/>
          <w:b/>
          <w:bCs/>
          <w:sz w:val="16"/>
          <w:szCs w:val="16"/>
        </w:rPr>
      </w:pPr>
      <w:r w:rsidRPr="00B54B48">
        <w:rPr>
          <w:rStyle w:val="a3"/>
          <w:rFonts w:asciiTheme="minorEastAsia" w:hAnsiTheme="minorEastAsia"/>
          <w:b/>
          <w:bCs/>
          <w:sz w:val="16"/>
          <w:szCs w:val="16"/>
        </w:rPr>
        <w:footnoteRef/>
      </w:r>
      <w:r w:rsidRPr="00B54B48">
        <w:rPr>
          <w:rFonts w:asciiTheme="minorEastAsia" w:hAnsiTheme="minorEastAsia"/>
          <w:b/>
          <w:bCs/>
          <w:sz w:val="16"/>
          <w:szCs w:val="16"/>
        </w:rPr>
        <w:t xml:space="preserve"> </w:t>
      </w:r>
      <w:r w:rsidRPr="00B54B48">
        <w:rPr>
          <w:rFonts w:asciiTheme="minorEastAsia" w:hAnsiTheme="minorEastAsia" w:hint="eastAsia"/>
          <w:b/>
          <w:bCs/>
          <w:sz w:val="16"/>
          <w:szCs w:val="16"/>
        </w:rPr>
        <w:t xml:space="preserve">출처: </w:t>
      </w:r>
      <w:r w:rsidRPr="00B54B48">
        <w:rPr>
          <w:rFonts w:asciiTheme="minorEastAsia" w:hAnsiTheme="minorEastAsia"/>
          <w:b/>
          <w:bCs/>
          <w:sz w:val="16"/>
          <w:szCs w:val="16"/>
        </w:rPr>
        <w:t>나스닥100 규칙 내달 변경...ETF 변동성 '주의</w:t>
      </w:r>
      <w:r w:rsidRPr="00B54B48">
        <w:rPr>
          <w:rFonts w:asciiTheme="minorEastAsia" w:hAnsiTheme="minorEastAsia" w:hint="eastAsia"/>
          <w:b/>
          <w:bCs/>
          <w:sz w:val="16"/>
          <w:szCs w:val="16"/>
        </w:rPr>
        <w:t>(모바일 한경)</w:t>
      </w:r>
      <w:r w:rsidRPr="00B54B48">
        <w:rPr>
          <w:rFonts w:asciiTheme="minorEastAsia" w:hAnsiTheme="minorEastAsia"/>
          <w:b/>
          <w:bCs/>
          <w:sz w:val="16"/>
          <w:szCs w:val="16"/>
        </w:rPr>
        <w:t>'</w:t>
      </w:r>
    </w:p>
    <w:p w14:paraId="331D4F9C" w14:textId="1777D2BD" w:rsidR="005C4FD4" w:rsidRPr="005C4FD4" w:rsidRDefault="005C4FD4">
      <w:pPr>
        <w:pStyle w:val="a4"/>
      </w:pPr>
      <w:hyperlink r:id="rId23" w:history="1">
        <w:r w:rsidRPr="00B54B48">
          <w:rPr>
            <w:rStyle w:val="aa"/>
            <w:rFonts w:asciiTheme="minorEastAsia" w:hAnsiTheme="minorEastAsia"/>
            <w:sz w:val="16"/>
            <w:szCs w:val="16"/>
          </w:rPr>
          <w:t>https://plus.hankyung.com/apps/newsinside.view?aid=2026042833095&amp;category=&amp;sns=y</w:t>
        </w:r>
      </w:hyperlink>
      <w:r>
        <w:rPr>
          <w:rFonts w:hint="eastAsia"/>
          <w:u w:val="single"/>
        </w:rPr>
        <w:t xml:space="preserve"> </w:t>
      </w:r>
    </w:p>
  </w:footnote>
  <w:footnote w:id="18">
    <w:p w14:paraId="71CEB753" w14:textId="41F66801" w:rsidR="008902BE" w:rsidRPr="00E0128F" w:rsidRDefault="00952157">
      <w:pPr>
        <w:pStyle w:val="a4"/>
        <w:rPr>
          <w:rFonts w:asciiTheme="minorEastAsia" w:hAnsiTheme="minorEastAsia"/>
          <w:sz w:val="16"/>
          <w:szCs w:val="16"/>
        </w:rPr>
      </w:pPr>
      <w:r w:rsidRPr="00E0128F">
        <w:rPr>
          <w:rStyle w:val="a3"/>
          <w:rFonts w:asciiTheme="minorEastAsia" w:hAnsiTheme="minorEastAsia"/>
          <w:b/>
          <w:bCs/>
          <w:sz w:val="16"/>
          <w:szCs w:val="16"/>
        </w:rPr>
        <w:footnoteRef/>
      </w:r>
      <w:r w:rsidRPr="00E0128F">
        <w:rPr>
          <w:rFonts w:asciiTheme="minorEastAsia" w:hAnsiTheme="minorEastAsia"/>
          <w:b/>
          <w:bCs/>
          <w:sz w:val="16"/>
          <w:szCs w:val="16"/>
        </w:rPr>
        <w:t xml:space="preserve"> </w:t>
      </w:r>
      <w:r w:rsidR="008902BE" w:rsidRPr="00E0128F">
        <w:rPr>
          <w:rFonts w:asciiTheme="minorEastAsia" w:hAnsiTheme="minorEastAsia"/>
          <w:b/>
          <w:bCs/>
          <w:sz w:val="16"/>
          <w:szCs w:val="16"/>
        </w:rPr>
        <w:t>QQQ AUM 약 330조원 출처: Invesco Ltd., "QQQ ETF Fund Details</w:t>
      </w:r>
      <w:r w:rsidR="008902BE" w:rsidRPr="00E0128F">
        <w:rPr>
          <w:rFonts w:asciiTheme="minorEastAsia" w:hAnsiTheme="minorEastAsia"/>
          <w:sz w:val="16"/>
          <w:szCs w:val="16"/>
        </w:rPr>
        <w:t xml:space="preserve">", </w:t>
      </w:r>
      <w:hyperlink r:id="rId24" w:history="1">
        <w:r w:rsidR="008902BE" w:rsidRPr="00E0128F">
          <w:rPr>
            <w:rStyle w:val="aa"/>
            <w:rFonts w:asciiTheme="minorEastAsia" w:hAnsiTheme="minorEastAsia"/>
            <w:sz w:val="16"/>
            <w:szCs w:val="16"/>
          </w:rPr>
          <w:t>https://www.invesco.com/us/financial-products/etfs/product-detail?audienceType=Investor&amp;ticker=QQQ</w:t>
        </w:r>
      </w:hyperlink>
      <w:r w:rsidR="008902BE" w:rsidRPr="00E0128F">
        <w:rPr>
          <w:rFonts w:asciiTheme="minorEastAsia" w:hAnsiTheme="minorEastAsia" w:hint="eastAsia"/>
          <w:sz w:val="16"/>
          <w:szCs w:val="16"/>
        </w:rPr>
        <w:t xml:space="preserve"> </w:t>
      </w:r>
    </w:p>
    <w:p w14:paraId="13DF4E7A" w14:textId="3347E760" w:rsidR="00952157" w:rsidRPr="00E0128F" w:rsidRDefault="008902BE">
      <w:pPr>
        <w:pStyle w:val="a4"/>
        <w:rPr>
          <w:rFonts w:asciiTheme="minorEastAsia" w:hAnsiTheme="minorEastAsia"/>
          <w:sz w:val="16"/>
          <w:szCs w:val="16"/>
        </w:rPr>
      </w:pPr>
      <w:r w:rsidRPr="00E0128F">
        <w:rPr>
          <w:rFonts w:asciiTheme="minorEastAsia" w:hAnsiTheme="minorEastAsia" w:hint="eastAsia"/>
          <w:b/>
          <w:bCs/>
          <w:sz w:val="16"/>
          <w:szCs w:val="16"/>
        </w:rPr>
        <w:t>T</w:t>
      </w:r>
      <w:r w:rsidRPr="00E0128F">
        <w:rPr>
          <w:rFonts w:asciiTheme="minorEastAsia" w:hAnsiTheme="minorEastAsia"/>
          <w:b/>
          <w:bCs/>
          <w:sz w:val="16"/>
          <w:szCs w:val="16"/>
        </w:rPr>
        <w:t xml:space="preserve">IGER·KODEX·ACE 국내 합산 </w:t>
      </w:r>
      <w:r w:rsidR="00E0128F">
        <w:rPr>
          <w:rFonts w:asciiTheme="minorEastAsia" w:hAnsiTheme="minorEastAsia" w:hint="eastAsia"/>
          <w:b/>
          <w:bCs/>
          <w:sz w:val="16"/>
          <w:szCs w:val="16"/>
        </w:rPr>
        <w:t xml:space="preserve">등 </w:t>
      </w:r>
      <w:r w:rsidRPr="00E0128F">
        <w:rPr>
          <w:rFonts w:asciiTheme="minorEastAsia" w:hAnsiTheme="minorEastAsia"/>
          <w:b/>
          <w:bCs/>
          <w:sz w:val="16"/>
          <w:szCs w:val="16"/>
        </w:rPr>
        <w:t>AUM 출처</w:t>
      </w:r>
      <w:r w:rsidRPr="00E0128F">
        <w:rPr>
          <w:rFonts w:asciiTheme="minorEastAsia" w:hAnsiTheme="minorEastAsia"/>
          <w:sz w:val="16"/>
          <w:szCs w:val="16"/>
        </w:rPr>
        <w:t xml:space="preserve">: </w:t>
      </w:r>
      <w:proofErr w:type="spellStart"/>
      <w:r w:rsidRPr="00E0128F">
        <w:rPr>
          <w:rFonts w:asciiTheme="minorEastAsia" w:hAnsiTheme="minorEastAsia"/>
          <w:b/>
          <w:bCs/>
          <w:sz w:val="16"/>
          <w:szCs w:val="16"/>
        </w:rPr>
        <w:t>미래에셋자산운용</w:t>
      </w:r>
      <w:proofErr w:type="spellEnd"/>
      <w:r w:rsidRPr="00E0128F">
        <w:rPr>
          <w:rFonts w:asciiTheme="minorEastAsia" w:hAnsiTheme="minorEastAsia"/>
          <w:b/>
          <w:bCs/>
          <w:sz w:val="16"/>
          <w:szCs w:val="16"/>
        </w:rPr>
        <w:t xml:space="preserve">·삼성자산운용·한국투자신탁운용 </w:t>
      </w:r>
      <w:proofErr w:type="spellStart"/>
      <w:r w:rsidRPr="00E0128F">
        <w:rPr>
          <w:rFonts w:asciiTheme="minorEastAsia" w:hAnsiTheme="minorEastAsia"/>
          <w:b/>
          <w:bCs/>
          <w:sz w:val="16"/>
          <w:szCs w:val="16"/>
        </w:rPr>
        <w:t>각사</w:t>
      </w:r>
      <w:proofErr w:type="spellEnd"/>
      <w:r w:rsidRPr="00E0128F">
        <w:rPr>
          <w:rFonts w:asciiTheme="minorEastAsia" w:hAnsiTheme="minorEastAsia"/>
          <w:b/>
          <w:bCs/>
          <w:sz w:val="16"/>
          <w:szCs w:val="16"/>
        </w:rPr>
        <w:t xml:space="preserve"> ETF 공시 기준</w:t>
      </w:r>
      <w:r w:rsidRPr="00E0128F">
        <w:rPr>
          <w:rFonts w:asciiTheme="minorEastAsia" w:hAnsiTheme="minorEastAsia" w:hint="eastAsia"/>
          <w:b/>
          <w:bCs/>
          <w:sz w:val="16"/>
          <w:szCs w:val="16"/>
        </w:rPr>
        <w:t xml:space="preserve"> 참고.</w:t>
      </w:r>
      <w:r w:rsidRPr="00E0128F">
        <w:rPr>
          <w:rFonts w:asciiTheme="minorEastAsia" w:hAnsiTheme="minorEastAsia" w:hint="eastAsia"/>
          <w:sz w:val="16"/>
          <w:szCs w:val="16"/>
        </w:rPr>
        <w:t xml:space="preserve"> </w:t>
      </w:r>
    </w:p>
  </w:footnote>
  <w:footnote w:id="19">
    <w:p w14:paraId="70B083F0" w14:textId="3C7D3D9F" w:rsidR="008902BE" w:rsidRPr="00E0128F" w:rsidRDefault="008902BE">
      <w:pPr>
        <w:pStyle w:val="a4"/>
        <w:rPr>
          <w:rFonts w:asciiTheme="minorEastAsia" w:hAnsiTheme="minorEastAsia"/>
          <w:sz w:val="16"/>
          <w:szCs w:val="16"/>
        </w:rPr>
      </w:pPr>
      <w:r w:rsidRPr="00E0128F">
        <w:rPr>
          <w:rStyle w:val="a3"/>
          <w:rFonts w:asciiTheme="minorEastAsia" w:hAnsiTheme="minorEastAsia"/>
          <w:b/>
          <w:bCs/>
          <w:sz w:val="16"/>
          <w:szCs w:val="16"/>
        </w:rPr>
        <w:footnoteRef/>
      </w:r>
      <w:r w:rsidRPr="00E0128F">
        <w:rPr>
          <w:rFonts w:asciiTheme="minorEastAsia" w:hAnsiTheme="minorEastAsia"/>
          <w:b/>
          <w:bCs/>
          <w:sz w:val="16"/>
          <w:szCs w:val="16"/>
        </w:rPr>
        <w:t xml:space="preserve"> 출처: World Gold Council, "Central Bank Gold Reserves</w:t>
      </w:r>
      <w:r w:rsidRPr="00E0128F">
        <w:rPr>
          <w:rFonts w:asciiTheme="minorEastAsia" w:hAnsiTheme="minorEastAsia"/>
          <w:sz w:val="16"/>
          <w:szCs w:val="16"/>
        </w:rPr>
        <w:t xml:space="preserve">", </w:t>
      </w:r>
      <w:hyperlink r:id="rId25" w:history="1">
        <w:r w:rsidRPr="00E0128F">
          <w:rPr>
            <w:rStyle w:val="aa"/>
            <w:rFonts w:asciiTheme="minorEastAsia" w:hAnsiTheme="minorEastAsia"/>
            <w:sz w:val="16"/>
            <w:szCs w:val="16"/>
          </w:rPr>
          <w:t>https://www.gold.org/goldhub/data/gold-reserves-by-country</w:t>
        </w:r>
      </w:hyperlink>
    </w:p>
  </w:footnote>
  <w:footnote w:id="20">
    <w:p w14:paraId="2FE46AEE" w14:textId="48BFE6FE" w:rsidR="004720CB" w:rsidRPr="00EE531E" w:rsidRDefault="004720CB">
      <w:pPr>
        <w:pStyle w:val="a4"/>
        <w:rPr>
          <w:sz w:val="16"/>
          <w:szCs w:val="16"/>
        </w:rPr>
      </w:pPr>
      <w:r w:rsidRPr="00EE531E">
        <w:rPr>
          <w:rStyle w:val="a3"/>
          <w:sz w:val="16"/>
          <w:szCs w:val="16"/>
        </w:rPr>
        <w:footnoteRef/>
      </w:r>
      <w:r w:rsidRPr="00EE531E">
        <w:rPr>
          <w:sz w:val="16"/>
          <w:szCs w:val="16"/>
        </w:rPr>
        <w:t xml:space="preserve"> </w:t>
      </w:r>
      <w:r w:rsidRPr="00EE531E">
        <w:rPr>
          <w:b/>
          <w:bCs/>
          <w:sz w:val="16"/>
          <w:szCs w:val="16"/>
        </w:rPr>
        <w:t>출처</w:t>
      </w:r>
      <w:r w:rsidRPr="00EE531E">
        <w:rPr>
          <w:b/>
          <w:bCs/>
          <w:sz w:val="16"/>
          <w:szCs w:val="16"/>
        </w:rPr>
        <w:t xml:space="preserve">: Federal Reserve Bank of Cleveland, "Inflation Nowcasting", 2026.05.22 </w:t>
      </w:r>
      <w:r w:rsidRPr="00EE531E">
        <w:rPr>
          <w:b/>
          <w:bCs/>
          <w:sz w:val="16"/>
          <w:szCs w:val="16"/>
        </w:rPr>
        <w:t>기준</w:t>
      </w:r>
      <w:r w:rsidRPr="00EE531E">
        <w:rPr>
          <w:sz w:val="16"/>
          <w:szCs w:val="16"/>
        </w:rPr>
        <w:t xml:space="preserve">, </w:t>
      </w:r>
      <w:hyperlink r:id="rId26" w:history="1">
        <w:r w:rsidRPr="00EE531E">
          <w:rPr>
            <w:rStyle w:val="aa"/>
            <w:sz w:val="16"/>
            <w:szCs w:val="16"/>
          </w:rPr>
          <w:t>https://www.clevelandfed.org/indicators-and-data/inflation-nowcasting</w:t>
        </w:r>
      </w:hyperlink>
    </w:p>
  </w:footnote>
  <w:footnote w:id="21">
    <w:p w14:paraId="2F3908CF" w14:textId="0230E825" w:rsidR="00F24E4B" w:rsidRPr="00677432" w:rsidRDefault="00F24E4B">
      <w:pPr>
        <w:pStyle w:val="a4"/>
        <w:rPr>
          <w:b/>
          <w:bCs/>
          <w:sz w:val="16"/>
          <w:szCs w:val="16"/>
        </w:rPr>
      </w:pPr>
      <w:r w:rsidRPr="00EE531E">
        <w:rPr>
          <w:rStyle w:val="a3"/>
          <w:sz w:val="16"/>
          <w:szCs w:val="16"/>
        </w:rPr>
        <w:footnoteRef/>
      </w:r>
      <w:r w:rsidRPr="00EE531E">
        <w:rPr>
          <w:sz w:val="16"/>
          <w:szCs w:val="16"/>
        </w:rPr>
        <w:t xml:space="preserve"> </w:t>
      </w:r>
      <w:r w:rsidRPr="00677432">
        <w:rPr>
          <w:rFonts w:ascii="맑은 고딕" w:eastAsia="맑은 고딕" w:hAnsi="맑은 고딕" w:cs="맑은 고딕"/>
          <w:b/>
          <w:bCs/>
          <w:color w:val="000000"/>
          <w:sz w:val="16"/>
          <w:szCs w:val="16"/>
        </w:rPr>
        <w:t xml:space="preserve">회전율 = (총 </w:t>
      </w:r>
      <w:proofErr w:type="gramStart"/>
      <w:r w:rsidRPr="00677432">
        <w:rPr>
          <w:rFonts w:ascii="맑은 고딕" w:eastAsia="맑은 고딕" w:hAnsi="맑은 고딕" w:cs="맑은 고딕"/>
          <w:b/>
          <w:bCs/>
          <w:color w:val="000000"/>
          <w:sz w:val="16"/>
          <w:szCs w:val="16"/>
        </w:rPr>
        <w:t>매매금액 /</w:t>
      </w:r>
      <w:proofErr w:type="gramEnd"/>
      <w:r w:rsidRPr="00677432">
        <w:rPr>
          <w:rFonts w:ascii="맑은 고딕" w:eastAsia="맑은 고딕" w:hAnsi="맑은 고딕" w:cs="맑은 고딕"/>
          <w:b/>
          <w:bCs/>
          <w:color w:val="000000"/>
          <w:sz w:val="16"/>
          <w:szCs w:val="16"/>
        </w:rPr>
        <w:t xml:space="preserve"> 평균자산) × 100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2A7"/>
    <w:multiLevelType w:val="hybridMultilevel"/>
    <w:tmpl w:val="F774DAC0"/>
    <w:lvl w:ilvl="0" w:tplc="80F6EA80">
      <w:start w:val="1"/>
      <w:numFmt w:val="decimal"/>
      <w:lvlText w:val="(%1)"/>
      <w:lvlJc w:val="left"/>
      <w:pPr>
        <w:ind w:left="760" w:hanging="36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4F61A19"/>
    <w:multiLevelType w:val="hybridMultilevel"/>
    <w:tmpl w:val="88406396"/>
    <w:lvl w:ilvl="0" w:tplc="263AF2F0">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num w:numId="1" w16cid:durableId="659045525">
    <w:abstractNumId w:val="1"/>
  </w:num>
  <w:num w:numId="2" w16cid:durableId="95074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3D7"/>
    <w:rsid w:val="00000461"/>
    <w:rsid w:val="00027517"/>
    <w:rsid w:val="00052E24"/>
    <w:rsid w:val="000A630B"/>
    <w:rsid w:val="000B0581"/>
    <w:rsid w:val="000B299D"/>
    <w:rsid w:val="000E3EA2"/>
    <w:rsid w:val="00112874"/>
    <w:rsid w:val="0015784A"/>
    <w:rsid w:val="00166865"/>
    <w:rsid w:val="0018239C"/>
    <w:rsid w:val="001C00A8"/>
    <w:rsid w:val="001D24F4"/>
    <w:rsid w:val="001F3BA3"/>
    <w:rsid w:val="0020727A"/>
    <w:rsid w:val="00221D9F"/>
    <w:rsid w:val="00237385"/>
    <w:rsid w:val="00255266"/>
    <w:rsid w:val="00257ADF"/>
    <w:rsid w:val="00266B73"/>
    <w:rsid w:val="00295626"/>
    <w:rsid w:val="00325406"/>
    <w:rsid w:val="003422F8"/>
    <w:rsid w:val="00357740"/>
    <w:rsid w:val="003A5582"/>
    <w:rsid w:val="003D31B8"/>
    <w:rsid w:val="00441B93"/>
    <w:rsid w:val="00457EEA"/>
    <w:rsid w:val="004643D7"/>
    <w:rsid w:val="004669E4"/>
    <w:rsid w:val="004720CB"/>
    <w:rsid w:val="0047271B"/>
    <w:rsid w:val="0048197D"/>
    <w:rsid w:val="004D7839"/>
    <w:rsid w:val="004E28AD"/>
    <w:rsid w:val="00505CA8"/>
    <w:rsid w:val="00511799"/>
    <w:rsid w:val="00513556"/>
    <w:rsid w:val="0051676A"/>
    <w:rsid w:val="00524AD8"/>
    <w:rsid w:val="00545DF7"/>
    <w:rsid w:val="00547F6D"/>
    <w:rsid w:val="005C4FD4"/>
    <w:rsid w:val="005E3C04"/>
    <w:rsid w:val="005E6A74"/>
    <w:rsid w:val="0061082E"/>
    <w:rsid w:val="006576CD"/>
    <w:rsid w:val="00677432"/>
    <w:rsid w:val="00684E06"/>
    <w:rsid w:val="00685711"/>
    <w:rsid w:val="006F47A3"/>
    <w:rsid w:val="006F563D"/>
    <w:rsid w:val="00744EE3"/>
    <w:rsid w:val="00764002"/>
    <w:rsid w:val="00785667"/>
    <w:rsid w:val="00793124"/>
    <w:rsid w:val="007C6B01"/>
    <w:rsid w:val="007C6CA4"/>
    <w:rsid w:val="007F463D"/>
    <w:rsid w:val="008011F7"/>
    <w:rsid w:val="00813DD4"/>
    <w:rsid w:val="00837ED5"/>
    <w:rsid w:val="00854605"/>
    <w:rsid w:val="008864D5"/>
    <w:rsid w:val="008902BE"/>
    <w:rsid w:val="008C1E5C"/>
    <w:rsid w:val="008E5BE5"/>
    <w:rsid w:val="008F1727"/>
    <w:rsid w:val="008F1741"/>
    <w:rsid w:val="00901E21"/>
    <w:rsid w:val="00932214"/>
    <w:rsid w:val="00932C59"/>
    <w:rsid w:val="009474DD"/>
    <w:rsid w:val="00951FE2"/>
    <w:rsid w:val="00952157"/>
    <w:rsid w:val="00971117"/>
    <w:rsid w:val="00971A18"/>
    <w:rsid w:val="00993168"/>
    <w:rsid w:val="009D24CF"/>
    <w:rsid w:val="009F7039"/>
    <w:rsid w:val="00A07455"/>
    <w:rsid w:val="00A21A8C"/>
    <w:rsid w:val="00A35DA3"/>
    <w:rsid w:val="00A4341F"/>
    <w:rsid w:val="00A62DFF"/>
    <w:rsid w:val="00A65D2A"/>
    <w:rsid w:val="00A67E21"/>
    <w:rsid w:val="00B000F4"/>
    <w:rsid w:val="00B37365"/>
    <w:rsid w:val="00B54B48"/>
    <w:rsid w:val="00B815CE"/>
    <w:rsid w:val="00BC0FFD"/>
    <w:rsid w:val="00C11AA9"/>
    <w:rsid w:val="00C33FDD"/>
    <w:rsid w:val="00C35C22"/>
    <w:rsid w:val="00C53552"/>
    <w:rsid w:val="00C67F7D"/>
    <w:rsid w:val="00C82C32"/>
    <w:rsid w:val="00C97C9E"/>
    <w:rsid w:val="00C97E8E"/>
    <w:rsid w:val="00D02D62"/>
    <w:rsid w:val="00D2308D"/>
    <w:rsid w:val="00D42878"/>
    <w:rsid w:val="00D42DB3"/>
    <w:rsid w:val="00D76BE1"/>
    <w:rsid w:val="00D806DE"/>
    <w:rsid w:val="00D87380"/>
    <w:rsid w:val="00D87985"/>
    <w:rsid w:val="00DF6619"/>
    <w:rsid w:val="00E0126C"/>
    <w:rsid w:val="00E0128F"/>
    <w:rsid w:val="00E628AE"/>
    <w:rsid w:val="00E70D99"/>
    <w:rsid w:val="00ED2D77"/>
    <w:rsid w:val="00ED7054"/>
    <w:rsid w:val="00EE531E"/>
    <w:rsid w:val="00EF7141"/>
    <w:rsid w:val="00F15249"/>
    <w:rsid w:val="00F16BE8"/>
    <w:rsid w:val="00F24E4B"/>
    <w:rsid w:val="00F55A32"/>
    <w:rsid w:val="00F749EC"/>
    <w:rsid w:val="00FA7B4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42D31"/>
  <w15:docId w15:val="{839066B6-4CF4-4CED-91BF-4E503E8A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Normal0"/>
    <w:next w:val="Normal0"/>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Normal0"/>
    <w:next w:val="Normal0"/>
    <w:uiPriority w:val="9"/>
    <w:semiHidden/>
    <w:unhideWhenUsed/>
    <w:qFormat/>
    <w:pPr>
      <w:outlineLvl w:val="2"/>
    </w:pPr>
    <w:rPr>
      <w:color w:val="1F4D78"/>
      <w:sz w:val="24"/>
      <w:szCs w:val="24"/>
    </w:rPr>
  </w:style>
  <w:style w:type="paragraph" w:styleId="4">
    <w:name w:val="heading 4"/>
    <w:basedOn w:val="Normal0"/>
    <w:next w:val="Normal0"/>
    <w:uiPriority w:val="9"/>
    <w:semiHidden/>
    <w:unhideWhenUsed/>
    <w:qFormat/>
    <w:pPr>
      <w:outlineLvl w:val="3"/>
    </w:pPr>
    <w:rPr>
      <w:i/>
      <w:iCs/>
      <w:color w:val="2E74B5"/>
    </w:rPr>
  </w:style>
  <w:style w:type="paragraph" w:styleId="5">
    <w:name w:val="heading 5"/>
    <w:basedOn w:val="Normal0"/>
    <w:next w:val="Normal0"/>
    <w:uiPriority w:val="9"/>
    <w:semiHidden/>
    <w:unhideWhenUsed/>
    <w:qFormat/>
    <w:pPr>
      <w:outlineLvl w:val="4"/>
    </w:pPr>
    <w:rPr>
      <w:color w:val="2E74B5"/>
    </w:rPr>
  </w:style>
  <w:style w:type="paragraph" w:styleId="6">
    <w:name w:val="heading 6"/>
    <w:basedOn w:val="Normal0"/>
    <w:next w:val="Normal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semiHidden/>
    <w:unhideWhenUsed/>
    <w:tblPr>
      <w:tblInd w:w="0" w:type="dxa"/>
      <w:tblCellMar>
        <w:top w:w="0" w:type="dxa"/>
        <w:left w:w="108" w:type="dxa"/>
        <w:bottom w:w="0" w:type="dxa"/>
        <w:right w:w="108" w:type="dxa"/>
      </w:tblCellMar>
    </w:tblPr>
  </w:style>
  <w:style w:type="paragraph" w:customStyle="1" w:styleId="Normal0">
    <w:name w:val="Normal0"/>
    <w:qFormat/>
    <w:pPr>
      <w:widowControl w:val="0"/>
      <w:wordWrap w:val="0"/>
      <w:autoSpaceDE w:val="0"/>
      <w:autoSpaceDN w:val="0"/>
    </w:pPr>
  </w:style>
  <w:style w:type="character" w:styleId="a3">
    <w:name w:val="footnote reference"/>
    <w:semiHidden/>
    <w:unhideWhenUsed/>
    <w:rPr>
      <w:vertAlign w:val="superscript"/>
    </w:rPr>
  </w:style>
  <w:style w:type="paragraph" w:styleId="a4">
    <w:name w:val="footnote text"/>
    <w:basedOn w:val="Normal0"/>
    <w:semiHidden/>
    <w:unhideWhenUsed/>
  </w:style>
  <w:style w:type="paragraph" w:styleId="a5">
    <w:name w:val="Title"/>
    <w:basedOn w:val="a"/>
    <w:next w:val="a"/>
    <w:uiPriority w:val="10"/>
    <w:qFormat/>
    <w:rPr>
      <w:sz w:val="56"/>
      <w:szCs w:val="56"/>
    </w:rPr>
  </w:style>
  <w:style w:type="paragraph" w:styleId="a6">
    <w:name w:val="List Paragraph"/>
    <w:basedOn w:val="a"/>
    <w:qFormat/>
  </w:style>
  <w:style w:type="paragraph" w:styleId="a7">
    <w:name w:val="endnote text"/>
    <w:basedOn w:val="a"/>
    <w:semiHidden/>
    <w:unhideWhenUsed/>
  </w:style>
  <w:style w:type="character" w:styleId="a8">
    <w:name w:val="endnote reference"/>
    <w:semiHidden/>
    <w:unhideWhenUsed/>
    <w:rPr>
      <w:vertAlign w:val="superscript"/>
    </w:rPr>
  </w:style>
  <w:style w:type="paragraph" w:styleId="a9">
    <w:name w:val="Normal (Web)"/>
    <w:basedOn w:val="a"/>
    <w:semiHidden/>
    <w:unhideWhenUsed/>
    <w:pPr>
      <w:widowControl/>
      <w:spacing w:before="100" w:beforeAutospacing="1" w:after="100" w:afterAutospacing="1"/>
    </w:pPr>
    <w:rPr>
      <w:rFonts w:ascii="굴림" w:eastAsia="굴림" w:hAnsi="굴림" w:cs="굴림"/>
      <w:sz w:val="24"/>
      <w:szCs w:val="24"/>
    </w:rPr>
  </w:style>
  <w:style w:type="character" w:styleId="aa">
    <w:name w:val="Hyperlink"/>
    <w:unhideWhenUsed/>
    <w:rPr>
      <w:color w:val="0563C1"/>
      <w:u w:val="single"/>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Grid Table 1 Light Accent 6"/>
    <w:basedOn w:val="a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40">
    <w:name w:val="List Table 4"/>
    <w:basedOn w:val="a1"/>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56565"/>
        </w:tcBorders>
      </w:tcPr>
    </w:tblStylePr>
    <w:tblStylePr w:type="firstCol">
      <w:rPr>
        <w:b/>
        <w:bCs/>
      </w:rPr>
    </w:tblStylePr>
    <w:tblStylePr w:type="lastCol">
      <w:rPr>
        <w:b/>
        <w:bCs/>
      </w:rPr>
    </w:tblStylePr>
    <w:tblStylePr w:type="band1Vert">
      <w:tblPr/>
      <w:tcPr>
        <w:shd w:val="clear" w:color="auto" w:fill="CBCBCB"/>
      </w:tcPr>
    </w:tblStylePr>
    <w:tblStylePr w:type="band1Horz">
      <w:tblPr/>
      <w:tcPr>
        <w:shd w:val="clear" w:color="auto" w:fill="CBCBCB"/>
      </w:tcPr>
    </w:tblStylePr>
  </w:style>
  <w:style w:type="table" w:styleId="41">
    <w:name w:val="Grid Table 4"/>
    <w:basedOn w:val="a1"/>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insideV w:val="single" w:sz="4" w:space="0" w:color="656565"/>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BCBCB"/>
      </w:tcPr>
    </w:tblStylePr>
    <w:tblStylePr w:type="band1Horz">
      <w:tblPr/>
      <w:tcPr>
        <w:shd w:val="clear" w:color="auto" w:fill="CBCBCB"/>
      </w:tcPr>
    </w:tblStylePr>
  </w:style>
  <w:style w:type="character" w:customStyle="1" w:styleId="FootnoteTextChar">
    <w:name w:val="Footnote Text Char"/>
    <w:semiHidden/>
    <w:unhideWhenUsed/>
    <w:rPr>
      <w:sz w:val="20"/>
      <w:szCs w:val="20"/>
    </w:rPr>
  </w:style>
  <w:style w:type="character" w:customStyle="1" w:styleId="EndnoteTextChar">
    <w:name w:val="Endnote Text Char"/>
    <w:semiHidden/>
    <w:unhideWhenUsed/>
    <w:rPr>
      <w:sz w:val="20"/>
      <w:szCs w:val="20"/>
    </w:rPr>
  </w:style>
  <w:style w:type="numbering" w:customStyle="1" w:styleId="NoList0">
    <w:name w:val="No List0"/>
    <w:semiHidden/>
    <w:unhideWhenUsed/>
  </w:style>
  <w:style w:type="paragraph" w:customStyle="1" w:styleId="10">
    <w:name w:val="굵은 텍스트1"/>
    <w:basedOn w:val="a"/>
    <w:next w:val="a"/>
    <w:qFormat/>
    <w:rPr>
      <w:b/>
      <w:bCs/>
    </w:rPr>
  </w:style>
  <w:style w:type="character" w:customStyle="1" w:styleId="DefaultParagraphFont0">
    <w:name w:val="Default Paragraph Font0"/>
    <w:semiHidden/>
    <w:unhideWhenUsed/>
  </w:style>
  <w:style w:type="paragraph" w:styleId="ac">
    <w:name w:val="header"/>
    <w:basedOn w:val="a"/>
    <w:link w:val="Char"/>
    <w:uiPriority w:val="99"/>
    <w:unhideWhenUsed/>
    <w:rsid w:val="00685711"/>
    <w:pPr>
      <w:tabs>
        <w:tab w:val="center" w:pos="4513"/>
        <w:tab w:val="right" w:pos="9026"/>
      </w:tabs>
      <w:snapToGrid w:val="0"/>
    </w:pPr>
  </w:style>
  <w:style w:type="character" w:customStyle="1" w:styleId="Char">
    <w:name w:val="머리글 Char"/>
    <w:basedOn w:val="a0"/>
    <w:link w:val="ac"/>
    <w:uiPriority w:val="99"/>
    <w:rsid w:val="00685711"/>
  </w:style>
  <w:style w:type="paragraph" w:styleId="ad">
    <w:name w:val="footer"/>
    <w:basedOn w:val="a"/>
    <w:link w:val="Char0"/>
    <w:uiPriority w:val="99"/>
    <w:unhideWhenUsed/>
    <w:rsid w:val="00685711"/>
    <w:pPr>
      <w:tabs>
        <w:tab w:val="center" w:pos="4513"/>
        <w:tab w:val="right" w:pos="9026"/>
      </w:tabs>
      <w:snapToGrid w:val="0"/>
    </w:pPr>
  </w:style>
  <w:style w:type="character" w:customStyle="1" w:styleId="Char0">
    <w:name w:val="바닥글 Char"/>
    <w:basedOn w:val="a0"/>
    <w:link w:val="ad"/>
    <w:uiPriority w:val="99"/>
    <w:rsid w:val="00685711"/>
  </w:style>
  <w:style w:type="character" w:styleId="ae">
    <w:name w:val="Unresolved Mention"/>
    <w:basedOn w:val="a0"/>
    <w:uiPriority w:val="99"/>
    <w:semiHidden/>
    <w:unhideWhenUsed/>
    <w:rsid w:val="00BC0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www.dallasfed.org/research/pce" TargetMode="External"/><Relationship Id="rId13" Type="http://schemas.openxmlformats.org/officeDocument/2006/relationships/hyperlink" Target="https://etfshopping.com/lab/commodity-prices" TargetMode="External"/><Relationship Id="rId18" Type="http://schemas.openxmlformats.org/officeDocument/2006/relationships/hyperlink" Target="https://finance.yahoo.com/quote/%5EVIX/history/" TargetMode="External"/><Relationship Id="rId26" Type="http://schemas.openxmlformats.org/officeDocument/2006/relationships/hyperlink" Target="https://www.clevelandfed.org/indicators-and-data/inflation-nowcasting" TargetMode="External"/><Relationship Id="rId3" Type="http://schemas.openxmlformats.org/officeDocument/2006/relationships/hyperlink" Target="https://www.bls.gov/ppi/" TargetMode="External"/><Relationship Id="rId21" Type="http://schemas.openxmlformats.org/officeDocument/2006/relationships/hyperlink" Target="https://www.bls.gov/cpi/" TargetMode="External"/><Relationship Id="rId7" Type="http://schemas.openxmlformats.org/officeDocument/2006/relationships/hyperlink" Target="https://fred.stlouisfed.org/series/GDPPOT" TargetMode="External"/><Relationship Id="rId12" Type="http://schemas.openxmlformats.org/officeDocument/2006/relationships/hyperlink" Target="https://etfshopping.com/lab/commodity-prices" TargetMode="External"/><Relationship Id="rId17" Type="http://schemas.openxmlformats.org/officeDocument/2006/relationships/hyperlink" Target="https://finance.yahoo.com/quote/449450.KS/history/" TargetMode="External"/><Relationship Id="rId25" Type="http://schemas.openxmlformats.org/officeDocument/2006/relationships/hyperlink" Target="https://www.gold.org/goldhub/data/gold-reserves-by-country" TargetMode="External"/><Relationship Id="rId2" Type="http://schemas.openxmlformats.org/officeDocument/2006/relationships/hyperlink" Target="https://www.clevelandfed.org/indicators-and-data/inflation-nowcasting" TargetMode="External"/><Relationship Id="rId16" Type="http://schemas.openxmlformats.org/officeDocument/2006/relationships/hyperlink" Target="https://finance.yahoo.com/quote/%5EGSPC/history/" TargetMode="External"/><Relationship Id="rId20" Type="http://schemas.openxmlformats.org/officeDocument/2006/relationships/hyperlink" Target="https://finance.yahoo.com/quote/411060.KS/history/" TargetMode="External"/><Relationship Id="rId1" Type="http://schemas.openxmlformats.org/officeDocument/2006/relationships/hyperlink" Target="https://www.eia.gov/dnav/pet/pet_pri_gnd_dcus_nus_w.htm" TargetMode="External"/><Relationship Id="rId6" Type="http://schemas.openxmlformats.org/officeDocument/2006/relationships/hyperlink" Target="https://fred.stlouisfed.org/series/GDPC1" TargetMode="External"/><Relationship Id="rId11" Type="http://schemas.openxmlformats.org/officeDocument/2006/relationships/hyperlink" Target="https://etfshopping.com/lab/commodity-prices" TargetMode="External"/><Relationship Id="rId24" Type="http://schemas.openxmlformats.org/officeDocument/2006/relationships/hyperlink" Target="https://www.invesco.com/us/financial-products/etfs/product-detail?audienceType=Investor&amp;ticker=QQQ" TargetMode="External"/><Relationship Id="rId5" Type="http://schemas.openxmlformats.org/officeDocument/2006/relationships/hyperlink" Target="https://fred.stlouisfed.org/series/PCEPILFE" TargetMode="External"/><Relationship Id="rId15" Type="http://schemas.openxmlformats.org/officeDocument/2006/relationships/hyperlink" Target="https://finance.yahoo.com/quote/%5EGSPC/history/" TargetMode="External"/><Relationship Id="rId23" Type="http://schemas.openxmlformats.org/officeDocument/2006/relationships/hyperlink" Target="https://plus.hankyung.com/apps/newsinside.view?aid=2026042833095&amp;category=&amp;sns=y" TargetMode="External"/><Relationship Id="rId10" Type="http://schemas.openxmlformats.org/officeDocument/2006/relationships/hyperlink" Target="https://fred.stlouisfed.org/series/T10YIE" TargetMode="External"/><Relationship Id="rId19" Type="http://schemas.openxmlformats.org/officeDocument/2006/relationships/hyperlink" Target="https://fred.stlouisfed.org/series/BAMLC0A0CM" TargetMode="External"/><Relationship Id="rId4" Type="http://schemas.openxmlformats.org/officeDocument/2006/relationships/hyperlink" Target="https://www.cmegroup.com/markets/interest-rates/cme-fedwatch-tool.html" TargetMode="External"/><Relationship Id="rId9" Type="http://schemas.openxmlformats.org/officeDocument/2006/relationships/hyperlink" Target="https://fred.stlouisfed.org/series/DGS10" TargetMode="External"/><Relationship Id="rId14" Type="http://schemas.openxmlformats.org/officeDocument/2006/relationships/hyperlink" Target="https://etfshopping.com/lab/commodity-prices" TargetMode="External"/><Relationship Id="rId22" Type="http://schemas.openxmlformats.org/officeDocument/2006/relationships/hyperlink" Target="https://www.sec.gov/cgi-bin/browse-edgar?action=getcompany&amp;company=spac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F55C5-498D-437D-9F7F-74AB2ACF0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38</Pages>
  <Words>7499</Words>
  <Characters>42750</Characters>
  <Application>Microsoft Office Word</Application>
  <DocSecurity>0</DocSecurity>
  <Lines>356</Lines>
  <Paragraphs>100</Paragraphs>
  <ScaleCrop>false</ScaleCrop>
  <Company/>
  <LinksUpToDate>false</LinksUpToDate>
  <CharactersWithSpaces>50149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arlo0</dc:creator>
  <cp:keywords/>
  <dc:description/>
  <cp:lastModifiedBy>송호빈[ 학부휴학 / 통계학과 ]</cp:lastModifiedBy>
  <cp:revision>110</cp:revision>
  <dcterms:created xsi:type="dcterms:W3CDTF">2026-05-24T14:41:00Z</dcterms:created>
  <dcterms:modified xsi:type="dcterms:W3CDTF">2026-05-26T04:14:00Z</dcterms:modified>
  <cp:version>0900.0001.01</cp:version>
</cp:coreProperties>
</file>