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6E71F" w14:textId="2B41D4CA" w:rsidR="00BC4F2F" w:rsidRDefault="007B5871" w:rsidP="007B5871">
      <w:pPr>
        <w:pStyle w:val="NormalWeb"/>
        <w:ind w:left="567" w:hanging="567"/>
      </w:pPr>
      <w:r>
        <w:t xml:space="preserve">Casselman, B. (2014, September 12). </w:t>
      </w:r>
      <w:r>
        <w:rPr>
          <w:i/>
          <w:iCs/>
        </w:rPr>
        <w:t>The Economic Guide to picking a college major</w:t>
      </w:r>
      <w:r>
        <w:t xml:space="preserve">. FiveThirtyEight. Retrieved February 28, 2023, from </w:t>
      </w:r>
      <w:proofErr w:type="gramStart"/>
      <w:r>
        <w:t>https://fivethirtyeight.com/features/the-economic-guide-to-picking-a-college-major/</w:t>
      </w:r>
      <w:proofErr w:type="gramEnd"/>
      <w:r>
        <w:t xml:space="preserve"> </w:t>
      </w:r>
    </w:p>
    <w:tbl>
      <w:tblPr>
        <w:tblStyle w:val="TableGrid"/>
        <w:tblW w:w="0" w:type="auto"/>
        <w:tblInd w:w="567" w:type="dxa"/>
        <w:tblLook w:val="04A0" w:firstRow="1" w:lastRow="0" w:firstColumn="1" w:lastColumn="0" w:noHBand="0" w:noVBand="1"/>
      </w:tblPr>
      <w:tblGrid>
        <w:gridCol w:w="1318"/>
        <w:gridCol w:w="7465"/>
      </w:tblGrid>
      <w:tr w:rsidR="007B5871" w14:paraId="6BD6FB5D" w14:textId="77777777" w:rsidTr="007B5871">
        <w:tc>
          <w:tcPr>
            <w:tcW w:w="1318" w:type="dxa"/>
          </w:tcPr>
          <w:p w14:paraId="0B5D2045" w14:textId="3510F3BE" w:rsidR="007B5871" w:rsidRDefault="007B5871" w:rsidP="007B5871">
            <w:pPr>
              <w:pStyle w:val="NormalWeb"/>
            </w:pPr>
            <w:r>
              <w:t>Major</w:t>
            </w:r>
          </w:p>
        </w:tc>
        <w:tc>
          <w:tcPr>
            <w:tcW w:w="7465" w:type="dxa"/>
          </w:tcPr>
          <w:p w14:paraId="0EABB1F7" w14:textId="1968BCE7" w:rsidR="007B5871" w:rsidRDefault="007B5871" w:rsidP="007B5871">
            <w:pPr>
              <w:pStyle w:val="NormalWeb"/>
            </w:pPr>
            <w:r>
              <w:t>Area in which a student chooses to specialize in through higher education.</w:t>
            </w:r>
          </w:p>
        </w:tc>
      </w:tr>
      <w:tr w:rsidR="007B5871" w14:paraId="5B2BC0B5" w14:textId="77777777" w:rsidTr="007B5871">
        <w:tc>
          <w:tcPr>
            <w:tcW w:w="1318" w:type="dxa"/>
          </w:tcPr>
          <w:p w14:paraId="31760630" w14:textId="7DA93E6E" w:rsidR="007B5871" w:rsidRDefault="007B5871" w:rsidP="007B5871">
            <w:pPr>
              <w:pStyle w:val="NormalWeb"/>
            </w:pPr>
            <w:r>
              <w:t>Category</w:t>
            </w:r>
          </w:p>
        </w:tc>
        <w:tc>
          <w:tcPr>
            <w:tcW w:w="7465" w:type="dxa"/>
          </w:tcPr>
          <w:p w14:paraId="17D82C64" w14:textId="4985B52C" w:rsidR="007B5871" w:rsidRDefault="007B5871" w:rsidP="007B5871">
            <w:pPr>
              <w:pStyle w:val="NormalWeb"/>
            </w:pPr>
            <w:r>
              <w:t xml:space="preserve">Majors’ college students have chosen. </w:t>
            </w:r>
          </w:p>
        </w:tc>
      </w:tr>
      <w:tr w:rsidR="007B5871" w14:paraId="1735EF33" w14:textId="77777777" w:rsidTr="007B5871">
        <w:tc>
          <w:tcPr>
            <w:tcW w:w="1318" w:type="dxa"/>
          </w:tcPr>
          <w:p w14:paraId="388CCB6D" w14:textId="20FEAA78" w:rsidR="007B5871" w:rsidRDefault="007B5871" w:rsidP="007B5871">
            <w:pPr>
              <w:pStyle w:val="NormalWeb"/>
            </w:pPr>
            <w:r>
              <w:t>Number of Majors</w:t>
            </w:r>
          </w:p>
        </w:tc>
        <w:tc>
          <w:tcPr>
            <w:tcW w:w="7465" w:type="dxa"/>
          </w:tcPr>
          <w:p w14:paraId="0C64EF1D" w14:textId="38AFC0D6" w:rsidR="007B5871" w:rsidRDefault="007B5871" w:rsidP="007B5871">
            <w:pPr>
              <w:pStyle w:val="NormalWeb"/>
            </w:pPr>
            <w:r>
              <w:t>Number of people who have decided to choose a certain major.</w:t>
            </w:r>
          </w:p>
        </w:tc>
      </w:tr>
      <w:tr w:rsidR="007B5871" w14:paraId="1C519A75" w14:textId="77777777" w:rsidTr="007B5871">
        <w:tc>
          <w:tcPr>
            <w:tcW w:w="1318" w:type="dxa"/>
          </w:tcPr>
          <w:p w14:paraId="0B262BD5" w14:textId="2D64CA48" w:rsidR="007B5871" w:rsidRDefault="007B5871" w:rsidP="007B5871">
            <w:pPr>
              <w:pStyle w:val="NormalWeb"/>
            </w:pPr>
            <w:r>
              <w:t>Median Earnings</w:t>
            </w:r>
          </w:p>
        </w:tc>
        <w:tc>
          <w:tcPr>
            <w:tcW w:w="7465" w:type="dxa"/>
          </w:tcPr>
          <w:p w14:paraId="526C359D" w14:textId="78F0606A" w:rsidR="007B5871" w:rsidRDefault="007B5871" w:rsidP="007B5871">
            <w:pPr>
              <w:pStyle w:val="NormalWeb"/>
            </w:pPr>
            <w:r>
              <w:t>The average amount of money someone makes when they choose a certain major.</w:t>
            </w:r>
          </w:p>
        </w:tc>
      </w:tr>
    </w:tbl>
    <w:p w14:paraId="4C2639D7" w14:textId="77777777" w:rsidR="000D5E8A" w:rsidRPr="000D5E8A" w:rsidRDefault="000D5E8A" w:rsidP="000D5E8A">
      <w:pPr>
        <w:ind w:firstLine="720"/>
        <w:rPr>
          <w:rFonts w:ascii="Times New Roman" w:hAnsi="Times New Roman" w:cs="Times New Roman"/>
        </w:rPr>
      </w:pPr>
    </w:p>
    <w:p w14:paraId="178D21F3" w14:textId="6192FB44" w:rsidR="007B5871" w:rsidRPr="000D5E8A" w:rsidRDefault="000D5E8A" w:rsidP="000D5E8A">
      <w:pPr>
        <w:spacing w:line="480" w:lineRule="auto"/>
        <w:ind w:firstLine="720"/>
        <w:rPr>
          <w:rFonts w:ascii="Times New Roman" w:hAnsi="Times New Roman" w:cs="Times New Roman"/>
        </w:rPr>
      </w:pPr>
      <w:r w:rsidRPr="000D5E8A">
        <w:rPr>
          <w:rFonts w:ascii="Times New Roman" w:hAnsi="Times New Roman" w:cs="Times New Roman"/>
        </w:rPr>
        <w:t>This information is useful for people going into college. This data shows ten majors, the number of students that are in each major and the average earnings once the student get</w:t>
      </w:r>
      <w:r w:rsidRPr="000D5E8A">
        <w:rPr>
          <w:rFonts w:ascii="Times New Roman" w:hAnsi="Times New Roman" w:cs="Times New Roman"/>
        </w:rPr>
        <w:t>s</w:t>
      </w:r>
      <w:r w:rsidRPr="000D5E8A">
        <w:rPr>
          <w:rFonts w:ascii="Times New Roman" w:hAnsi="Times New Roman" w:cs="Times New Roman"/>
        </w:rPr>
        <w:t xml:space="preserve"> a job after college. This is useful for students who might what to get a high earning job. This data will </w:t>
      </w:r>
      <w:r w:rsidRPr="000D5E8A">
        <w:rPr>
          <w:rFonts w:ascii="Times New Roman" w:hAnsi="Times New Roman" w:cs="Times New Roman"/>
        </w:rPr>
        <w:t xml:space="preserve">help </w:t>
      </w:r>
      <w:r w:rsidRPr="000D5E8A">
        <w:rPr>
          <w:rFonts w:ascii="Times New Roman" w:hAnsi="Times New Roman" w:cs="Times New Roman"/>
        </w:rPr>
        <w:t>guide them in the right direction</w:t>
      </w:r>
      <w:r w:rsidRPr="000D5E8A">
        <w:rPr>
          <w:rFonts w:ascii="Times New Roman" w:hAnsi="Times New Roman" w:cs="Times New Roman"/>
        </w:rPr>
        <w:t xml:space="preserve"> of their future goals.</w:t>
      </w:r>
    </w:p>
    <w:p w14:paraId="541C61AA" w14:textId="77777777" w:rsidR="000D5E8A" w:rsidRDefault="000D5E8A" w:rsidP="000D5E8A">
      <w:pPr>
        <w:ind w:firstLine="720"/>
      </w:pPr>
    </w:p>
    <w:p w14:paraId="5136C893" w14:textId="4E57D53F" w:rsidR="005C5B80" w:rsidRDefault="00BC4F2F">
      <w:r>
        <w:t xml:space="preserve">Economic Guide to Picking a </w:t>
      </w:r>
      <w:proofErr w:type="gramStart"/>
      <w:r>
        <w:t>College</w:t>
      </w:r>
      <w:proofErr w:type="gramEnd"/>
      <w:r>
        <w:t xml:space="preserve"> Major</w:t>
      </w:r>
    </w:p>
    <w:tbl>
      <w:tblPr>
        <w:tblStyle w:val="TableGrid"/>
        <w:tblW w:w="0" w:type="auto"/>
        <w:tblLook w:val="04A0" w:firstRow="1" w:lastRow="0" w:firstColumn="1" w:lastColumn="0" w:noHBand="0" w:noVBand="1"/>
      </w:tblPr>
      <w:tblGrid>
        <w:gridCol w:w="2337"/>
        <w:gridCol w:w="2337"/>
        <w:gridCol w:w="2338"/>
        <w:gridCol w:w="2338"/>
      </w:tblGrid>
      <w:tr w:rsidR="00BC4F2F" w14:paraId="1D55B0B2" w14:textId="77777777" w:rsidTr="00BC4F2F">
        <w:tc>
          <w:tcPr>
            <w:tcW w:w="2337" w:type="dxa"/>
          </w:tcPr>
          <w:p w14:paraId="7B7B7DB6" w14:textId="159840A0" w:rsidR="00BC4F2F" w:rsidRDefault="00BC4F2F">
            <w:r>
              <w:t>Major</w:t>
            </w:r>
          </w:p>
        </w:tc>
        <w:tc>
          <w:tcPr>
            <w:tcW w:w="2337" w:type="dxa"/>
          </w:tcPr>
          <w:p w14:paraId="4B92B4B7" w14:textId="1E4B9ED9" w:rsidR="00BC4F2F" w:rsidRDefault="00BC4F2F">
            <w:r>
              <w:t>Category</w:t>
            </w:r>
          </w:p>
        </w:tc>
        <w:tc>
          <w:tcPr>
            <w:tcW w:w="2338" w:type="dxa"/>
          </w:tcPr>
          <w:p w14:paraId="562BA539" w14:textId="40830259" w:rsidR="00BC4F2F" w:rsidRDefault="00BC4F2F">
            <w:r>
              <w:t>Number of Majors</w:t>
            </w:r>
          </w:p>
        </w:tc>
        <w:tc>
          <w:tcPr>
            <w:tcW w:w="2338" w:type="dxa"/>
          </w:tcPr>
          <w:p w14:paraId="636E6641" w14:textId="28956B66" w:rsidR="00BC4F2F" w:rsidRDefault="00BC4F2F">
            <w:r>
              <w:t>Median Earnings</w:t>
            </w:r>
          </w:p>
        </w:tc>
      </w:tr>
      <w:tr w:rsidR="00BC4F2F" w14:paraId="2E33CF20" w14:textId="77777777" w:rsidTr="00BC4F2F">
        <w:tc>
          <w:tcPr>
            <w:tcW w:w="2337" w:type="dxa"/>
          </w:tcPr>
          <w:p w14:paraId="7B685169" w14:textId="7D742360" w:rsidR="00BC4F2F" w:rsidRDefault="00BC4F2F">
            <w:r>
              <w:t>Petroleum Eng.</w:t>
            </w:r>
          </w:p>
        </w:tc>
        <w:tc>
          <w:tcPr>
            <w:tcW w:w="2337" w:type="dxa"/>
          </w:tcPr>
          <w:p w14:paraId="6C08248D" w14:textId="5789D869" w:rsidR="00BC4F2F" w:rsidRDefault="00BC4F2F">
            <w:r>
              <w:t>Engineering</w:t>
            </w:r>
          </w:p>
        </w:tc>
        <w:tc>
          <w:tcPr>
            <w:tcW w:w="2338" w:type="dxa"/>
          </w:tcPr>
          <w:p w14:paraId="0F6F155C" w14:textId="6BE349B3" w:rsidR="00BC4F2F" w:rsidRDefault="00BC4F2F">
            <w:r>
              <w:t>2,339</w:t>
            </w:r>
          </w:p>
        </w:tc>
        <w:tc>
          <w:tcPr>
            <w:tcW w:w="2338" w:type="dxa"/>
          </w:tcPr>
          <w:p w14:paraId="33931FB2" w14:textId="49BAE080" w:rsidR="00BC4F2F" w:rsidRDefault="00BC4F2F">
            <w:r>
              <w:t>$110,000</w:t>
            </w:r>
          </w:p>
        </w:tc>
      </w:tr>
      <w:tr w:rsidR="00BC4F2F" w14:paraId="17EBEE6B" w14:textId="77777777" w:rsidTr="00BC4F2F">
        <w:tc>
          <w:tcPr>
            <w:tcW w:w="2337" w:type="dxa"/>
          </w:tcPr>
          <w:p w14:paraId="149DC1D7" w14:textId="6290FA7E" w:rsidR="00BC4F2F" w:rsidRDefault="00BC4F2F" w:rsidP="00BC4F2F">
            <w:r>
              <w:t>Mining and Mineral Eng.</w:t>
            </w:r>
          </w:p>
        </w:tc>
        <w:tc>
          <w:tcPr>
            <w:tcW w:w="2337" w:type="dxa"/>
          </w:tcPr>
          <w:p w14:paraId="032205F6" w14:textId="3C780C7E" w:rsidR="00BC4F2F" w:rsidRDefault="00BC4F2F" w:rsidP="00BC4F2F">
            <w:r>
              <w:t>Engineering</w:t>
            </w:r>
          </w:p>
        </w:tc>
        <w:tc>
          <w:tcPr>
            <w:tcW w:w="2338" w:type="dxa"/>
          </w:tcPr>
          <w:p w14:paraId="4B4B7254" w14:textId="0F1B1FE7" w:rsidR="00BC4F2F" w:rsidRDefault="00BC4F2F" w:rsidP="00BC4F2F">
            <w:r>
              <w:t>756</w:t>
            </w:r>
          </w:p>
        </w:tc>
        <w:tc>
          <w:tcPr>
            <w:tcW w:w="2338" w:type="dxa"/>
          </w:tcPr>
          <w:p w14:paraId="286DD0B1" w14:textId="3A0700D6" w:rsidR="00BC4F2F" w:rsidRDefault="00BC4F2F" w:rsidP="00BC4F2F">
            <w:r>
              <w:t>$75,000</w:t>
            </w:r>
          </w:p>
        </w:tc>
      </w:tr>
      <w:tr w:rsidR="00BC4F2F" w14:paraId="226BB37D" w14:textId="77777777" w:rsidTr="00BC4F2F">
        <w:tc>
          <w:tcPr>
            <w:tcW w:w="2337" w:type="dxa"/>
          </w:tcPr>
          <w:p w14:paraId="512649B9" w14:textId="7C61A54C" w:rsidR="00BC4F2F" w:rsidRDefault="00BC4F2F" w:rsidP="00BC4F2F">
            <w:r>
              <w:t>Metallurgical Eng.</w:t>
            </w:r>
          </w:p>
        </w:tc>
        <w:tc>
          <w:tcPr>
            <w:tcW w:w="2337" w:type="dxa"/>
          </w:tcPr>
          <w:p w14:paraId="44E729A7" w14:textId="43B87F65" w:rsidR="00BC4F2F" w:rsidRDefault="00BC4F2F" w:rsidP="00BC4F2F">
            <w:r>
              <w:t>Engineering</w:t>
            </w:r>
          </w:p>
        </w:tc>
        <w:tc>
          <w:tcPr>
            <w:tcW w:w="2338" w:type="dxa"/>
          </w:tcPr>
          <w:p w14:paraId="7335D7A3" w14:textId="2C3800A3" w:rsidR="00BC4F2F" w:rsidRDefault="00BC4F2F" w:rsidP="00BC4F2F">
            <w:r>
              <w:t>856</w:t>
            </w:r>
          </w:p>
        </w:tc>
        <w:tc>
          <w:tcPr>
            <w:tcW w:w="2338" w:type="dxa"/>
          </w:tcPr>
          <w:p w14:paraId="739E7E99" w14:textId="5062EE57" w:rsidR="00BC4F2F" w:rsidRDefault="00BC4F2F" w:rsidP="00BC4F2F">
            <w:r>
              <w:t>$73,000</w:t>
            </w:r>
          </w:p>
        </w:tc>
      </w:tr>
      <w:tr w:rsidR="00BC4F2F" w14:paraId="73BECDD4" w14:textId="77777777" w:rsidTr="00BC4F2F">
        <w:tc>
          <w:tcPr>
            <w:tcW w:w="2337" w:type="dxa"/>
          </w:tcPr>
          <w:p w14:paraId="18D17849" w14:textId="0FC37FFB" w:rsidR="00BC4F2F" w:rsidRDefault="00BC4F2F" w:rsidP="00BC4F2F">
            <w:r>
              <w:t>Naval Architecture and Marine Eng.</w:t>
            </w:r>
          </w:p>
        </w:tc>
        <w:tc>
          <w:tcPr>
            <w:tcW w:w="2337" w:type="dxa"/>
          </w:tcPr>
          <w:p w14:paraId="37005300" w14:textId="76E7EA1C" w:rsidR="00BC4F2F" w:rsidRDefault="00BC4F2F" w:rsidP="00BC4F2F">
            <w:r>
              <w:t>Engineering</w:t>
            </w:r>
          </w:p>
        </w:tc>
        <w:tc>
          <w:tcPr>
            <w:tcW w:w="2338" w:type="dxa"/>
          </w:tcPr>
          <w:p w14:paraId="227CEF9C" w14:textId="7B4476A0" w:rsidR="00BC4F2F" w:rsidRDefault="00BC4F2F" w:rsidP="00BC4F2F">
            <w:r>
              <w:t>1,258</w:t>
            </w:r>
          </w:p>
        </w:tc>
        <w:tc>
          <w:tcPr>
            <w:tcW w:w="2338" w:type="dxa"/>
          </w:tcPr>
          <w:p w14:paraId="2E00E786" w14:textId="4DBD04E8" w:rsidR="00BC4F2F" w:rsidRDefault="00BC4F2F" w:rsidP="00BC4F2F">
            <w:r>
              <w:t>$70,000</w:t>
            </w:r>
          </w:p>
        </w:tc>
      </w:tr>
      <w:tr w:rsidR="00BC4F2F" w14:paraId="20BD4607" w14:textId="77777777" w:rsidTr="00BC4F2F">
        <w:tc>
          <w:tcPr>
            <w:tcW w:w="2337" w:type="dxa"/>
          </w:tcPr>
          <w:p w14:paraId="79EB2929" w14:textId="0AF7BDAA" w:rsidR="00BC4F2F" w:rsidRDefault="00BC4F2F" w:rsidP="00BC4F2F">
            <w:r>
              <w:t>Chemical Eng.</w:t>
            </w:r>
          </w:p>
        </w:tc>
        <w:tc>
          <w:tcPr>
            <w:tcW w:w="2337" w:type="dxa"/>
          </w:tcPr>
          <w:p w14:paraId="4D970081" w14:textId="61D120B1" w:rsidR="00BC4F2F" w:rsidRDefault="00BC4F2F" w:rsidP="00BC4F2F">
            <w:r>
              <w:t>Engineering</w:t>
            </w:r>
          </w:p>
        </w:tc>
        <w:tc>
          <w:tcPr>
            <w:tcW w:w="2338" w:type="dxa"/>
          </w:tcPr>
          <w:p w14:paraId="34FB4362" w14:textId="6927A266" w:rsidR="00BC4F2F" w:rsidRDefault="00BC4F2F" w:rsidP="00BC4F2F">
            <w:r>
              <w:t>32,260</w:t>
            </w:r>
          </w:p>
        </w:tc>
        <w:tc>
          <w:tcPr>
            <w:tcW w:w="2338" w:type="dxa"/>
          </w:tcPr>
          <w:p w14:paraId="2654DD5F" w14:textId="7061FE18" w:rsidR="00BC4F2F" w:rsidRDefault="00BC4F2F" w:rsidP="00BC4F2F">
            <w:r>
              <w:t>$65,000</w:t>
            </w:r>
          </w:p>
        </w:tc>
      </w:tr>
      <w:tr w:rsidR="00BC4F2F" w14:paraId="444B4A56" w14:textId="77777777" w:rsidTr="00BC4F2F">
        <w:tc>
          <w:tcPr>
            <w:tcW w:w="2337" w:type="dxa"/>
          </w:tcPr>
          <w:p w14:paraId="26D2DF5C" w14:textId="691AB5A8" w:rsidR="00BC4F2F" w:rsidRDefault="00BC4F2F" w:rsidP="00BC4F2F">
            <w:r>
              <w:t>Nuclear Eng.</w:t>
            </w:r>
          </w:p>
        </w:tc>
        <w:tc>
          <w:tcPr>
            <w:tcW w:w="2337" w:type="dxa"/>
          </w:tcPr>
          <w:p w14:paraId="02CF94A8" w14:textId="6D76C12F" w:rsidR="00BC4F2F" w:rsidRDefault="00BC4F2F" w:rsidP="00BC4F2F">
            <w:r>
              <w:t>Engineering</w:t>
            </w:r>
          </w:p>
        </w:tc>
        <w:tc>
          <w:tcPr>
            <w:tcW w:w="2338" w:type="dxa"/>
          </w:tcPr>
          <w:p w14:paraId="7086A867" w14:textId="447ED189" w:rsidR="00BC4F2F" w:rsidRDefault="00BC4F2F" w:rsidP="00BC4F2F">
            <w:r>
              <w:t>2,573</w:t>
            </w:r>
          </w:p>
        </w:tc>
        <w:tc>
          <w:tcPr>
            <w:tcW w:w="2338" w:type="dxa"/>
          </w:tcPr>
          <w:p w14:paraId="78F75A2C" w14:textId="208B3534" w:rsidR="00BC4F2F" w:rsidRDefault="00BC4F2F" w:rsidP="00BC4F2F">
            <w:r>
              <w:t>$65,000</w:t>
            </w:r>
          </w:p>
        </w:tc>
      </w:tr>
      <w:tr w:rsidR="00BC4F2F" w14:paraId="50DAFCF3" w14:textId="77777777" w:rsidTr="00BC4F2F">
        <w:tc>
          <w:tcPr>
            <w:tcW w:w="2337" w:type="dxa"/>
          </w:tcPr>
          <w:p w14:paraId="18343D15" w14:textId="4A8C8FCA" w:rsidR="00BC4F2F" w:rsidRDefault="00BC4F2F" w:rsidP="00BC4F2F">
            <w:r>
              <w:t>Actuarial Science</w:t>
            </w:r>
          </w:p>
        </w:tc>
        <w:tc>
          <w:tcPr>
            <w:tcW w:w="2337" w:type="dxa"/>
          </w:tcPr>
          <w:p w14:paraId="27180D7F" w14:textId="4B298662" w:rsidR="00BC4F2F" w:rsidRDefault="00BC4F2F" w:rsidP="00BC4F2F">
            <w:r>
              <w:t>Business</w:t>
            </w:r>
          </w:p>
        </w:tc>
        <w:tc>
          <w:tcPr>
            <w:tcW w:w="2338" w:type="dxa"/>
          </w:tcPr>
          <w:p w14:paraId="60CA83D2" w14:textId="71BF0F72" w:rsidR="00BC4F2F" w:rsidRDefault="00BC4F2F" w:rsidP="00BC4F2F">
            <w:r>
              <w:t>3,777</w:t>
            </w:r>
          </w:p>
        </w:tc>
        <w:tc>
          <w:tcPr>
            <w:tcW w:w="2338" w:type="dxa"/>
          </w:tcPr>
          <w:p w14:paraId="54300274" w14:textId="3208A026" w:rsidR="00BC4F2F" w:rsidRDefault="00BC4F2F" w:rsidP="00BC4F2F">
            <w:r>
              <w:t>$62,000</w:t>
            </w:r>
          </w:p>
        </w:tc>
      </w:tr>
      <w:tr w:rsidR="00BC4F2F" w14:paraId="1A060454" w14:textId="77777777" w:rsidTr="00BC4F2F">
        <w:tc>
          <w:tcPr>
            <w:tcW w:w="2337" w:type="dxa"/>
          </w:tcPr>
          <w:p w14:paraId="7C26C3D3" w14:textId="77C54202" w:rsidR="00BC4F2F" w:rsidRDefault="00BC4F2F" w:rsidP="00BC4F2F">
            <w:r>
              <w:t>Astronomy and Astrophysics</w:t>
            </w:r>
          </w:p>
        </w:tc>
        <w:tc>
          <w:tcPr>
            <w:tcW w:w="2337" w:type="dxa"/>
          </w:tcPr>
          <w:p w14:paraId="763375C7" w14:textId="253B4A59" w:rsidR="00BC4F2F" w:rsidRDefault="00BC4F2F" w:rsidP="00BC4F2F">
            <w:r>
              <w:t>Physical Science</w:t>
            </w:r>
          </w:p>
        </w:tc>
        <w:tc>
          <w:tcPr>
            <w:tcW w:w="2338" w:type="dxa"/>
          </w:tcPr>
          <w:p w14:paraId="2F3A4483" w14:textId="6C42CD97" w:rsidR="00BC4F2F" w:rsidRDefault="00BC4F2F" w:rsidP="00BC4F2F">
            <w:r>
              <w:t>1,792</w:t>
            </w:r>
          </w:p>
        </w:tc>
        <w:tc>
          <w:tcPr>
            <w:tcW w:w="2338" w:type="dxa"/>
          </w:tcPr>
          <w:p w14:paraId="69631ABF" w14:textId="4389F31C" w:rsidR="00BC4F2F" w:rsidRDefault="00BC4F2F" w:rsidP="00BC4F2F">
            <w:r>
              <w:t>$62,000</w:t>
            </w:r>
          </w:p>
        </w:tc>
      </w:tr>
      <w:tr w:rsidR="00D4625C" w14:paraId="5EBE31C5" w14:textId="77777777" w:rsidTr="00BC4F2F">
        <w:tc>
          <w:tcPr>
            <w:tcW w:w="2337" w:type="dxa"/>
          </w:tcPr>
          <w:p w14:paraId="670D2E35" w14:textId="7134C075" w:rsidR="00D4625C" w:rsidRDefault="00D4625C" w:rsidP="00D4625C">
            <w:r>
              <w:t>Mechanical Eng.</w:t>
            </w:r>
          </w:p>
        </w:tc>
        <w:tc>
          <w:tcPr>
            <w:tcW w:w="2337" w:type="dxa"/>
          </w:tcPr>
          <w:p w14:paraId="7FB2873C" w14:textId="2B8B42A5" w:rsidR="00D4625C" w:rsidRDefault="00D4625C" w:rsidP="00D4625C">
            <w:r>
              <w:t>Engineering</w:t>
            </w:r>
          </w:p>
        </w:tc>
        <w:tc>
          <w:tcPr>
            <w:tcW w:w="2338" w:type="dxa"/>
          </w:tcPr>
          <w:p w14:paraId="7EFAFCC8" w14:textId="3A735E49" w:rsidR="00D4625C" w:rsidRDefault="00972B93" w:rsidP="00D4625C">
            <w:r>
              <w:t>91,227</w:t>
            </w:r>
          </w:p>
        </w:tc>
        <w:tc>
          <w:tcPr>
            <w:tcW w:w="2338" w:type="dxa"/>
          </w:tcPr>
          <w:p w14:paraId="7DC08BC0" w14:textId="5297706A" w:rsidR="00D4625C" w:rsidRDefault="00972B93" w:rsidP="00D4625C">
            <w:r>
              <w:t>$60,000</w:t>
            </w:r>
          </w:p>
        </w:tc>
      </w:tr>
      <w:tr w:rsidR="00D4625C" w14:paraId="0DD88407" w14:textId="77777777" w:rsidTr="00BC4F2F">
        <w:tc>
          <w:tcPr>
            <w:tcW w:w="2337" w:type="dxa"/>
          </w:tcPr>
          <w:p w14:paraId="28062BC8" w14:textId="3EEAAA76" w:rsidR="00D4625C" w:rsidRDefault="00D4625C" w:rsidP="00D4625C">
            <w:r>
              <w:t>Electrical Eng.</w:t>
            </w:r>
          </w:p>
        </w:tc>
        <w:tc>
          <w:tcPr>
            <w:tcW w:w="2337" w:type="dxa"/>
          </w:tcPr>
          <w:p w14:paraId="0FCA63B7" w14:textId="67D81AF9" w:rsidR="00D4625C" w:rsidRDefault="00D4625C" w:rsidP="00D4625C">
            <w:r>
              <w:t>Engineering</w:t>
            </w:r>
          </w:p>
        </w:tc>
        <w:tc>
          <w:tcPr>
            <w:tcW w:w="2338" w:type="dxa"/>
          </w:tcPr>
          <w:p w14:paraId="62600A1B" w14:textId="673CA2FB" w:rsidR="00D4625C" w:rsidRDefault="00972B93" w:rsidP="00D4625C">
            <w:r>
              <w:t>81,527</w:t>
            </w:r>
          </w:p>
        </w:tc>
        <w:tc>
          <w:tcPr>
            <w:tcW w:w="2338" w:type="dxa"/>
          </w:tcPr>
          <w:p w14:paraId="19708CDC" w14:textId="0D717563" w:rsidR="00D4625C" w:rsidRDefault="00972B93" w:rsidP="00D4625C">
            <w:r>
              <w:t>$60,000</w:t>
            </w:r>
          </w:p>
        </w:tc>
      </w:tr>
    </w:tbl>
    <w:p w14:paraId="1023B499" w14:textId="1E405928" w:rsidR="005C5B80" w:rsidRDefault="005C5B80"/>
    <w:p w14:paraId="25A92129" w14:textId="6469DC43" w:rsidR="00BC4F2F" w:rsidRDefault="00BC4F2F"/>
    <w:p w14:paraId="4C33E349" w14:textId="31471D67" w:rsidR="00BC4F2F" w:rsidRDefault="00BC4F2F" w:rsidP="000D5E8A">
      <w:pPr>
        <w:ind w:firstLine="720"/>
      </w:pPr>
    </w:p>
    <w:sectPr w:rsidR="00BC4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80"/>
    <w:rsid w:val="000D5E8A"/>
    <w:rsid w:val="004142E9"/>
    <w:rsid w:val="00514C99"/>
    <w:rsid w:val="00532BBE"/>
    <w:rsid w:val="005C5B80"/>
    <w:rsid w:val="006B1352"/>
    <w:rsid w:val="007B5871"/>
    <w:rsid w:val="00894260"/>
    <w:rsid w:val="00972B93"/>
    <w:rsid w:val="00BC4F2F"/>
    <w:rsid w:val="00C1140C"/>
    <w:rsid w:val="00D4625C"/>
    <w:rsid w:val="00DA38D9"/>
    <w:rsid w:val="00E53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5540F"/>
  <w15:chartTrackingRefBased/>
  <w15:docId w15:val="{F069224F-2210-4143-A052-2366CD6F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B80"/>
    <w:rPr>
      <w:color w:val="0563C1" w:themeColor="hyperlink"/>
      <w:u w:val="single"/>
    </w:rPr>
  </w:style>
  <w:style w:type="character" w:styleId="UnresolvedMention">
    <w:name w:val="Unresolved Mention"/>
    <w:basedOn w:val="DefaultParagraphFont"/>
    <w:uiPriority w:val="99"/>
    <w:semiHidden/>
    <w:unhideWhenUsed/>
    <w:rsid w:val="005C5B80"/>
    <w:rPr>
      <w:color w:val="605E5C"/>
      <w:shd w:val="clear" w:color="auto" w:fill="E1DFDD"/>
    </w:rPr>
  </w:style>
  <w:style w:type="table" w:styleId="TableGrid">
    <w:name w:val="Table Grid"/>
    <w:basedOn w:val="TableNormal"/>
    <w:uiPriority w:val="39"/>
    <w:rsid w:val="00BC4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B1352"/>
    <w:rPr>
      <w:color w:val="954F72" w:themeColor="followedHyperlink"/>
      <w:u w:val="single"/>
    </w:rPr>
  </w:style>
  <w:style w:type="paragraph" w:styleId="NormalWeb">
    <w:name w:val="Normal (Web)"/>
    <w:basedOn w:val="Normal"/>
    <w:uiPriority w:val="99"/>
    <w:unhideWhenUsed/>
    <w:rsid w:val="007B587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76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Ward</dc:creator>
  <cp:keywords/>
  <dc:description/>
  <cp:lastModifiedBy>Hope Ward</cp:lastModifiedBy>
  <cp:revision>7</cp:revision>
  <dcterms:created xsi:type="dcterms:W3CDTF">2023-01-30T21:58:00Z</dcterms:created>
  <dcterms:modified xsi:type="dcterms:W3CDTF">2023-03-01T21:13:00Z</dcterms:modified>
</cp:coreProperties>
</file>