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Rubric đánh giá PROJECT  </w:t>
      </w:r>
      <w:r>
        <w:rPr>
          <w:rFonts w:ascii="Times New Roman" w:hAnsi="Times New Roman"/>
          <w:i/>
          <w:sz w:val="24"/>
          <w:szCs w:val="24"/>
        </w:rPr>
        <w:t>(đánh giá quá trình thực hiện, báo cáo văn bản và sản phẩm)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699"/>
        <w:gridCol w:w="881"/>
        <w:gridCol w:w="472"/>
        <w:gridCol w:w="2476"/>
        <w:gridCol w:w="2976"/>
        <w:gridCol w:w="3263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pct"/>
            <w:gridSpan w:val="2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Tiêu chí</w:t>
            </w:r>
          </w:p>
        </w:tc>
        <w:tc>
          <w:tcPr>
            <w:tcW w:w="282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Trọng số %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Tốt</w:t>
            </w:r>
          </w:p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100%</w:t>
            </w:r>
          </w:p>
        </w:tc>
        <w:tc>
          <w:tcPr>
            <w:tcW w:w="953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Khá</w:t>
            </w:r>
          </w:p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75%</w:t>
            </w:r>
          </w:p>
        </w:tc>
        <w:tc>
          <w:tcPr>
            <w:tcW w:w="1045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Trung bình</w:t>
            </w:r>
          </w:p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50%</w:t>
            </w:r>
          </w:p>
        </w:tc>
        <w:tc>
          <w:tcPr>
            <w:tcW w:w="743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Kém</w:t>
            </w:r>
          </w:p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pct"/>
            <w:vMerge w:val="restart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Thái độ tham gia tích cực</w:t>
            </w:r>
          </w:p>
        </w:tc>
        <w:tc>
          <w:tcPr>
            <w:tcW w:w="544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Nêu ý tưởng</w:t>
            </w:r>
          </w:p>
        </w:tc>
        <w:tc>
          <w:tcPr>
            <w:tcW w:w="282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Tích cực tìm kiếm và chủ động đưa ra ý tưởng mang tính mới</w:t>
            </w:r>
          </w:p>
        </w:tc>
        <w:tc>
          <w:tcPr>
            <w:tcW w:w="953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và đưa ra được ý tưởng khá tốt</w:t>
            </w:r>
          </w:p>
        </w:tc>
        <w:tc>
          <w:tcPr>
            <w:tcW w:w="1045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Chọn ý tưởng trong số được đề nghị</w:t>
            </w:r>
          </w:p>
        </w:tc>
        <w:tc>
          <w:tcPr>
            <w:tcW w:w="743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Không quan tâm lựa chọn ý tưởng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pct"/>
            <w:vMerge w:val="continue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Lập kế hoạch thực hiện</w:t>
            </w:r>
          </w:p>
        </w:tc>
        <w:tc>
          <w:tcPr>
            <w:tcW w:w="282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Hoàn toàn hợp lý, không cần điều chỉnh</w:t>
            </w:r>
          </w:p>
        </w:tc>
        <w:tc>
          <w:tcPr>
            <w:tcW w:w="953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 hợp lý, điều chỉnh chút ít theo góp ý</w:t>
            </w:r>
          </w:p>
        </w:tc>
        <w:tc>
          <w:tcPr>
            <w:tcW w:w="1045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Chưa hợp lý, có điều chỉnh theo góp ý</w:t>
            </w:r>
          </w:p>
        </w:tc>
        <w:tc>
          <w:tcPr>
            <w:tcW w:w="743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Không hợp lý và không điều chỉnh theo góp 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pct"/>
            <w:vMerge w:val="restart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Quá trình thực hiện project nghiêm túc</w:t>
            </w:r>
          </w:p>
        </w:tc>
        <w:tc>
          <w:tcPr>
            <w:tcW w:w="544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Giai đoạn chuẩn bị</w:t>
            </w:r>
          </w:p>
        </w:tc>
        <w:tc>
          <w:tcPr>
            <w:tcW w:w="282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Chuẩn bị tốt mọi điều kiện cho việc thực hiện project, có thể khởi động ngay</w:t>
            </w:r>
          </w:p>
        </w:tc>
        <w:tc>
          <w:tcPr>
            <w:tcW w:w="953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Chuẩn bị được đa số điều kiện cho việc thực hiện, có thể khởi động và bổ sung sau</w:t>
            </w:r>
          </w:p>
        </w:tc>
        <w:tc>
          <w:tcPr>
            <w:tcW w:w="1045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Chuẩn bị được một số điều kiện cho việc thực hiện nhưng cần bổ sung thêm mới có thể khởi động</w:t>
            </w:r>
          </w:p>
        </w:tc>
        <w:tc>
          <w:tcPr>
            <w:tcW w:w="743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Không chuẩn bị được điều kiện nào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pct"/>
            <w:vMerge w:val="continue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Merge w:val="restar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Giai đoạn thực hiện</w:t>
            </w:r>
          </w:p>
        </w:tc>
        <w:tc>
          <w:tcPr>
            <w:tcW w:w="282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Thực hiện hoàn toàn đúng phương pháp</w:t>
            </w:r>
          </w:p>
        </w:tc>
        <w:tc>
          <w:tcPr>
            <w:tcW w:w="953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Thực hiện khá đúng phương pháp, sai sót nhỏ và có sửa chữa</w:t>
            </w:r>
          </w:p>
        </w:tc>
        <w:tc>
          <w:tcPr>
            <w:tcW w:w="1045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Thực hiện tương đối đúng phương pháp, sai sót quan trọng và có sửa chữa</w:t>
            </w:r>
          </w:p>
        </w:tc>
        <w:tc>
          <w:tcPr>
            <w:tcW w:w="743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Thực hiện không đúng phương pháp, sai sót không sửa chữa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pct"/>
            <w:vMerge w:val="continue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Merge w:val="continue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82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Triển khai đúng kế hoạch</w:t>
            </w:r>
          </w:p>
        </w:tc>
        <w:tc>
          <w:tcPr>
            <w:tcW w:w="953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Triển khai khá đúng kế hoạch, có chậm trễ nhưng không gây ảnh hưởng</w:t>
            </w:r>
          </w:p>
        </w:tc>
        <w:tc>
          <w:tcPr>
            <w:tcW w:w="1045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Triển khai tương đối đúng kế hoạch, có chậm trễ gây ảnh hưởng nhưng khắc phục được</w:t>
            </w:r>
          </w:p>
        </w:tc>
        <w:tc>
          <w:tcPr>
            <w:tcW w:w="743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Triển khai chậm trễ, gây ảnh hưởng không khắc phục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pct"/>
            <w:vMerge w:val="continue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Mức độ đạt được mục tiêu thành phần</w:t>
            </w:r>
          </w:p>
        </w:tc>
        <w:tc>
          <w:tcPr>
            <w:tcW w:w="282" w:type="pct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Ghi rõ từng mục tiêu thành phần (ở mỗi giai đoạn của project) và thang điểm cụ thể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pct"/>
            <w:vMerge w:val="restart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Báo cáo kết quả bằng văn bản rõ ràng</w:t>
            </w:r>
          </w:p>
        </w:tc>
        <w:tc>
          <w:tcPr>
            <w:tcW w:w="544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Nội dung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>
            <w:pPr>
              <w:pStyle w:val="1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tiến trình thực hiện</w:t>
            </w:r>
          </w:p>
          <w:p>
            <w:pPr>
              <w:pStyle w:val="1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Thuyết minh sản phẩm</w:t>
            </w:r>
          </w:p>
          <w:p>
            <w:pPr>
              <w:pStyle w:val="1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Bài học rút 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pct"/>
            <w:vMerge w:val="continue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Trình bày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Format nhất quán</w:t>
            </w:r>
          </w:p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Văn phong phù hợp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Chất lượng sản phẩm đáp ứng các tiêu chí đề ra</w:t>
            </w:r>
          </w:p>
        </w:tc>
        <w:tc>
          <w:tcPr>
            <w:tcW w:w="544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Ghi rõ các tiêu chí chẩm điểm sản phẩm và thang điểm chi tiết cho từng tiêu chí.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" w:type="pct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ĐIỂM PROJECT  NHÓM</w:t>
            </w:r>
          </w:p>
        </w:tc>
        <w:tc>
          <w:tcPr>
            <w:tcW w:w="4511" w:type="pct"/>
            <w:gridSpan w:val="7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ĐIỂM CỦA NHÓM: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Khác: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Nơi có thể cung cấp sự hỗ trợ</w:t>
            </w:r>
            <w:r>
              <w:rPr>
                <w:rFonts w:ascii="Times New Roman" w:hAnsi="Times New Roman" w:eastAsia="PMingLiU"/>
                <w:sz w:val="24"/>
                <w:szCs w:val="24"/>
                <w:lang w:eastAsia="zh-TW"/>
              </w:rPr>
              <w:t>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TÊN HỌ VÀ CHỮ KÝ XÁC NHẬN CỦA GV: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Phần 2: Đánh giá cá nhân làm việc nhóm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5000" w:type="pct"/>
            <w:gridSpan w:val="8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Làm việc nhóm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Hướng dẫn: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Nhóm họp thảo luận đánh giá lẫn nhau. Kết quả này sẽ được sử dụng để qui đổi từ điểm của nhóm thành điểm của mỗi cá nhân, tuỳ theo % mỗi cá nhân đạt được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after="0" w:line="360" w:lineRule="auto"/>
              <w:ind w:hanging="720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Thành viên có tham gia họp đầy đủ: 40%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Đầy đủ: 40%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Vắng họp dưới 2 lần: 20%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Vắng họp hơn 2 lần: 0%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2) Thành viên nộp sản phẩm được giao đúng hạn: 40%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Đúng hạn: 40%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Trễ dưới 2 ngày: 20%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Trễ trên 2 ngày: 0%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3) Thành viên có tham gia giải quyết vấn đề, đóng góp ý kiến cải tiến: 20%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Đóng góp đạt hiệu quả: 20%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Có quan tâm đóng góp: 10%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Không quan tâm: 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pct"/>
            <w:gridSpan w:val="4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ĐIỂM THÀNH VIÊN NHÓM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(do nhóm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i/>
                <w:sz w:val="24"/>
                <w:szCs w:val="24"/>
                <w:lang w:val="vi-VN" w:eastAsia="zh-TW"/>
              </w:rPr>
              <w:t>Danh sách thành viên của Nhóm: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(Tên họ):</w:t>
            </w:r>
            <w:r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  <w:t xml:space="preserve"> Hồ Tuấn Phước</w:t>
            </w:r>
          </w:p>
          <w:p>
            <w:pPr>
              <w:spacing w:line="360" w:lineRule="auto"/>
              <w:ind w:left="720"/>
              <w:contextualSpacing/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Điểm làm việc nhóm (%):</w:t>
            </w:r>
            <w:r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  <w:t xml:space="preserve"> 100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(Tên họ):</w:t>
            </w:r>
            <w:r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  <w:t xml:space="preserve"> Hồ Diên Đức</w:t>
            </w:r>
          </w:p>
          <w:p>
            <w:pPr>
              <w:spacing w:line="360" w:lineRule="auto"/>
              <w:ind w:left="720"/>
              <w:contextualSpacing/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Điểm làm việc nhóm (%):</w:t>
            </w:r>
            <w:r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  <w:t xml:space="preserve"> 100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(Tên họ):</w:t>
            </w:r>
            <w:r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  <w:t xml:space="preserve"> Nguyễn Tấn Phúc</w:t>
            </w:r>
          </w:p>
          <w:p>
            <w:pPr>
              <w:spacing w:line="360" w:lineRule="auto"/>
              <w:ind w:left="720"/>
              <w:contextualSpacing/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Điểm làm việc nhóm (%):</w:t>
            </w:r>
            <w:r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  <w:t xml:space="preserve"> 100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TÊN HỌ VÀ CHỮ KÝ XÁC NHẬN CỦA CÁC THÀNH VIÊN TRONG NHÓM: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pct"/>
            <w:gridSpan w:val="4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ĐIỂM CỦA CÁ NHÂN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(do GV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i/>
                <w:sz w:val="24"/>
                <w:szCs w:val="24"/>
                <w:lang w:val="vi-VN" w:eastAsia="zh-TW"/>
              </w:rPr>
              <w:t>Danh sách thành viên của Nhóm: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(Tên họ):</w:t>
            </w:r>
            <w:r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  <w:t xml:space="preserve"> Hồ Tuấn Phước</w:t>
            </w:r>
          </w:p>
          <w:p>
            <w:pPr>
              <w:spacing w:line="360" w:lineRule="auto"/>
              <w:ind w:left="360"/>
              <w:contextualSpacing/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Điểm cá nhân:</w:t>
            </w:r>
            <w:r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(Tên họ):</w:t>
            </w:r>
            <w:r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  <w:t xml:space="preserve"> Hồ Diên Đức</w:t>
            </w:r>
          </w:p>
          <w:p>
            <w:pPr>
              <w:spacing w:line="360" w:lineRule="auto"/>
              <w:ind w:left="360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Điểm cá nhân: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(Tên họ):</w:t>
            </w:r>
            <w:r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  <w:t xml:space="preserve"> Nguyễn Quang Hưng</w:t>
            </w:r>
          </w:p>
          <w:p>
            <w:pPr>
              <w:spacing w:line="360" w:lineRule="auto"/>
              <w:ind w:left="360"/>
              <w:contextualSpacing/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Điểm cá nhân:</w:t>
            </w:r>
            <w:r>
              <w:rPr>
                <w:rFonts w:hint="default" w:ascii="Times New Roman" w:hAnsi="Times New Roman" w:eastAsia="PMingLiU"/>
                <w:i/>
                <w:sz w:val="24"/>
                <w:szCs w:val="24"/>
                <w:lang w:val="en-US" w:eastAsia="zh-TW"/>
              </w:rPr>
              <w:t xml:space="preserve"> Nguyễn Tấn Phúc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TÊN HỌ VÀ CHỮ KÝ XÁC NHẬN CỦA GV: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pct"/>
            <w:gridSpan w:val="4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Ghi nhận của GV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i/>
                <w:sz w:val="24"/>
                <w:szCs w:val="24"/>
                <w:lang w:val="vi-VN" w:eastAsia="zh-TW"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GÓP Ý CẢI TIẾN CHO CÁ NHÂN: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Tên SV: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Khác: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</w:p>
          <w:p>
            <w:pPr>
              <w:numPr>
                <w:ilvl w:val="0"/>
                <w:numId w:val="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Tên SV: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Khác: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</w:p>
          <w:p>
            <w:pPr>
              <w:numPr>
                <w:ilvl w:val="0"/>
                <w:numId w:val="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  <w:t>Tên SV: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Khác: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</w:pPr>
            <w:r>
              <w:rPr>
                <w:rFonts w:ascii="Times New Roman" w:hAnsi="Times New Roman"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>
            <w:pPr>
              <w:spacing w:line="360" w:lineRule="auto"/>
              <w:contextualSpacing/>
              <w:rPr>
                <w:rFonts w:ascii="Times New Roman" w:hAnsi="Times New Roman" w:eastAsia="PMingLiU"/>
                <w:b/>
                <w:sz w:val="24"/>
                <w:szCs w:val="24"/>
                <w:lang w:val="vi-VN" w:eastAsia="zh-TW"/>
              </w:rPr>
            </w:pPr>
            <w:bookmarkStart w:id="0" w:name="_GoBack"/>
            <w:bookmarkEnd w:id="0"/>
          </w:p>
        </w:tc>
      </w:tr>
    </w:tbl>
    <w:p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.VnTime">
    <w:altName w:val="Segoe Print"/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067169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4B6992"/>
    <w:multiLevelType w:val="multilevel"/>
    <w:tmpl w:val="1A4B6992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0D80E7F"/>
    <w:multiLevelType w:val="multilevel"/>
    <w:tmpl w:val="30D80E7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86342"/>
    <w:multiLevelType w:val="multilevel"/>
    <w:tmpl w:val="44C8634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4057FE"/>
    <w:multiLevelType w:val="multilevel"/>
    <w:tmpl w:val="544057F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B49F2"/>
    <w:multiLevelType w:val="multilevel"/>
    <w:tmpl w:val="726B49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EB"/>
    <w:rsid w:val="000416FF"/>
    <w:rsid w:val="000A67ED"/>
    <w:rsid w:val="000B654C"/>
    <w:rsid w:val="0027190D"/>
    <w:rsid w:val="002B0EB4"/>
    <w:rsid w:val="002B20EB"/>
    <w:rsid w:val="002B5346"/>
    <w:rsid w:val="002C4A1A"/>
    <w:rsid w:val="002D2A08"/>
    <w:rsid w:val="00323B4C"/>
    <w:rsid w:val="003625BB"/>
    <w:rsid w:val="0039109B"/>
    <w:rsid w:val="003D7FC1"/>
    <w:rsid w:val="00434E72"/>
    <w:rsid w:val="00494A7A"/>
    <w:rsid w:val="006509DA"/>
    <w:rsid w:val="00793388"/>
    <w:rsid w:val="00931736"/>
    <w:rsid w:val="009A70AF"/>
    <w:rsid w:val="00A31C85"/>
    <w:rsid w:val="00A80575"/>
    <w:rsid w:val="00A831BF"/>
    <w:rsid w:val="00AC7587"/>
    <w:rsid w:val="00AD7743"/>
    <w:rsid w:val="00B02870"/>
    <w:rsid w:val="00C20F3E"/>
    <w:rsid w:val="00C33D3E"/>
    <w:rsid w:val="00CE1969"/>
    <w:rsid w:val="00D95E54"/>
    <w:rsid w:val="00DC317B"/>
    <w:rsid w:val="00DC530E"/>
    <w:rsid w:val="00DD588E"/>
    <w:rsid w:val="00DE29E5"/>
    <w:rsid w:val="00E25A18"/>
    <w:rsid w:val="00EC5C4E"/>
    <w:rsid w:val="00F527DB"/>
    <w:rsid w:val="00F54958"/>
    <w:rsid w:val="00F56FC7"/>
    <w:rsid w:val="00FF0915"/>
    <w:rsid w:val="29A24DBC"/>
    <w:rsid w:val="67FB3CBF"/>
    <w:rsid w:val="69D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6"/>
    <w:basedOn w:val="1"/>
    <w:next w:val="1"/>
    <w:link w:val="11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/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.VnTime" w:hAnsi=".VnTime" w:eastAsia="Times New Roman"/>
      <w:sz w:val="24"/>
      <w:szCs w:val="24"/>
    </w:r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.VnTime" w:hAnsi=".VnTime" w:eastAsia="Times New Roman"/>
      <w:sz w:val="24"/>
      <w:szCs w:val="24"/>
    </w:rPr>
  </w:style>
  <w:style w:type="table" w:styleId="9">
    <w:name w:val="Table Grid"/>
    <w:basedOn w:val="5"/>
    <w:qFormat/>
    <w:uiPriority w:val="59"/>
    <w:rPr>
      <w:rFonts w:eastAsia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character" w:customStyle="1" w:styleId="11">
    <w:name w:val="Heading 6 Char"/>
    <w:link w:val="3"/>
    <w:qFormat/>
    <w:uiPriority w:val="0"/>
    <w:rPr>
      <w:rFonts w:ascii="Times New Roman" w:hAnsi="Times New Roman" w:eastAsia="Times New Roman"/>
      <w:b/>
      <w:bCs/>
      <w:sz w:val="22"/>
      <w:szCs w:val="22"/>
    </w:rPr>
  </w:style>
  <w:style w:type="character" w:customStyle="1" w:styleId="12">
    <w:name w:val="Header Char"/>
    <w:link w:val="8"/>
    <w:qFormat/>
    <w:uiPriority w:val="99"/>
    <w:rPr>
      <w:rFonts w:ascii=".VnTime" w:hAnsi=".VnTime" w:eastAsia="Times New Roman"/>
      <w:sz w:val="24"/>
      <w:szCs w:val="24"/>
    </w:rPr>
  </w:style>
  <w:style w:type="character" w:customStyle="1" w:styleId="13">
    <w:name w:val="Footer Char"/>
    <w:link w:val="7"/>
    <w:qFormat/>
    <w:uiPriority w:val="99"/>
    <w:rPr>
      <w:rFonts w:ascii=".VnTime" w:hAnsi=".VnTime" w:eastAsia="Times New Roman"/>
      <w:sz w:val="24"/>
      <w:szCs w:val="24"/>
    </w:rPr>
  </w:style>
  <w:style w:type="paragraph" w:styleId="1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.VnTime" w:hAnsi=".VnTime" w:eastAsia="Times New Roman"/>
      <w:sz w:val="24"/>
      <w:szCs w:val="24"/>
    </w:rPr>
  </w:style>
  <w:style w:type="character" w:customStyle="1" w:styleId="15">
    <w:name w:val="Balloon Text Char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505</Words>
  <Characters>2883</Characters>
  <Lines>24</Lines>
  <Paragraphs>6</Paragraphs>
  <TotalTime>5</TotalTime>
  <ScaleCrop>false</ScaleCrop>
  <LinksUpToDate>false</LinksUpToDate>
  <CharactersWithSpaces>3382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2018-08-25T05:57:00Z</dcterms:created>
  <dc:creator>Windows User</dc:creator>
  <cp:lastModifiedBy>hophu</cp:lastModifiedBy>
  <cp:lastPrinted>2019-08-16T07:45:00Z</cp:lastPrinted>
  <dcterms:modified xsi:type="dcterms:W3CDTF">2024-05-15T13:15:06Z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37684A9750E44B448CB8299DF0D25CA1_12</vt:lpwstr>
  </property>
</Properties>
</file>