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86799" w14:textId="3EE175E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【ば】</w:t>
      </w:r>
    </w:p>
    <w:p w14:paraId="625B00BE" w14:textId="73BA372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>
        <w:br/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 w:rsidRPr="00470143">
        <w:rPr>
          <w:rFonts w:ascii="Tahoma" w:hAnsi="Tahoma" w:cs="Tahoma"/>
          <w:highlight w:val="yellow"/>
          <w:u w:val="dotted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E24EC8">
              <w:br/>
            </w:r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70143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70143">
        <w:rPr>
          <w:rFonts w:ascii="Tahoma" w:hAnsi="Tahoma" w:cs="Tahoma"/>
          <w:highlight w:val="green"/>
          <w:u w:val="dotted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 w:rsidR="00470143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871005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 w:rsidR="00871005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われるものである。この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>
        <w:br/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871005">
        <w:rPr>
          <w:rFonts w:ascii="Tahoma" w:hAnsi="Tahoma" w:cs="Tahoma"/>
          <w:highlight w:val="green"/>
          <w:u w:val="dotted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bookmarkStart w:id="0" w:name="_GoBack"/>
      <w:r w:rsidRPr="00871005">
        <w:rPr>
          <w:rFonts w:ascii="Tahoma" w:hAnsi="Tahoma" w:cs="Tahoma"/>
          <w:highlight w:val="green"/>
          <w:u w:val="dotted"/>
          <w:lang w:eastAsia="ja-JP"/>
        </w:rPr>
        <w:t>10</w:t>
      </w:r>
      <w:bookmarkEnd w:id="0"/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えば」「からみれば」「からすれば」などがある。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="00F7407E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>
        <w:br/>
      </w:r>
      <w:r w:rsidR="000F35B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470143">
        <w:rPr>
          <w:rFonts w:ascii="Tahoma" w:hAnsi="Tahoma" w:cs="Tahoma"/>
          <w:highlight w:val="darkGray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lastRenderedPageBreak/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70143">
        <w:rPr>
          <w:rFonts w:ascii="Tahoma" w:hAnsi="Tahoma" w:cs="Tahoma"/>
          <w:highlight w:val="darkGray"/>
          <w:u w:val="dotted"/>
          <w:lang w:eastAsia="ja-JP"/>
        </w:rPr>
        <w:t>4b</w:t>
      </w:r>
      <w:r>
        <w:br/>
      </w:r>
      <w:r w:rsidR="0086297D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="00470143" w:rsidRPr="0047014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470143">
        <w:rPr>
          <w:rFonts w:ascii="Tahoma" w:hAnsi="Tahoma" w:cs="Tahoma"/>
          <w:highlight w:val="green"/>
          <w:u w:val="dotted"/>
          <w:lang w:eastAsia="ja-JP"/>
        </w:rPr>
        <w:t>1000</w:t>
      </w:r>
      <w:r w:rsidR="00470143" w:rsidRPr="0047014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470143">
        <w:rPr>
          <w:rFonts w:ascii="Tahoma" w:hAnsi="Tahoma" w:cs="Tahoma"/>
          <w:highlight w:val="green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70143">
        <w:rPr>
          <w:rFonts w:ascii="Tahoma" w:hAnsi="Tahoma" w:cs="Tahoma"/>
          <w:highlight w:val="darkGray"/>
          <w:u w:val="dotted"/>
          <w:lang w:eastAsia="ja-JP"/>
        </w:rPr>
        <w:t>4d</w:t>
      </w:r>
      <w:r>
        <w:br/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470143">
        <w:rPr>
          <w:rFonts w:ascii="Tahoma" w:hAnsi="Tahoma" w:cs="Tahoma"/>
          <w:bdr w:val="single" w:sz="4" w:space="0" w:color="auto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70143">
        <w:rPr>
          <w:rFonts w:ascii="Tahoma" w:hAnsi="Tahoma" w:cs="Tahoma"/>
          <w:highlight w:val="darkGray"/>
          <w:u w:val="dotted"/>
          <w:lang w:eastAsia="ja-JP"/>
        </w:rPr>
        <w:t>10</w:t>
      </w:r>
      <w:r>
        <w:rPr>
          <w:highlight w:val="yellow"/>
        </w:rPr>
        <w:br/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で】</w:t>
      </w:r>
    </w:p>
    <w:p w14:paraId="0799DE5A" w14:textId="2AE50B8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0BB0FED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【ばあい】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ばあい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0BDF63F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C3206E">
        <w:rPr>
          <w:rFonts w:ascii="Tahoma" w:hAnsi="Tahoma" w:cs="Tahoma"/>
          <w:lang w:eastAsia="ja-JP"/>
        </w:rPr>
        <w:t xml:space="preserve">　</w:t>
      </w:r>
      <w:r>
        <w:br/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【はい】</w:t>
      </w:r>
    </w:p>
    <w:p w14:paraId="4BB29836" w14:textId="2FF8B3C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lastRenderedPageBreak/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="00303347">
        <w:rPr>
          <w:rFonts w:ascii="Tahoma" w:hAnsi="Tahoma" w:cs="Tahoma"/>
          <w:highlight w:val="lightGray"/>
          <w:lang w:eastAsia="ja-JP"/>
        </w:rPr>
        <w:br/>
      </w:r>
      <w:r w:rsidRPr="00303347">
        <w:rPr>
          <w:rFonts w:ascii="Tahoma" w:hAnsi="Tahoma" w:cs="Tahoma"/>
          <w:highlight w:val="lightGray"/>
          <w:u w:val="dotted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70143">
        <w:rPr>
          <w:rFonts w:ascii="Tahoma" w:hAnsi="Tahoma" w:cs="Tahoma"/>
          <w:highlight w:val="yellow"/>
          <w:u w:val="dotted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303347">
        <w:rPr>
          <w:rFonts w:ascii="Tahoma" w:hAnsi="Tahoma" w:cs="Tahoma"/>
          <w:highlight w:val="green"/>
          <w:u w:val="dotted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：あ、はい。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【ばいい】</w:t>
      </w:r>
    </w:p>
    <w:p w14:paraId="3E560629" w14:textId="0E61A03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="00C3206E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E24EC8">
              <w:br/>
            </w:r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>
        <w:rPr>
          <w:highlight w:val="yellow"/>
        </w:rPr>
        <w:br/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【はおろか】</w:t>
      </w:r>
    </w:p>
    <w:p w14:paraId="30BCCC4B" w14:textId="524CE13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【ばかり】</w:t>
      </w:r>
    </w:p>
    <w:p w14:paraId="5F049C54" w14:textId="0B7BCC0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1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lastRenderedPageBreak/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みっか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三日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9"/>
      <w:commentRangeEnd w:id="8"/>
      <w:r w:rsidR="00D1511B">
        <w:rPr>
          <w:rStyle w:val="CommentReference"/>
        </w:rPr>
        <w:commentReference w:id="8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9"/>
      <w:r w:rsidR="00D1511B">
        <w:rPr>
          <w:rStyle w:val="CommentReference"/>
        </w:rPr>
        <w:commentReference w:id="9"/>
      </w:r>
      <w:commentRangeStart w:id="10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1"/>
      <w:r w:rsidR="00D1511B">
        <w:rPr>
          <w:rStyle w:val="CommentReference"/>
        </w:rPr>
        <w:commentReference w:id="11"/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2"/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commentReference w:id="12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げんてい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lastRenderedPageBreak/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がつ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commentReference w:id="25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7"/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magenta"/>
          <w:lang w:eastAsia="ja-JP"/>
        </w:rPr>
        <w:t>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commentReference w:id="27"/>
      </w:r>
      <w:r w:rsidRPr="004C2710">
        <w:rPr>
          <w:rFonts w:ascii="Tahoma" w:hAnsi="Tahoma" w:cs="Tahoma"/>
          <w:highlight w:val="cyan"/>
          <w:lang w:eastAsia="ja-JP"/>
        </w:rPr>
        <w:t>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8"/>
      <w:r w:rsidR="00862B89">
        <w:rPr>
          <w:rStyle w:val="CommentReference"/>
        </w:rPr>
        <w:commentReference w:id="28"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9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lastRenderedPageBreak/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3"/>
      <w:commentRangeEnd w:id="32"/>
      <w:r w:rsidR="000C7147">
        <w:rPr>
          <w:rStyle w:val="CommentReference"/>
        </w:rPr>
        <w:commentReference w:id="32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3"/>
      <w:r w:rsidR="000C7147">
        <w:rPr>
          <w:rStyle w:val="CommentReference"/>
        </w:rPr>
        <w:commentReference w:id="33"/>
      </w:r>
      <w:commentRangeStart w:id="34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5"/>
      <w:commentRangeEnd w:id="34"/>
      <w:r w:rsidR="000C7147">
        <w:rPr>
          <w:rStyle w:val="CommentReference"/>
        </w:rPr>
        <w:commentReference w:id="34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5"/>
      <w:r w:rsidR="000C7147">
        <w:rPr>
          <w:rStyle w:val="CommentReference"/>
        </w:rPr>
        <w:commentReference w:id="35"/>
      </w:r>
      <w:r w:rsidR="009B1193" w:rsidRPr="00702DF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="00E6753D" w:rsidRPr="00E6753D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6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9"/>
      <w:commentRangeEnd w:id="38"/>
      <w:r w:rsidR="000C7147">
        <w:rPr>
          <w:rStyle w:val="CommentReference"/>
        </w:rPr>
        <w:commentReference w:id="3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9"/>
      <w:r w:rsidR="000C7147">
        <w:rPr>
          <w:rStyle w:val="CommentReference"/>
        </w:rPr>
        <w:commentReference w:id="39"/>
      </w:r>
      <w:commentRangeStart w:id="40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8"/>
      <w:commentRangeEnd w:id="47"/>
      <w:r w:rsidR="000C7147">
        <w:rPr>
          <w:rStyle w:val="CommentReference"/>
        </w:rPr>
        <w:commentReference w:id="47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おもて</w:t>
            </w:r>
          </w:rt>
          <w:rubyBase>
            <w:r w:rsidR="00E24EC8">
              <w:rPr>
                <w:highlight w:val="green"/>
              </w:rPr>
              <w:br/>
            </w:r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ぐら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2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2"/>
      <w:r w:rsidR="00331288">
        <w:rPr>
          <w:rStyle w:val="CommentReference"/>
        </w:rPr>
        <w:commentReference w:id="52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4"/>
      <w:commentRangeEnd w:id="53"/>
      <w:r w:rsidR="00331288">
        <w:rPr>
          <w:rStyle w:val="CommentReference"/>
        </w:rPr>
        <w:commentReference w:id="5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commentRangeEnd w:id="54"/>
      <w:r w:rsidR="00331288">
        <w:rPr>
          <w:rStyle w:val="CommentReference"/>
        </w:rPr>
        <w:commentReference w:id="54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いっぽうてき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一方的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な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へんか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じゅんび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準備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かんりょう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ひゆ</w:t>
            </w:r>
          </w:rt>
          <w:rubyBase>
            <w:r w:rsidR="00E24EC8">
              <w:br/>
            </w:r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87579C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6046BF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ほしいばかりに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F7407E"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>
        <w:rPr>
          <w:highlight w:val="yellow"/>
        </w:rPr>
        <w:br/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【ばかりか】</w:t>
      </w:r>
    </w:p>
    <w:p w14:paraId="237A15ED" w14:textId="4CF4797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yellow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</w:t>
      </w:r>
      <w:r w:rsidR="00470143">
        <w:rPr>
          <w:rFonts w:ascii="Tahoma" w:hAnsi="Tahoma" w:cs="Tahoma"/>
          <w:highlight w:val="lightGray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【ばかりでなく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【ばこそ】</w:t>
      </w:r>
    </w:p>
    <w:p w14:paraId="49B18B48" w14:textId="782B701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lightGray"/>
          <w:lang w:eastAsia="ja-JP"/>
        </w:rPr>
        <w:lastRenderedPageBreak/>
        <w:t>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>
        <w:rPr>
          <w:highlight w:val="yellow"/>
        </w:rPr>
        <w:br/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</w:t>
      </w:r>
    </w:p>
    <w:p w14:paraId="1BFD2B6C" w14:textId="48BC212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【はじめて】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めて</w:t>
      </w:r>
    </w:p>
    <w:p w14:paraId="35929679" w14:textId="7450037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【はず】</w:t>
      </w:r>
    </w:p>
    <w:p w14:paraId="3DFAE185" w14:textId="1AEA80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="00303347">
        <w:rPr>
          <w:rFonts w:ascii="Tahoma" w:hAnsi="Tahoma" w:cs="Tahoma"/>
          <w:highlight w:val="green"/>
          <w:lang w:eastAsia="ja-JP"/>
        </w:rPr>
        <w:lastRenderedPageBreak/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 w:rsidR="008710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 w:rsidR="00871005">
        <w:rPr>
          <w:rFonts w:ascii="Tahoma" w:hAnsi="Tahoma" w:cs="Tahoma"/>
          <w:highlight w:val="cyan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</w:t>
      </w:r>
      <w:r w:rsidR="00470143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>
        <w:br/>
      </w:r>
      <w:r w:rsidR="009B119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【ぱなし】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ぱな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</w:t>
            </w:r>
          </w:rubyBase>
        </w:ruby>
      </w:r>
      <w:r w:rsidR="00EA50D9" w:rsidRPr="004C2710">
        <w:rPr>
          <w:rFonts w:ascii="Tahoma" w:eastAsia="Yu Mincho" w:hAnsi="Tahoma" w:cs="Tahoma"/>
          <w:sz w:val="24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【はやいか】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早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【はんいで】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範囲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【はんたいに】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はんたい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反対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3DF94475" w14:textId="6446EAB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【はんめん】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はんめん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75EEB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【ひかえて】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控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【ひさしぶり】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ひさ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久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【ひじょうに】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ひじょう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非常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【ひではない】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比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【ひとつまちがえば】</w:t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ひとつ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まちが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間違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17A20A64" w14:textId="5B54804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【ひととおり】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ひととお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一通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90358A7" w14:textId="53C9354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>
        <w:rPr>
          <w:highlight w:val="yellow"/>
        </w:rPr>
        <w:br/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風</w:t>
            </w:r>
          </w:rubyBase>
        </w:ruby>
      </w:r>
    </w:p>
    <w:p w14:paraId="2341F864" w14:textId="5DCBB21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【ふしがある】</w:t>
      </w:r>
    </w:p>
    <w:p w14:paraId="7E0639C0" w14:textId="4A0D3B7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【ふそくはない】</w:t>
      </w:r>
      <w:r w:rsidR="00D66EF4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D66EF4" w:rsidRPr="00D66EF4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ふそく</w:t>
            </w:r>
          </w:rt>
          <w:rubyBase>
            <w:r w:rsidR="00D66EF4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不足</w:t>
            </w:r>
          </w:rubyBase>
        </w:ruby>
      </w:r>
      <w:r w:rsidR="00D66EF4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はない</w:t>
      </w:r>
    </w:p>
    <w:p w14:paraId="3E4BD7B2" w14:textId="78AE019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がふとむなしくなるときがある。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【ぶり】</w:t>
      </w:r>
    </w:p>
    <w:p w14:paraId="2572FED8" w14:textId="30F6E9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しぶりにゆっくりすごした。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ぶん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分</w:t>
            </w:r>
          </w:rubyBase>
        </w:ruby>
      </w:r>
    </w:p>
    <w:p w14:paraId="74DA5481" w14:textId="691780A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>
        <w:rPr>
          <w:highlight w:val="green"/>
        </w:rPr>
        <w:br/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【べからず】</w:t>
      </w:r>
    </w:p>
    <w:p w14:paraId="68EFFABC" w14:textId="31629CB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="00871005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【べき】</w:t>
      </w:r>
    </w:p>
    <w:p w14:paraId="2BC8441B" w14:textId="79D53A6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【へた】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へた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592DA8F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【べつだん】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べつだん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【べつとして】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57C4ADAF" w14:textId="3651273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>
        <w:br/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7698A0EB" w14:textId="6259F81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>
        <w:rPr>
          <w:highlight w:val="yellow"/>
        </w:rPr>
        <w:br/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方</w:t>
            </w:r>
          </w:rubyBase>
        </w:ruby>
      </w:r>
    </w:p>
    <w:p w14:paraId="43DE2107" w14:textId="5FC09741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magenta"/>
          <w:lang w:eastAsia="ja-JP"/>
        </w:rPr>
        <w:t>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 w:rsidR="00470143">
        <w:rPr>
          <w:rFonts w:ascii="Tahoma" w:hAnsi="Tahoma" w:cs="Tahoma"/>
          <w:highlight w:val="magenta"/>
          <w:lang w:eastAsia="ja-JP"/>
        </w:rPr>
        <w:br/>
      </w:r>
      <w:r w:rsidRPr="004C2710">
        <w:rPr>
          <w:rFonts w:ascii="Tahoma" w:hAnsi="Tahoma" w:cs="Tahoma"/>
          <w:highlight w:val="cyan"/>
          <w:lang w:eastAsia="ja-JP"/>
        </w:rPr>
        <w:t>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>
        <w:br/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【ほうだい】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ほうだい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</w:p>
    <w:p w14:paraId="083693F7" w14:textId="214D0B3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しい</w:t>
      </w:r>
    </w:p>
    <w:p w14:paraId="47A32971" w14:textId="661E1F7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="00303347">
        <w:rPr>
          <w:rFonts w:ascii="Cambria Math" w:hAnsi="Cambria Math" w:cs="Cambria Math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【ほしがる】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【ほど】</w:t>
      </w:r>
    </w:p>
    <w:p w14:paraId="6A1ECC71" w14:textId="105FDFC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="00303347" w:rsidRPr="00303347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303347">
        <w:rPr>
          <w:rFonts w:ascii="Tahoma" w:hAnsi="Tahoma" w:cs="Tahoma"/>
          <w:highlight w:val="green"/>
          <w:u w:val="dotted"/>
          <w:lang w:eastAsia="ja-JP"/>
        </w:rPr>
        <w:t>10CC</w:t>
      </w:r>
      <w:r w:rsidR="00303347" w:rsidRPr="00303347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="00303347">
        <w:rPr>
          <w:rFonts w:ascii="Tahoma" w:hAnsi="Tahoma" w:cs="Tahoma"/>
          <w:highlight w:val="green"/>
          <w:lang w:eastAsia="ja-JP"/>
        </w:rPr>
        <w:br/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cyan"/>
        </w:rPr>
        <w:br/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>
        <w:rPr>
          <w:highlight w:val="magenta"/>
        </w:rPr>
        <w:br/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>
        <w:rPr>
          <w:highlight w:val="yellow"/>
        </w:rPr>
        <w:br/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E24EC8">
              <w:br/>
            </w:r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>
        <w:br/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>
        <w:br/>
      </w:r>
      <w:r w:rsidR="009B1193" w:rsidRPr="0047014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E24EC8">
              <w:br/>
            </w:r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303347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="00303347">
        <w:rPr>
          <w:rFonts w:ascii="Tahoma" w:hAnsi="Tahoma" w:cs="Tahoma"/>
          <w:highlight w:val="green"/>
          <w:lang w:eastAsia="ja-JP"/>
        </w:rPr>
        <w:br/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470143">
        <w:rPr>
          <w:rFonts w:ascii="Tahoma" w:hAnsi="Tahoma" w:cs="Tahoma"/>
          <w:highlight w:val="yellow"/>
          <w:lang w:eastAsia="ja-JP"/>
        </w:rPr>
        <w:br/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【ほどなく】</w:t>
      </w:r>
    </w:p>
    <w:p w14:paraId="29294F10" w14:textId="2791AD5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【ほとんど】</w:t>
      </w:r>
    </w:p>
    <w:p w14:paraId="72AF5AA6" w14:textId="09B013F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100</w:t>
      </w:r>
      <w:r w:rsidRPr="004C2710">
        <w:rPr>
          <w:rFonts w:ascii="Tahoma" w:hAnsi="Tahoma" w:cs="Tahoma"/>
          <w:highlight w:val="yellow"/>
          <w:lang w:eastAsia="ja-JP"/>
        </w:rPr>
        <w:t>％に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 w:rsidRPr="001715EE">
        <w:rPr>
          <w:rFonts w:ascii="Tahoma" w:hAnsi="Tahoma" w:cs="Tahoma"/>
          <w:lang w:eastAsia="ja-JP"/>
        </w:rPr>
        <w:t xml:space="preserve">　</w:t>
      </w:r>
      <w:r>
        <w:br/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4C2710">
        <w:rPr>
          <w:rFonts w:ascii="Tahoma" w:hAnsi="Tahoma" w:cs="Tahoma"/>
          <w:lang w:eastAsia="ja-JP"/>
        </w:rPr>
        <w:t xml:space="preserve">　</w:t>
      </w:r>
      <w: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>
        <w:rPr>
          <w:highlight w:val="green"/>
        </w:rPr>
        <w:br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>
        <w:rPr>
          <w:highlight w:val="yellow"/>
        </w:rPr>
        <w:br/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1"/>
      <w:footerReference w:type="even" r:id="rId12"/>
      <w:footerReference w:type="default" r:id="rId13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 Phuong Nam (DMO.IT)" w:date="2018-04-10T10:11:00Z" w:initials="HPN">
    <w:p w14:paraId="24E292CB" w14:textId="19D229A2" w:rsidR="00470143" w:rsidRPr="00D1511B" w:rsidRDefault="00470143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2" w:author="Ho Phuong Nam (DMO.IT)" w:date="2018-04-10T10:14:00Z" w:initials="HPN">
    <w:p w14:paraId="79A2E8E7" w14:textId="3CE6A641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3" w:author="Ho Phuong Nam (DMO.IT)" w:date="2018-04-10T10:17:00Z" w:initials="HPN">
    <w:p w14:paraId="1740A328" w14:textId="7FF82895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4" w:author="Ho Phuong Nam (DMO.IT)" w:date="2018-04-10T10:18:00Z" w:initials="HPN">
    <w:p w14:paraId="120ABBE2" w14:textId="630EE880" w:rsidR="00470143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5" w:author="Ho Phuong Nam (DMO.IT)" w:date="2018-04-10T10:18:00Z" w:initials="HPN">
    <w:p w14:paraId="4D77D66A" w14:textId="4F20EF49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6" w:author="Ho Phuong Nam (DMO.IT)" w:date="2018-04-10T10:18:00Z" w:initials="HPN">
    <w:p w14:paraId="52F94EA3" w14:textId="3EB0249C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7" w:author="Ho Phuong Nam (DMO.IT)" w:date="2018-04-10T10:18:00Z" w:initials="HPN">
    <w:p w14:paraId="53D0201F" w14:textId="1DC38174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8" w:author="Ho Phuong Nam (DMO.IT)" w:date="2018-04-10T10:19:00Z" w:initials="HPN">
    <w:p w14:paraId="1DDC5261" w14:textId="667454E3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9" w:author="Ho Phuong Nam (DMO.IT)" w:date="2018-04-10T10:19:00Z" w:initials="HPN">
    <w:p w14:paraId="036CB377" w14:textId="5AB0132E" w:rsidR="00470143" w:rsidRPr="00D1511B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10" w:author="Ho Phuong Nam (DMO.IT)" w:date="2018-04-10T10:19:00Z" w:initials="HPN">
    <w:p w14:paraId="10BBA0A8" w14:textId="35EE192F" w:rsidR="00470143" w:rsidRDefault="00470143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1" w:author="Ho Phuong Nam (DMO.IT)" w:date="2018-04-10T10:20:00Z" w:initials="HPN">
    <w:p w14:paraId="0551A148" w14:textId="7E50347E" w:rsidR="00470143" w:rsidRPr="00D1511B" w:rsidRDefault="00470143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2" w:author="Ho Phuong Nam (DMO.IT)" w:date="2018-04-10T10:20:00Z" w:initials="HPN">
    <w:p w14:paraId="5CBAA242" w14:textId="63AC7DD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3" w:author="Ho Phuong Nam (DMO.IT)" w:date="2018-04-10T10:20:00Z" w:initials="HPN">
    <w:p w14:paraId="2B0A5797" w14:textId="32BFDFAA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4" w:author="Ho Phuong Nam (DMO.IT)" w:date="2018-04-10T10:21:00Z" w:initials="HPN">
    <w:p w14:paraId="01428F21" w14:textId="3B04EFE0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5" w:author="Ho Phuong Nam (DMO.IT)" w:date="2018-04-10T10:21:00Z" w:initials="HPN">
    <w:p w14:paraId="4D251DE2" w14:textId="096CFCEC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6" w:author="Ho Phuong Nam (DMO.IT)" w:date="2018-04-10T10:21:00Z" w:initials="HPN">
    <w:p w14:paraId="451C4AAE" w14:textId="773ABDF8" w:rsidR="00470143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7" w:author="Ho Phuong Nam (DMO.IT)" w:date="2018-04-10T10:21:00Z" w:initials="HPN">
    <w:p w14:paraId="00E4E29D" w14:textId="5587F10E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8" w:author="Ho Phuong Nam (DMO.IT)" w:date="2018-04-10T10:22:00Z" w:initials="HPN">
    <w:p w14:paraId="2F34C61E" w14:textId="15EC4F16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9" w:author="Ho Phuong Nam (DMO.IT)" w:date="2018-04-10T10:22:00Z" w:initials="HPN">
    <w:p w14:paraId="3FEFE6F7" w14:textId="1379217F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20" w:author="Ho Phuong Nam (DMO.IT)" w:date="2018-04-10T10:22:00Z" w:initials="HPN">
    <w:p w14:paraId="39B3FD0E" w14:textId="0BD2EA2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1" w:author="Ho Phuong Nam (DMO.IT)" w:date="2018-04-10T10:23:00Z" w:initials="HPN">
    <w:p w14:paraId="7A617A20" w14:textId="1D14826D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2" w:author="Ho Phuong Nam (DMO.IT)" w:date="2018-04-10T10:23:00Z" w:initials="HPN">
    <w:p w14:paraId="433B2B72" w14:textId="661F60B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3" w:author="Ho Phuong Nam (DMO.IT)" w:date="2018-04-10T10:23:00Z" w:initials="HPN">
    <w:p w14:paraId="673AD15C" w14:textId="396100ED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4" w:author="Ho Phuong Nam (DMO.IT)" w:date="2018-04-10T10:23:00Z" w:initials="HPN">
    <w:p w14:paraId="3375D976" w14:textId="12BA0EE6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5" w:author="Ho Phuong Nam (DMO.IT)" w:date="2018-04-10T10:23:00Z" w:initials="HPN">
    <w:p w14:paraId="51AAEF15" w14:textId="22724EA4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6" w:author="Ho Phuong Nam (DMO.IT)" w:date="2018-04-10T10:24:00Z" w:initials="HPN">
    <w:p w14:paraId="42E5AD59" w14:textId="1C893D3A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7" w:author="Ho Phuong Nam (DMO.IT)" w:date="2018-04-10T10:26:00Z" w:initials="HPN">
    <w:p w14:paraId="0674952D" w14:textId="4CDAF76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8" w:author="Ho Phuong Nam (DMO.IT)" w:date="2018-04-10T10:26:00Z" w:initials="HPN">
    <w:p w14:paraId="0D53344B" w14:textId="04697E12" w:rsidR="00470143" w:rsidRPr="00862B89" w:rsidRDefault="00470143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9" w:author="Ho Phuong Nam (DMO.IT)" w:date="2018-04-10T10:38:00Z" w:initials="HPN">
    <w:p w14:paraId="56347467" w14:textId="48F36249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30" w:author="Ho Phuong Nam (DMO.IT)" w:date="2018-04-10T10:38:00Z" w:initials="HPN">
    <w:p w14:paraId="57054983" w14:textId="2320DE56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1" w:author="Ho Phuong Nam (DMO.IT)" w:date="2018-04-10T10:38:00Z" w:initials="HPN">
    <w:p w14:paraId="505AFBB6" w14:textId="3B66557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2" w:author="Ho Phuong Nam (DMO.IT)" w:date="2018-04-10T10:38:00Z" w:initials="HPN">
    <w:p w14:paraId="48C429CA" w14:textId="0A645160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3" w:author="Ho Phuong Nam (DMO.IT)" w:date="2018-04-10T10:38:00Z" w:initials="HPN">
    <w:p w14:paraId="16ED7113" w14:textId="2EC4269E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4" w:author="Ho Phuong Nam (DMO.IT)" w:date="2018-04-10T10:39:00Z" w:initials="HPN">
    <w:p w14:paraId="41EA62A1" w14:textId="269F02AB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5" w:author="Ho Phuong Nam (DMO.IT)" w:date="2018-04-10T10:39:00Z" w:initials="HPN">
    <w:p w14:paraId="2062CA43" w14:textId="78C8BE7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6" w:author="Ho Phuong Nam (DMO.IT)" w:date="2018-04-10T10:39:00Z" w:initials="HPN">
    <w:p w14:paraId="30DF5B78" w14:textId="4A112193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7" w:author="Ho Phuong Nam (DMO.IT)" w:date="2018-04-10T10:40:00Z" w:initials="HPN">
    <w:p w14:paraId="6FA7ED62" w14:textId="451AE930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8" w:author="Ho Phuong Nam (DMO.IT)" w:date="2018-04-10T10:40:00Z" w:initials="HPN">
    <w:p w14:paraId="70E8E766" w14:textId="344C9746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9" w:author="Ho Phuong Nam (DMO.IT)" w:date="2018-04-10T10:40:00Z" w:initials="HPN">
    <w:p w14:paraId="1274389A" w14:textId="3453DDC2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40" w:author="Ho Phuong Nam (DMO.IT)" w:date="2018-04-10T10:40:00Z" w:initials="HPN">
    <w:p w14:paraId="13A7B3E4" w14:textId="3C875FF7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1" w:author="Ho Phuong Nam (DMO.IT)" w:date="2018-04-10T10:41:00Z" w:initials="HPN">
    <w:p w14:paraId="48182F54" w14:textId="7490CEC9" w:rsidR="00470143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2" w:author="Ho Phuong Nam (DMO.IT)" w:date="2018-04-10T10:41:00Z" w:initials="HPN">
    <w:p w14:paraId="15E2B429" w14:textId="2F667F65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3" w:author="Ho Phuong Nam (DMO.IT)" w:date="2018-04-10T10:41:00Z" w:initials="HPN">
    <w:p w14:paraId="3EF0C769" w14:textId="068F5FC0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4" w:author="Ho Phuong Nam (DMO.IT)" w:date="2018-04-10T10:41:00Z" w:initials="HPN">
    <w:p w14:paraId="3A35D603" w14:textId="207A829E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5" w:author="Ho Phuong Nam (DMO.IT)" w:date="2018-04-10T10:41:00Z" w:initials="HPN">
    <w:p w14:paraId="584C3982" w14:textId="34511152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6" w:author="Ho Phuong Nam (DMO.IT)" w:date="2018-04-10T10:43:00Z" w:initials="HPN">
    <w:p w14:paraId="0FE9A26E" w14:textId="476481BA" w:rsidR="00470143" w:rsidRPr="000C7147" w:rsidRDefault="00470143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7" w:author="Ho Phuong Nam (DMO.IT)" w:date="2018-04-10T10:43:00Z" w:initials="HPN">
    <w:p w14:paraId="68437558" w14:textId="64EBF371" w:rsidR="00470143" w:rsidRPr="000C7147" w:rsidRDefault="00470143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8" w:author="Ho Phuong Nam (DMO.IT)" w:date="2018-04-10T10:43:00Z" w:initials="HPN">
    <w:p w14:paraId="5AB203A5" w14:textId="7050A5D2" w:rsidR="00470143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9" w:author="Ho Phuong Nam (DMO.IT)" w:date="2018-04-10T10:43:00Z" w:initials="HPN">
    <w:p w14:paraId="0BB88D62" w14:textId="3FE9ECF1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50" w:author="Ho Phuong Nam (DMO.IT)" w:date="2018-04-10T10:44:00Z" w:initials="HPN">
    <w:p w14:paraId="69E5EC0C" w14:textId="39E5907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1" w:author="Ho Phuong Nam (DMO.IT)" w:date="2018-04-10T10:44:00Z" w:initials="HPN">
    <w:p w14:paraId="1FDFDCA1" w14:textId="7268FCE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2" w:author="Ho Phuong Nam (DMO.IT)" w:date="2018-04-10T10:44:00Z" w:initials="HPN">
    <w:p w14:paraId="4E81242C" w14:textId="31BBA60A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3" w:author="Ho Phuong Nam (DMO.IT)" w:date="2018-04-10T10:44:00Z" w:initials="HPN">
    <w:p w14:paraId="7C0F459C" w14:textId="6AB31D0D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4" w:author="Ho Phuong Nam (DMO.IT)" w:date="2018-04-10T10:44:00Z" w:initials="HPN">
    <w:p w14:paraId="70EE1670" w14:textId="7C35D54F" w:rsidR="00470143" w:rsidRPr="00331288" w:rsidRDefault="00470143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92CB" w16cid:durableId="1E7F8E0A"/>
  <w16cid:commentId w16cid:paraId="79A2E8E7" w16cid:durableId="1E7F8E0B"/>
  <w16cid:commentId w16cid:paraId="1740A328" w16cid:durableId="1E7F8E0C"/>
  <w16cid:commentId w16cid:paraId="120ABBE2" w16cid:durableId="1E7F8E0D"/>
  <w16cid:commentId w16cid:paraId="4D77D66A" w16cid:durableId="1E7F8E0E"/>
  <w16cid:commentId w16cid:paraId="52F94EA3" w16cid:durableId="1E7F8E0F"/>
  <w16cid:commentId w16cid:paraId="53D0201F" w16cid:durableId="1E7F8E10"/>
  <w16cid:commentId w16cid:paraId="1DDC5261" w16cid:durableId="1E7F8E11"/>
  <w16cid:commentId w16cid:paraId="036CB377" w16cid:durableId="1E7F8E12"/>
  <w16cid:commentId w16cid:paraId="10BBA0A8" w16cid:durableId="1E7F8E13"/>
  <w16cid:commentId w16cid:paraId="0551A148" w16cid:durableId="1E7F8E14"/>
  <w16cid:commentId w16cid:paraId="5CBAA242" w16cid:durableId="1E7F8E15"/>
  <w16cid:commentId w16cid:paraId="2B0A5797" w16cid:durableId="1E7F8E16"/>
  <w16cid:commentId w16cid:paraId="01428F21" w16cid:durableId="1E7F8E17"/>
  <w16cid:commentId w16cid:paraId="4D251DE2" w16cid:durableId="1E7F8E18"/>
  <w16cid:commentId w16cid:paraId="451C4AAE" w16cid:durableId="1E7F8E19"/>
  <w16cid:commentId w16cid:paraId="00E4E29D" w16cid:durableId="1E7F8E1A"/>
  <w16cid:commentId w16cid:paraId="2F34C61E" w16cid:durableId="1E7F8E1B"/>
  <w16cid:commentId w16cid:paraId="3FEFE6F7" w16cid:durableId="1E7F8E1C"/>
  <w16cid:commentId w16cid:paraId="39B3FD0E" w16cid:durableId="1E7F8E1D"/>
  <w16cid:commentId w16cid:paraId="7A617A20" w16cid:durableId="1E7F8E1E"/>
  <w16cid:commentId w16cid:paraId="433B2B72" w16cid:durableId="1E7F8E1F"/>
  <w16cid:commentId w16cid:paraId="673AD15C" w16cid:durableId="1E7F8E20"/>
  <w16cid:commentId w16cid:paraId="3375D976" w16cid:durableId="1E7F8E21"/>
  <w16cid:commentId w16cid:paraId="51AAEF15" w16cid:durableId="1E7F8E22"/>
  <w16cid:commentId w16cid:paraId="42E5AD59" w16cid:durableId="1E7F8E23"/>
  <w16cid:commentId w16cid:paraId="0674952D" w16cid:durableId="1E7F8E24"/>
  <w16cid:commentId w16cid:paraId="0D53344B" w16cid:durableId="1E7F8E25"/>
  <w16cid:commentId w16cid:paraId="56347467" w16cid:durableId="1E7F8E26"/>
  <w16cid:commentId w16cid:paraId="57054983" w16cid:durableId="1E7F8E27"/>
  <w16cid:commentId w16cid:paraId="505AFBB6" w16cid:durableId="1E7F8E28"/>
  <w16cid:commentId w16cid:paraId="48C429CA" w16cid:durableId="1E7F8E29"/>
  <w16cid:commentId w16cid:paraId="16ED7113" w16cid:durableId="1E7F8E2A"/>
  <w16cid:commentId w16cid:paraId="41EA62A1" w16cid:durableId="1E7F8E2B"/>
  <w16cid:commentId w16cid:paraId="2062CA43" w16cid:durableId="1E7F8E2C"/>
  <w16cid:commentId w16cid:paraId="30DF5B78" w16cid:durableId="1E7F8E2D"/>
  <w16cid:commentId w16cid:paraId="6FA7ED62" w16cid:durableId="1E7F8E2E"/>
  <w16cid:commentId w16cid:paraId="70E8E766" w16cid:durableId="1E7F8E2F"/>
  <w16cid:commentId w16cid:paraId="1274389A" w16cid:durableId="1E7F8E30"/>
  <w16cid:commentId w16cid:paraId="13A7B3E4" w16cid:durableId="1E7F8E31"/>
  <w16cid:commentId w16cid:paraId="48182F54" w16cid:durableId="1E7F8E32"/>
  <w16cid:commentId w16cid:paraId="15E2B429" w16cid:durableId="1E7F8E33"/>
  <w16cid:commentId w16cid:paraId="3EF0C769" w16cid:durableId="1E7F8E34"/>
  <w16cid:commentId w16cid:paraId="3A35D603" w16cid:durableId="1E7F8E35"/>
  <w16cid:commentId w16cid:paraId="584C3982" w16cid:durableId="1E7F8E36"/>
  <w16cid:commentId w16cid:paraId="0FE9A26E" w16cid:durableId="1E7F8E37"/>
  <w16cid:commentId w16cid:paraId="68437558" w16cid:durableId="1E7F8E38"/>
  <w16cid:commentId w16cid:paraId="5AB203A5" w16cid:durableId="1E7F8E39"/>
  <w16cid:commentId w16cid:paraId="0BB88D62" w16cid:durableId="1E7F8E3A"/>
  <w16cid:commentId w16cid:paraId="69E5EC0C" w16cid:durableId="1E7F8E3B"/>
  <w16cid:commentId w16cid:paraId="1FDFDCA1" w16cid:durableId="1E7F8E3C"/>
  <w16cid:commentId w16cid:paraId="4E81242C" w16cid:durableId="1E7F8E3D"/>
  <w16cid:commentId w16cid:paraId="7C0F459C" w16cid:durableId="1E7F8E3E"/>
  <w16cid:commentId w16cid:paraId="70EE1670" w16cid:durableId="1E7F8E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2A69A" w14:textId="77777777" w:rsidR="002D2738" w:rsidRDefault="002D2738">
      <w:r>
        <w:separator/>
      </w:r>
    </w:p>
  </w:endnote>
  <w:endnote w:type="continuationSeparator" w:id="0">
    <w:p w14:paraId="3BE71C37" w14:textId="77777777" w:rsidR="002D2738" w:rsidRDefault="002D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470143" w:rsidRDefault="004701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470143" w:rsidRDefault="00470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F2AB5EA" w:rsidR="00470143" w:rsidRDefault="004701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6428BFB" w14:textId="77777777" w:rsidR="00470143" w:rsidRDefault="00470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94D6" w14:textId="77777777" w:rsidR="002D2738" w:rsidRDefault="002D2738">
      <w:r>
        <w:separator/>
      </w:r>
    </w:p>
  </w:footnote>
  <w:footnote w:type="continuationSeparator" w:id="0">
    <w:p w14:paraId="5ACDAB59" w14:textId="77777777" w:rsidR="002D2738" w:rsidRDefault="002D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470143" w:rsidRDefault="0047014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55BB8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5D31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2738"/>
    <w:rsid w:val="002D3E35"/>
    <w:rsid w:val="002D75D9"/>
    <w:rsid w:val="002E19B8"/>
    <w:rsid w:val="002E1C63"/>
    <w:rsid w:val="002E5998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347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70143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4FC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05C1"/>
    <w:rsid w:val="006F1E9D"/>
    <w:rsid w:val="006F20FE"/>
    <w:rsid w:val="006F26A9"/>
    <w:rsid w:val="006F2D3D"/>
    <w:rsid w:val="0070251C"/>
    <w:rsid w:val="00702DFA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1005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1B59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6753D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D72C4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0EB9FC-81F0-4BC9-83B7-9FBFD785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94</Pages>
  <Words>75870</Words>
  <Characters>432459</Characters>
  <Application>Microsoft Office Word</Application>
  <DocSecurity>0</DocSecurity>
  <Lines>3603</Lines>
  <Paragraphs>1014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3</cp:revision>
  <cp:lastPrinted>2004-09-18T08:16:00Z</cp:lastPrinted>
  <dcterms:created xsi:type="dcterms:W3CDTF">2018-04-17T13:55:00Z</dcterms:created>
  <dcterms:modified xsi:type="dcterms:W3CDTF">2018-04-19T00:31:00Z</dcterms:modified>
</cp:coreProperties>
</file>