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69DB549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7A436D93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【で】</w:t>
      </w:r>
    </w:p>
    <w:p w14:paraId="72BB2DBE" w14:textId="22B2DB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23E6F0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1D05FB5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t>Good Bye</w:t>
      </w:r>
      <w:r w:rsidRPr="00AD6336">
        <w:rPr>
          <w:rFonts w:ascii="Tahoma" w:hAnsi="Tahoma" w:cs="Tahoma"/>
          <w:highlight w:val="green"/>
          <w:lang w:eastAsia="ja-JP"/>
        </w:rPr>
        <w:t>！と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2E38848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451A379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3F681AA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76D77BF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202E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【ていただく】</w:t>
      </w:r>
    </w:p>
    <w:p w14:paraId="4D20D961" w14:textId="49B772D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</w:t>
      </w:r>
      <w:r w:rsidRPr="00AD6336">
        <w:rPr>
          <w:rFonts w:ascii="Tahoma" w:hAnsi="Tahoma" w:cs="Tahoma"/>
          <w:highlight w:val="lightGray"/>
          <w:lang w:eastAsia="ja-JP"/>
        </w:rPr>
        <w:lastRenderedPageBreak/>
        <w:t>いただけないでしょうか。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bookmarkStart w:id="0" w:name="_GoBack"/>
      <w:bookmarkEnd w:id="0"/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2CED3A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$(244)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5350DB9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【ておく】</w:t>
      </w:r>
    </w:p>
    <w:p w14:paraId="205DA8FE" w14:textId="6F7E88D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4A6AF7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33043F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07FE0F3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うございました。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03A2DE9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【てくれ】</w:t>
      </w:r>
    </w:p>
    <w:p w14:paraId="2FF64ECA" w14:textId="3EAF7A2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$(251)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69F87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Pr="00AD6336">
        <w:rPr>
          <w:rFonts w:ascii="Tahoma" w:hAnsi="Tahoma" w:cs="Tahoma"/>
          <w:highlight w:val="cyan"/>
          <w:lang w:eastAsia="ja-JP"/>
        </w:rPr>
        <w:t>$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77ED67B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1BA4B55E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</w:t>
      </w:r>
      <w:r w:rsidR="00670C85" w:rsidRPr="00AD6336">
        <w:rPr>
          <w:rFonts w:ascii="Tahoma" w:hAnsi="Tahoma" w:cs="Tahoma"/>
          <w:highlight w:val="lightGray"/>
          <w:lang w:eastAsia="ja-JP"/>
        </w:rPr>
        <w:t>$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1766AD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$(254)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－てしょうがない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45EE1634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－くてたまらない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lastRenderedPageBreak/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$(256)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5B14C5C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$(256)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1A6F34E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6EA33E9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1A02938C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lastRenderedPageBreak/>
        <w:t>はすごくつまらない。</w:t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$(257)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7A75EE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7928CE3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00B0E47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4082D39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1974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50EAD3F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$(262)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60B32D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2273C3A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6F56E60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7FB654D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203D97A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$(264)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6E4793F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1A1600A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79AC719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16EF874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【ではなかったか】</w:t>
      </w:r>
    </w:p>
    <w:p w14:paraId="5D54801E" w14:textId="2AD0BE8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（なの）ではなかったか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5933FA5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（なの）ではなかろうか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【ではなくて】</w:t>
      </w:r>
    </w:p>
    <w:p w14:paraId="294C601B" w14:textId="42A2CB7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7297B6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6155DCE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410941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－てみたら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1CCB280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AD6336">
        <w:rPr>
          <w:rFonts w:ascii="Tahoma" w:hAnsi="Tahoma" w:cs="Tahoma"/>
          <w:highlight w:val="green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にきれない。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10…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 w:rsidRPr="00AD6336">
        <w:rPr>
          <w:rFonts w:ascii="Tahoma" w:hAnsi="Tahoma" w:cs="Tahoma"/>
          <w:bdr w:val="single" w:sz="4" w:space="0" w:color="auto"/>
          <w:lang w:eastAsia="ja-JP"/>
        </w:rPr>
        <w:t>14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520DC88E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2D9381B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7D0491B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4418F32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いませんか。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てもかまわない＜譲歩＞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$(280)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【てもさしつかえない】</w:t>
      </w:r>
    </w:p>
    <w:p w14:paraId="4FF25EA6" w14:textId="512B71C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730969C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－くてもしかたがない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57F99D5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08E3DEE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－てもよろしい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6A68F29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【てやまない】</w:t>
      </w:r>
    </w:p>
    <w:p w14:paraId="1654A845" w14:textId="2E99A3A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1251FB1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7892FF84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E3955" w14:textId="77777777" w:rsidR="000D6B9E" w:rsidRDefault="000D6B9E">
      <w:r>
        <w:separator/>
      </w:r>
    </w:p>
  </w:endnote>
  <w:endnote w:type="continuationSeparator" w:id="0">
    <w:p w14:paraId="30F337CE" w14:textId="77777777" w:rsidR="000D6B9E" w:rsidRDefault="000D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441C8216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90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AF385" w14:textId="77777777" w:rsidR="000D6B9E" w:rsidRDefault="000D6B9E">
      <w:r>
        <w:separator/>
      </w:r>
    </w:p>
  </w:footnote>
  <w:footnote w:type="continuationSeparator" w:id="0">
    <w:p w14:paraId="3307CC00" w14:textId="77777777" w:rsidR="000D6B9E" w:rsidRDefault="000D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1A0261-DB25-4FB3-A7D3-0025922A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61178</Words>
  <Characters>348716</Characters>
  <Application>Microsoft Office Word</Application>
  <DocSecurity>0</DocSecurity>
  <Lines>2905</Lines>
  <Paragraphs>818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409076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4</cp:revision>
  <cp:lastPrinted>2004-09-18T08:16:00Z</cp:lastPrinted>
  <dcterms:created xsi:type="dcterms:W3CDTF">2018-03-06T14:56:00Z</dcterms:created>
  <dcterms:modified xsi:type="dcterms:W3CDTF">2018-03-23T11:06:00Z</dcterms:modified>
</cp:coreProperties>
</file>