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Barlow" w:cs="Barlow" w:eastAsia="Barlow" w:hAnsi="Barlow"/>
        </w:rPr>
        <w:t xml:space="preserve">{{body}}</w:t>
      </w:r>
    </w:p>
    <w:sectPr>
      <w:headerReference w:type="default" r:id="rId6"/>
      <w:footerReference w:type="default" r:id="rId7"/>
      <w:pgSz w:w="11906" w:h="16838" w:orient="portrait"/>
      <w:pgMar w:top="1400" w:right="1300" w:bottom="11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4"/>
      </w:pBdr>
      <w:jc w:val="center"/>
    </w:pPr>
    <w:r>
      <w:rPr>
        <w:rFonts w:ascii="Barlow" w:cs="Barlow" w:eastAsia="Barlow" w:hAnsi="Barlow"/>
        <w:color w:val="0B1F3A"/>
        <w:sz w:val="16"/>
        <w:szCs w:val="16"/>
      </w:rPr>
      <w:t xml:space="preserve">Alpha Technical Centre · a wholly-owned subsidiary of Alpha Energy Latin America · info@alpha-technical-centre.com · www.alpha-technical-centre.com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5000"/>
      <w:tblBorders>
        <w:top w:val="none" w:sz="0"/>
        <w:left w:val="none" w:sz="0"/>
        <w:bottom w:val="single" w:color="C9A84C" w:sz="12"/>
        <w:right w:val="none" w:sz="0"/>
        <w:insideH w:val="none" w:sz="0"/>
        <w:insideV w:val="none" w:sz="0"/>
      </w:tblBorders>
    </w:tblPr>
    <w:tblGrid>
      <w:gridCol w:w="4188"/>
      <w:gridCol w:w="5118"/>
    </w:tblGrid>
    <w:tr>
      <w:tc>
        <w:tcPr>
          <w:tcW w:type="pct" w:w="2250"/>
        </w:tcPr>
        <w:p>
          <w:r>
            <w:drawing>
              <wp:inline distT="0" distB="0" distL="0" distR="0">
                <wp:extent cx="2095500" cy="56578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95500" cy="565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2750"/>
        </w:tcPr>
        <w:p>
          <w:pPr>
            <w:jc w:val="right"/>
          </w:pPr>
          <w:r>
            <w:rPr>
              <w:rFonts w:ascii="Barlow" w:cs="Barlow" w:eastAsia="Barlow" w:hAnsi="Barlow"/>
              <w:color w:val="6B7A8D"/>
              <w:sz w:val="18"/>
              <w:szCs w:val="18"/>
            </w:rPr>
            <w:t xml:space="preserve">Technical evaluation for upstream oil and gas in Latin America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" w:cs="Barlow" w:eastAsia="Barlow" w:hAnsi="Barlow"/>
        <w:color w:val="0B1F3A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95fd1e7836e208474107db81db01c63e3e68b8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ATC letterhead (en)</dc:title>
  <dc:creator>Alpha Technical Centre</dc:creator>
  <cp:lastModifiedBy>Un-named</cp:lastModifiedBy>
  <cp:revision>1</cp:revision>
  <dcterms:created xsi:type="dcterms:W3CDTF">2026-09-29T21:46:57.885Z</dcterms:created>
  <dcterms:modified xsi:type="dcterms:W3CDTF">2026-09-29T21:46:57.885Z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