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Civil Structural Condition Survey</w:t>
      </w:r>
    </w:p>
    <w:p>
      <w:r>
        <w:t>Project Code: NE-CIV-STR-CON-2019</w:t>
      </w:r>
    </w:p>
    <w:p>
      <w:r>
        <w:t>Access Request Number: AR-2019-04P</w:t>
      </w:r>
    </w:p>
    <w:p>
      <w:r>
        <w:t>Purchase Order Number: PO-2019-041</w:t>
      </w:r>
    </w:p>
    <w:p>
      <w:r>
        <w:t>Date: 2019-04-19</w:t>
      </w:r>
    </w:p>
    <w:p>
      <w:r>
        <w:t>Requested By: Meridian Commissioning Partners</w:t>
      </w:r>
    </w:p>
    <w:p>
      <w:r>
        <w:t>Site: Kestrel Gas Plant</w:t>
      </w:r>
    </w:p>
    <w:p>
      <w:r>
        <w:t>Workers: Nathan Wu, Talia Mercer, Alyssa Tran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