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Variation Request Q-2021-06A-REV1</w:t>
      </w:r>
    </w:p>
    <w:p>
      <w:r>
        <w:t>Client: Harborstone Manufacturing</w:t>
      </w:r>
    </w:p>
    <w:p>
      <w:r>
        <w:t>Project: Electrical Reliability Audit</w:t>
      </w:r>
    </w:p>
    <w:p>
      <w:r>
        <w:t>Project Code: HM-ELE-REL-AUD-2021</w:t>
      </w:r>
    </w:p>
    <w:p>
      <w:r>
        <w:t>Quote Number: Q-2021-06A-REV1</w:t>
      </w:r>
    </w:p>
    <w:p>
      <w:r>
        <w:t>Reference: Q-2021-06A</w:t>
      </w:r>
    </w:p>
    <w:p>
      <w:r>
        <w:t>Date: 2021-06-14</w:t>
      </w:r>
    </w:p>
    <w:p>
      <w:r>
        <w:t>Reason: Additional cable isolation point verification and standby labour requested after shutdown sequence review.</w:t>
      </w:r>
    </w:p>
    <w:p>
      <w:r>
        <w:t>Change: Add one electrical test technician for the night shift and extend elevated work platform hire by one day.</w:t>
      </w:r>
    </w:p>
    <w:p>
      <w:r>
        <w:t>Approval Path: Submit revised quotation to site maintenance planner for PO uplift.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