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Estimate for Electrical Reliability Audit</w:t>
      </w:r>
    </w:p>
    <w:p>
      <w:r>
        <w:t>Client: Harborstone Manufacturing</w:t>
      </w:r>
    </w:p>
    <w:p>
      <w:r>
        <w:t>Project: Electrical Reliability Audit</w:t>
      </w:r>
    </w:p>
    <w:p>
      <w:r>
        <w:t>Project Code: HM-ELE-REL-AUD-2021</w:t>
      </w:r>
    </w:p>
    <w:p>
      <w:r>
        <w:t>Quote Number: Q-2021-06B</w:t>
      </w:r>
    </w:p>
    <w:p>
      <w:r>
        <w:t>Date: 2021-06-12</w:t>
      </w:r>
    </w:p>
    <w:p>
      <w:r>
        <w:t>Site: Port Melville Works</w:t>
      </w:r>
    </w:p>
    <w:p>
      <w:r>
        <w:t>Supplier: Axis Shutdown Support</w:t>
      </w:r>
    </w:p>
    <w:p>
      <w:r>
        <w:t>Linked Report: report_v2_06_2021_harborstone_manufacturing_electrical_reliability_audit.html</w:t>
      </w:r>
    </w:p>
    <w:p>
      <w:r>
        <w:t>Scope: Mobilise specialist crew for electrical reliability audit including shutdown planning, testing attendance, and reporting close-out.</w:t>
      </w:r>
    </w:p>
    <w:p>
      <w:r>
        <w:t>Commercial Notes: Pricing includes site induction, temporary access equipment, and after-hours standby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