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ascii="Tibetan Machine Uni" w:hAnsi="Tibetan Machine Uni" w:cs="Tibetan Machine Uni"/>
          <w:b/>
          <w:bCs/>
          <w:color w:val="EE3300"/>
          <w:sz w:val="27"/>
          <w:szCs w:val="27"/>
          <w:lang w:val="en-US"/>
        </w:rPr>
      </w:pPr>
      <w:r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  <w:t>1.LS方法的基本思想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Tibetan Machine Uni" w:hAnsi="Tibetan Machine Uni" w:cs="Tibetan Machine Uni"/>
          <w:lang w:val="en-US" w:eastAsia="zh-CN"/>
        </w:rPr>
        <w:t>R</w:t>
      </w:r>
      <w:r>
        <w:rPr>
          <w:rFonts w:hint="default" w:ascii="Tibetan Machine Uni" w:hAnsi="Tibetan Machine Uni" w:cs="Tibetan Machine Uni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空间给定一个界面</w:t>
      </w:r>
      <w:r>
        <w:rPr>
          <w:rFonts w:hint="eastAsia" w:ascii="AR PL UKai CN" w:hAnsi="AR PL UKai CN" w:eastAsia="AR PL UKai CN" w:cs="AR PL UKai CN"/>
          <w:lang w:val="en-US" w:eastAsia="zh-CN"/>
        </w:rPr>
        <w:t>Γ，</w:t>
      </w:r>
      <w:r>
        <w:rPr>
          <w:rFonts w:hint="eastAsia"/>
          <w:lang w:val="en-US" w:eastAsia="zh-CN"/>
        </w:rPr>
        <w:t>限定一个开放边界区域</w:t>
      </w:r>
      <w:r>
        <w:rPr>
          <w:rFonts w:hint="eastAsia" w:ascii="AR PL UKai CN" w:hAnsi="AR PL UKai CN" w:eastAsia="AR PL UKai CN" w:cs="AR PL UKai CN"/>
          <w:lang w:val="en-US" w:eastAsia="zh-CN"/>
        </w:rPr>
        <w:t>Ω</w:t>
      </w:r>
      <w:r>
        <w:rPr>
          <w:rFonts w:hint="eastAsia"/>
          <w:lang w:val="en-US" w:eastAsia="zh-CN"/>
        </w:rPr>
        <w:t>，随后我们希望能够分析和计算在速度场</w:t>
      </w:r>
      <w:r>
        <w:rPr>
          <w:rFonts w:hint="eastAsia" w:ascii="AR PL UKai CN" w:hAnsi="AR PL UKai CN" w:eastAsia="AR PL UKai CN" w:cs="AR PL UKai CN"/>
          <w:lang w:val="en-US" w:eastAsia="zh-CN"/>
        </w:rPr>
        <w:t>ν</w:t>
      </w:r>
      <w:r>
        <w:rPr>
          <w:rFonts w:hint="eastAsia" w:asciiTheme="minorEastAsia" w:hAnsiTheme="minorEastAsia" w:cstheme="minorEastAsia"/>
          <w:lang w:val="en-US" w:eastAsia="zh-CN"/>
        </w:rPr>
        <w:t>下界面的移动。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该速度依赖于位置，时间和界面几何（如法向量和平均曲率等）以及外部的物理场。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LS方法仅仅是定义一个平滑的函</w:t>
      </w:r>
      <w:r>
        <w:rPr>
          <w:rFonts w:hint="default" w:ascii="Tibetan Machine Uni" w:hAnsi="Tibetan Machine Uni" w:cs="Tibetan Machine Uni"/>
          <w:lang w:val="en-US" w:eastAsia="zh-CN"/>
        </w:rPr>
        <w:t>数φ(x,t),以φ(x,t)=0为界面，其中x(x1,x2,...,xn)</w:t>
      </w:r>
      <m:oMath>
        <m:r>
          <m:rPr>
            <m:sty m:val="p"/>
          </m:rPr>
          <w:rPr>
            <w:rFonts w:hint="default" w:ascii="Cambria Math" w:hAnsi="Cambria Math" w:cs="Tibetan Machine Uni"/>
            <w:lang w:val="en-US" w:eastAsia="zh-CN"/>
          </w:rPr>
          <m:t>∈</m:t>
        </m:r>
      </m:oMath>
      <w:r>
        <w:rPr>
          <w:rFonts w:hint="default" w:ascii="Tibetan Machine Uni" w:hAnsi="Tibetan Machine Uni" w:cs="Tibetan Machine Uni"/>
          <w:lang w:val="en-US" w:eastAsia="zh-CN"/>
        </w:rPr>
        <w:t>R</w:t>
      </w:r>
      <w:r>
        <w:rPr>
          <w:rFonts w:hint="default" w:ascii="Tibetan Machine Uni" w:hAnsi="Tibetan Machine Uni" w:cs="Tibetan Machine Uni"/>
          <w:vertAlign w:val="superscript"/>
          <w:lang w:val="en-US" w:eastAsia="zh-CN"/>
        </w:rPr>
        <w:t>n</w:t>
      </w:r>
      <w:r>
        <w:rPr>
          <w:rFonts w:hint="eastAsia" w:ascii="Tibetan Machine Uni" w:hAnsi="Tibetan Machine Uni" w:cs="Tibetan Machine Uni"/>
          <w:vertAlign w:val="superscrip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86250" cy="2466975"/>
            <wp:effectExtent l="0" t="0" r="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这个方程是由</w:t>
      </w:r>
      <w:r>
        <w:rPr>
          <w:rFonts w:hint="default" w:ascii="Tibetan Machine Uni" w:hAnsi="Tibetan Machine Uni" w:cs="Tibetan Machine Uni"/>
          <w:lang w:val="en-US" w:eastAsia="zh-CN"/>
        </w:rPr>
        <w:t>φ(x,t)=0</w:t>
      </w:r>
      <w:r>
        <w:rPr>
          <w:rFonts w:hint="eastAsia" w:ascii="Tibetan Machine Uni" w:hAnsi="Tibetan Machine Uni" w:cs="Tibetan Machine Uni"/>
          <w:lang w:val="en-US" w:eastAsia="zh-CN"/>
        </w:rPr>
        <w:t>经过链式求导法则得到的。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  <w:t>LS方法的演化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以二维的状态为例，我们描述一条曲线向另一条曲线演化。很容易想到一个方法就是，我只需要指定曲线上的每一个点的运动方向和速度就可以了。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但是这样的描述方法也是存在一定问题的，如下图所示，当绿色曲线向红色曲线转化时，曲线在变长，多出来的点该如何描述。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2500" cy="2178050"/>
            <wp:effectExtent l="0" t="0" r="6350" b="12700"/>
            <wp:docPr id="4" name="图片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再如下图所示，黄色线向红色线转化时，当两个点发生重合后，接下来应该如何变化。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9600" cy="1466850"/>
            <wp:effectExtent l="0" t="0" r="0" b="0"/>
            <wp:docPr id="5" name="图片 5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通过跟踪每个点的运动来表述曲线之间的演化是不现实的。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这种时候我们就需要引入</w:t>
      </w:r>
      <w:r>
        <w:rPr>
          <w:rFonts w:hint="eastAsia" w:ascii="Tibetan Machine Uni" w:hAnsi="Tibetan Machine Uni" w:cs="Tibetan Machine Uni"/>
          <w:lang w:val="en-US" w:eastAsia="zh-CN"/>
        </w:rPr>
        <w:t>level-set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，下面以对一维直线上的两点进行描述来解释这个概念。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对于下图所示直线上的两个点，我们可以直接描述它们的坐标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0745" cy="2000250"/>
            <wp:effectExtent l="0" t="0" r="8255" b="0"/>
            <wp:docPr id="6" name="图片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/>
          <w:lang w:val="en-US" w:eastAsia="zh-CN"/>
        </w:rPr>
        <w:t>如果描述为</w:t>
      </w:r>
      <w:r>
        <w:rPr>
          <w:rFonts w:hint="eastAsia" w:ascii="Tibetan Machine Uni" w:hAnsi="Tibetan Machine Uni" w:cs="Tibetan Machine Uni"/>
          <w:lang w:val="en-US" w:eastAsia="zh-CN"/>
        </w:rPr>
        <w:t>level-set的形式，就是曲线f(x)=x</w:t>
      </w:r>
      <w:r>
        <w:rPr>
          <w:rFonts w:hint="eastAsia" w:ascii="Tibetan Machine Uni" w:hAnsi="Tibetan Machine Uni" w:cs="Tibetan Machine Uni"/>
          <w:vertAlign w:val="superscript"/>
          <w:lang w:val="en-US" w:eastAsia="zh-CN"/>
        </w:rPr>
        <w:t>2</w:t>
      </w:r>
      <w:r>
        <w:rPr>
          <w:rFonts w:hint="eastAsia" w:ascii="Tibetan Machine Uni" w:hAnsi="Tibetan Machine Uni" w:cs="Tibetan Machine Uni"/>
          <w:lang w:val="en-US" w:eastAsia="zh-CN"/>
        </w:rPr>
        <w:t>=1时，x的取值集合，这里的1就是level，x的集合就是set。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1900" cy="2614930"/>
            <wp:effectExtent l="0" t="0" r="0" b="13970"/>
            <wp:docPr id="7" name="图片 7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所以对于曲线来说是一样的。一个曲线是二维的。我们可以直接用一个参数方程在二维平面上表示一条曲线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8415" cy="1922780"/>
            <wp:effectExtent l="0" t="0" r="635" b="1270"/>
            <wp:docPr id="8" name="图片 8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转用</w:t>
      </w:r>
      <w:r>
        <w:rPr>
          <w:rFonts w:hint="eastAsia" w:ascii="Tibetan Machine Uni" w:hAnsi="Tibetan Machine Uni" w:cs="Tibetan Machine Uni"/>
          <w:lang w:val="en-US" w:eastAsia="zh-CN"/>
        </w:rPr>
        <w:t>level-set的方法进行表述，如下图所示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2790" cy="2281555"/>
            <wp:effectExtent l="0" t="0" r="10160" b="4445"/>
            <wp:docPr id="9" name="图片 9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于是，上面的曲线的演变，可以变成了这个 f(x,y)随着时间演变，整个曲面发生了变化，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它的level 0 的集合（即曲线）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，也发生了变化。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5271135" cy="4766310"/>
            <wp:effectExtent l="0" t="0" r="5715" b="1524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7960" cy="3808095"/>
            <wp:effectExtent l="0" t="0" r="8890" b="190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EC5EB"/>
    <w:multiLevelType w:val="singleLevel"/>
    <w:tmpl w:val="E2FEC5E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60817"/>
    <w:rsid w:val="1D8EC768"/>
    <w:rsid w:val="1FAE527F"/>
    <w:rsid w:val="2F5EB07B"/>
    <w:rsid w:val="33F3A66D"/>
    <w:rsid w:val="376D17E2"/>
    <w:rsid w:val="395F9C7D"/>
    <w:rsid w:val="3D34D891"/>
    <w:rsid w:val="3D677DA6"/>
    <w:rsid w:val="3D7FFF04"/>
    <w:rsid w:val="3F5505C9"/>
    <w:rsid w:val="3F7AC203"/>
    <w:rsid w:val="3FB7BE4D"/>
    <w:rsid w:val="43F49FCA"/>
    <w:rsid w:val="496BDCB1"/>
    <w:rsid w:val="4A1947CF"/>
    <w:rsid w:val="4D798351"/>
    <w:rsid w:val="4D7F95C6"/>
    <w:rsid w:val="4FFCBFDD"/>
    <w:rsid w:val="514DC786"/>
    <w:rsid w:val="514F1EAF"/>
    <w:rsid w:val="5A6F8887"/>
    <w:rsid w:val="5E6FFA3F"/>
    <w:rsid w:val="5EE35258"/>
    <w:rsid w:val="5FFF09EF"/>
    <w:rsid w:val="5FFF1D58"/>
    <w:rsid w:val="6295AD2B"/>
    <w:rsid w:val="69BD61FE"/>
    <w:rsid w:val="6DD7D8AC"/>
    <w:rsid w:val="6DEDA516"/>
    <w:rsid w:val="6DFF5F52"/>
    <w:rsid w:val="6EBDC54D"/>
    <w:rsid w:val="6F5FC914"/>
    <w:rsid w:val="6F98D07B"/>
    <w:rsid w:val="6FF6F9C5"/>
    <w:rsid w:val="70F70DF2"/>
    <w:rsid w:val="717F51AC"/>
    <w:rsid w:val="73B70FFB"/>
    <w:rsid w:val="74FB550F"/>
    <w:rsid w:val="76CFEFF4"/>
    <w:rsid w:val="79F5AEE5"/>
    <w:rsid w:val="79FD997E"/>
    <w:rsid w:val="7B71E9B4"/>
    <w:rsid w:val="7BE5C927"/>
    <w:rsid w:val="7BEFD3D0"/>
    <w:rsid w:val="7BFBFB7D"/>
    <w:rsid w:val="7CD77C50"/>
    <w:rsid w:val="7CF78B33"/>
    <w:rsid w:val="7D13DCE9"/>
    <w:rsid w:val="7D7F32EB"/>
    <w:rsid w:val="7DF9BA1D"/>
    <w:rsid w:val="7EF32429"/>
    <w:rsid w:val="7F5AD4AC"/>
    <w:rsid w:val="7F6F7682"/>
    <w:rsid w:val="7FAF2389"/>
    <w:rsid w:val="7FDB9FD2"/>
    <w:rsid w:val="7FDF682A"/>
    <w:rsid w:val="7FDF6E98"/>
    <w:rsid w:val="7FFAE778"/>
    <w:rsid w:val="7FFF70D6"/>
    <w:rsid w:val="97BA9905"/>
    <w:rsid w:val="9E5FEDAA"/>
    <w:rsid w:val="9F7EC5FB"/>
    <w:rsid w:val="9FEA1B15"/>
    <w:rsid w:val="A5EF98CF"/>
    <w:rsid w:val="AFFFD9C3"/>
    <w:rsid w:val="B4EF1FAC"/>
    <w:rsid w:val="B616487C"/>
    <w:rsid w:val="B7570EAE"/>
    <w:rsid w:val="B9DBA3D1"/>
    <w:rsid w:val="BA7B23C6"/>
    <w:rsid w:val="BD7CA48F"/>
    <w:rsid w:val="BDDFABBB"/>
    <w:rsid w:val="BE372C0C"/>
    <w:rsid w:val="BEF76C87"/>
    <w:rsid w:val="BF362F19"/>
    <w:rsid w:val="BFEFCDA0"/>
    <w:rsid w:val="D54D73B8"/>
    <w:rsid w:val="D731F88A"/>
    <w:rsid w:val="D7F7C75C"/>
    <w:rsid w:val="DA3D9D6A"/>
    <w:rsid w:val="DBFEDBDC"/>
    <w:rsid w:val="DDDF8091"/>
    <w:rsid w:val="DF7D0B81"/>
    <w:rsid w:val="DFFF5AA7"/>
    <w:rsid w:val="EB733830"/>
    <w:rsid w:val="EBFF150B"/>
    <w:rsid w:val="EDFC816C"/>
    <w:rsid w:val="EEEE38E5"/>
    <w:rsid w:val="EEF986E7"/>
    <w:rsid w:val="EF7F572B"/>
    <w:rsid w:val="EFDD5DEF"/>
    <w:rsid w:val="F45D1DC7"/>
    <w:rsid w:val="F57A808C"/>
    <w:rsid w:val="F7FE5D84"/>
    <w:rsid w:val="F8BE2CE3"/>
    <w:rsid w:val="F9FE7399"/>
    <w:rsid w:val="FAFE803A"/>
    <w:rsid w:val="FBFDA151"/>
    <w:rsid w:val="FBFDC5E0"/>
    <w:rsid w:val="FC772FEF"/>
    <w:rsid w:val="FDFF3130"/>
    <w:rsid w:val="FE5BC28E"/>
    <w:rsid w:val="FE644B56"/>
    <w:rsid w:val="FE734873"/>
    <w:rsid w:val="FEBC85A9"/>
    <w:rsid w:val="FEFE89B5"/>
    <w:rsid w:val="FF1F40A0"/>
    <w:rsid w:val="FF638DB9"/>
    <w:rsid w:val="FF7525DF"/>
    <w:rsid w:val="FF7932A1"/>
    <w:rsid w:val="FF9D641F"/>
    <w:rsid w:val="FFBFA283"/>
    <w:rsid w:val="FFD7F2CA"/>
    <w:rsid w:val="FFDCD70F"/>
    <w:rsid w:val="FFEFDC80"/>
    <w:rsid w:val="FFF78612"/>
    <w:rsid w:val="FFFB0007"/>
    <w:rsid w:val="FFFF6049"/>
    <w:rsid w:val="FFFFD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caopan</cp:lastModifiedBy>
  <dcterms:modified xsi:type="dcterms:W3CDTF">2021-05-27T14:02:28Z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