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485ADE" w14:textId="14C5DA0A" w:rsidR="00D42D90" w:rsidRPr="00B019E8" w:rsidRDefault="00D42D90" w:rsidP="00D42D90">
      <w:pPr>
        <w:ind w:right="754"/>
        <w:jc w:val="both"/>
        <w:rPr>
          <w:rFonts w:ascii="Oswald Medium" w:eastAsiaTheme="majorEastAsia" w:hAnsi="Oswald Medium" w:cstheme="majorBidi"/>
          <w:bCs/>
          <w:color w:val="FFFFFF" w:themeColor="background1"/>
          <w:sz w:val="72"/>
          <w:szCs w:val="72"/>
        </w:rPr>
      </w:pPr>
      <w:r w:rsidRPr="00B019E8">
        <w:rPr>
          <w:rFonts w:ascii="Oswald Medium" w:eastAsiaTheme="majorEastAsia" w:hAnsi="Oswald Medium" w:cstheme="majorBidi"/>
          <w:bCs/>
          <w:noProof/>
          <w:color w:val="FFFFFF" w:themeColor="background1"/>
          <w:sz w:val="72"/>
          <w:szCs w:val="72"/>
        </w:rPr>
        <w:drawing>
          <wp:anchor distT="0" distB="0" distL="114300" distR="114300" simplePos="0" relativeHeight="251659264" behindDoc="1" locked="0" layoutInCell="1" allowOverlap="1" wp14:anchorId="41448A63" wp14:editId="1108ACA8">
            <wp:simplePos x="0" y="0"/>
            <wp:positionH relativeFrom="column">
              <wp:posOffset>-1097041</wp:posOffset>
            </wp:positionH>
            <wp:positionV relativeFrom="paragraph">
              <wp:posOffset>-1004750</wp:posOffset>
            </wp:positionV>
            <wp:extent cx="7656702" cy="10834777"/>
            <wp:effectExtent l="0" t="0" r="1905" b="0"/>
            <wp:wrapNone/>
            <wp:docPr id="47079761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195262" name="Imagen 3"/>
                    <pic:cNvPicPr/>
                  </pic:nvPicPr>
                  <pic:blipFill>
                    <a:blip r:embed="rId11">
                      <a:extLst>
                        <a:ext uri="{28A0092B-C50C-407E-A947-70E740481C1C}">
                          <a14:useLocalDpi xmlns:a14="http://schemas.microsoft.com/office/drawing/2010/main" val="0"/>
                        </a:ext>
                      </a:extLst>
                    </a:blip>
                    <a:stretch>
                      <a:fillRect/>
                    </a:stretch>
                  </pic:blipFill>
                  <pic:spPr>
                    <a:xfrm>
                      <a:off x="0" y="0"/>
                      <a:ext cx="7656702" cy="10834777"/>
                    </a:xfrm>
                    <a:prstGeom prst="rect">
                      <a:avLst/>
                    </a:prstGeom>
                  </pic:spPr>
                </pic:pic>
              </a:graphicData>
            </a:graphic>
            <wp14:sizeRelH relativeFrom="page">
              <wp14:pctWidth>0</wp14:pctWidth>
            </wp14:sizeRelH>
            <wp14:sizeRelV relativeFrom="page">
              <wp14:pctHeight>0</wp14:pctHeight>
            </wp14:sizeRelV>
          </wp:anchor>
        </w:drawing>
      </w:r>
      <w:r>
        <w:rPr>
          <w:rFonts w:ascii="Oswald Medium" w:eastAsiaTheme="majorEastAsia" w:hAnsi="Oswald Medium" w:cstheme="majorBidi"/>
          <w:bCs/>
          <w:color w:val="FFFFFF" w:themeColor="background1"/>
          <w:sz w:val="72"/>
          <w:szCs w:val="72"/>
        </w:rPr>
        <w:t>ENTREGABLE 5</w:t>
      </w:r>
    </w:p>
    <w:p w14:paraId="7D37522E" w14:textId="77777777" w:rsidR="00D42D90" w:rsidRDefault="00D42D90" w:rsidP="00D42D90">
      <w:pPr>
        <w:ind w:right="754"/>
        <w:jc w:val="both"/>
        <w:rPr>
          <w:rFonts w:ascii="Oswald Medium" w:eastAsiaTheme="majorEastAsia" w:hAnsi="Oswald Medium" w:cstheme="majorBidi"/>
          <w:bCs/>
          <w:color w:val="FFFFFF" w:themeColor="background1"/>
          <w:sz w:val="72"/>
          <w:szCs w:val="72"/>
        </w:rPr>
      </w:pPr>
    </w:p>
    <w:p w14:paraId="0BD2E6BF" w14:textId="054A6710" w:rsidR="00D42D90" w:rsidRPr="001B7E21" w:rsidRDefault="00D42D90" w:rsidP="00D42D90">
      <w:pPr>
        <w:ind w:right="754"/>
        <w:rPr>
          <w:rFonts w:ascii="Oswald Medium" w:eastAsiaTheme="majorEastAsia" w:hAnsi="Oswald Medium" w:cstheme="majorBidi"/>
          <w:bCs/>
          <w:color w:val="FFFFFF" w:themeColor="background1"/>
          <w:sz w:val="72"/>
          <w:szCs w:val="72"/>
        </w:rPr>
      </w:pPr>
      <w:r w:rsidRPr="00B019E8">
        <w:rPr>
          <w:rFonts w:ascii="Oswald Medium" w:eastAsiaTheme="majorEastAsia" w:hAnsi="Oswald Medium" w:cstheme="majorBidi"/>
          <w:bCs/>
          <w:noProof/>
          <w:color w:val="FFFFFF" w:themeColor="background1"/>
          <w:sz w:val="72"/>
          <w:szCs w:val="72"/>
        </w:rPr>
        <mc:AlternateContent>
          <mc:Choice Requires="wps">
            <w:drawing>
              <wp:anchor distT="0" distB="0" distL="114300" distR="114300" simplePos="0" relativeHeight="251660288" behindDoc="0" locked="0" layoutInCell="1" allowOverlap="1" wp14:anchorId="33A9F9F9" wp14:editId="487C9840">
                <wp:simplePos x="0" y="0"/>
                <wp:positionH relativeFrom="column">
                  <wp:posOffset>-68580</wp:posOffset>
                </wp:positionH>
                <wp:positionV relativeFrom="paragraph">
                  <wp:posOffset>2729122</wp:posOffset>
                </wp:positionV>
                <wp:extent cx="6124575" cy="1517015"/>
                <wp:effectExtent l="0" t="0" r="0" b="0"/>
                <wp:wrapNone/>
                <wp:docPr id="67502974" name="Cuadro de texto 5"/>
                <wp:cNvGraphicFramePr/>
                <a:graphic xmlns:a="http://schemas.openxmlformats.org/drawingml/2006/main">
                  <a:graphicData uri="http://schemas.microsoft.com/office/word/2010/wordprocessingShape">
                    <wps:wsp>
                      <wps:cNvSpPr txBox="1"/>
                      <wps:spPr>
                        <a:xfrm>
                          <a:off x="0" y="0"/>
                          <a:ext cx="6124575" cy="1517015"/>
                        </a:xfrm>
                        <a:prstGeom prst="rect">
                          <a:avLst/>
                        </a:prstGeom>
                        <a:noFill/>
                        <a:ln w="6350">
                          <a:noFill/>
                        </a:ln>
                      </wps:spPr>
                      <wps:txbx>
                        <w:txbxContent>
                          <w:p w14:paraId="39106660" w14:textId="77777777" w:rsidR="00D42D90" w:rsidRPr="00A11AC0" w:rsidRDefault="00D42D90" w:rsidP="00D42D90">
                            <w:pPr>
                              <w:spacing w:line="276" w:lineRule="auto"/>
                              <w:ind w:right="754"/>
                              <w:rPr>
                                <w:rFonts w:ascii="Oswald Medium" w:eastAsiaTheme="majorEastAsia" w:hAnsi="Oswald Medium" w:cstheme="majorBidi"/>
                                <w:color w:val="FFFFFF" w:themeColor="background1"/>
                                <w:sz w:val="36"/>
                                <w:szCs w:val="36"/>
                              </w:rPr>
                            </w:pPr>
                            <w:r w:rsidRPr="00A11AC0">
                              <w:rPr>
                                <w:rFonts w:ascii="Oswald Medium" w:eastAsiaTheme="majorEastAsia" w:hAnsi="Oswald Medium" w:cstheme="majorBidi"/>
                                <w:color w:val="FFFFFF" w:themeColor="background1"/>
                                <w:sz w:val="36"/>
                                <w:szCs w:val="36"/>
                              </w:rPr>
                              <w:t xml:space="preserve">Proyecto: </w:t>
                            </w:r>
                            <w:r>
                              <w:rPr>
                                <w:rFonts w:ascii="Oswald Medium" w:eastAsiaTheme="majorEastAsia" w:hAnsi="Oswald Medium" w:cstheme="majorBidi"/>
                                <w:color w:val="FFFFFF" w:themeColor="background1"/>
                                <w:sz w:val="36"/>
                                <w:szCs w:val="36"/>
                              </w:rPr>
                              <w:t>P</w:t>
                            </w:r>
                            <w:r w:rsidRPr="00A11AC0">
                              <w:rPr>
                                <w:rFonts w:ascii="Oswald Medium" w:eastAsiaTheme="majorEastAsia" w:hAnsi="Oswald Medium" w:cstheme="majorBidi"/>
                                <w:color w:val="FFFFFF" w:themeColor="background1"/>
                                <w:sz w:val="36"/>
                                <w:szCs w:val="36"/>
                              </w:rPr>
                              <w:t xml:space="preserve">az, </w:t>
                            </w:r>
                            <w:r>
                              <w:rPr>
                                <w:rFonts w:ascii="Oswald Medium" w:eastAsiaTheme="majorEastAsia" w:hAnsi="Oswald Medium" w:cstheme="majorBidi"/>
                                <w:color w:val="FFFFFF" w:themeColor="background1"/>
                                <w:sz w:val="36"/>
                                <w:szCs w:val="36"/>
                              </w:rPr>
                              <w:t>A</w:t>
                            </w:r>
                            <w:r w:rsidRPr="00A11AC0">
                              <w:rPr>
                                <w:rFonts w:ascii="Oswald Medium" w:eastAsiaTheme="majorEastAsia" w:hAnsi="Oswald Medium" w:cstheme="majorBidi"/>
                                <w:color w:val="FFFFFF" w:themeColor="background1"/>
                                <w:sz w:val="36"/>
                                <w:szCs w:val="36"/>
                              </w:rPr>
                              <w:t xml:space="preserve">cción, </w:t>
                            </w:r>
                            <w:r>
                              <w:rPr>
                                <w:rFonts w:ascii="Oswald Medium" w:eastAsiaTheme="majorEastAsia" w:hAnsi="Oswald Medium" w:cstheme="majorBidi"/>
                                <w:color w:val="FFFFFF" w:themeColor="background1"/>
                                <w:sz w:val="36"/>
                                <w:szCs w:val="36"/>
                              </w:rPr>
                              <w:t>R</w:t>
                            </w:r>
                            <w:r w:rsidRPr="00A11AC0">
                              <w:rPr>
                                <w:rFonts w:ascii="Oswald Medium" w:eastAsiaTheme="majorEastAsia" w:hAnsi="Oswald Medium" w:cstheme="majorBidi"/>
                                <w:color w:val="FFFFFF" w:themeColor="background1"/>
                                <w:sz w:val="36"/>
                                <w:szCs w:val="36"/>
                              </w:rPr>
                              <w:t xml:space="preserve">esiliencia y </w:t>
                            </w:r>
                            <w:r>
                              <w:rPr>
                                <w:rFonts w:ascii="Oswald Medium" w:eastAsiaTheme="majorEastAsia" w:hAnsi="Oswald Medium" w:cstheme="majorBidi"/>
                                <w:color w:val="FFFFFF" w:themeColor="background1"/>
                                <w:sz w:val="36"/>
                                <w:szCs w:val="36"/>
                              </w:rPr>
                              <w:t>S</w:t>
                            </w:r>
                            <w:r w:rsidRPr="00A11AC0">
                              <w:rPr>
                                <w:rFonts w:ascii="Oswald Medium" w:eastAsiaTheme="majorEastAsia" w:hAnsi="Oswald Medium" w:cstheme="majorBidi"/>
                                <w:color w:val="FFFFFF" w:themeColor="background1"/>
                                <w:sz w:val="36"/>
                                <w:szCs w:val="36"/>
                              </w:rPr>
                              <w:t xml:space="preserve">ostenibilidad en los </w:t>
                            </w:r>
                            <w:r>
                              <w:rPr>
                                <w:rFonts w:ascii="Oswald Medium" w:eastAsiaTheme="majorEastAsia" w:hAnsi="Oswald Medium" w:cstheme="majorBidi"/>
                                <w:color w:val="FFFFFF" w:themeColor="background1"/>
                                <w:sz w:val="36"/>
                                <w:szCs w:val="36"/>
                              </w:rPr>
                              <w:t>P</w:t>
                            </w:r>
                            <w:r w:rsidRPr="00A11AC0">
                              <w:rPr>
                                <w:rFonts w:ascii="Oswald Medium" w:eastAsiaTheme="majorEastAsia" w:hAnsi="Oswald Medium" w:cstheme="majorBidi"/>
                                <w:color w:val="FFFFFF" w:themeColor="background1"/>
                                <w:sz w:val="36"/>
                                <w:szCs w:val="36"/>
                              </w:rPr>
                              <w:t xml:space="preserve">aisajes de </w:t>
                            </w:r>
                            <w:r>
                              <w:rPr>
                                <w:rFonts w:ascii="Oswald Medium" w:eastAsiaTheme="majorEastAsia" w:hAnsi="Oswald Medium" w:cstheme="majorBidi"/>
                                <w:color w:val="FFFFFF" w:themeColor="background1"/>
                                <w:sz w:val="36"/>
                                <w:szCs w:val="36"/>
                              </w:rPr>
                              <w:t>A</w:t>
                            </w:r>
                            <w:r w:rsidRPr="00A11AC0">
                              <w:rPr>
                                <w:rFonts w:ascii="Oswald Medium" w:eastAsiaTheme="majorEastAsia" w:hAnsi="Oswald Medium" w:cstheme="majorBidi"/>
                                <w:color w:val="FFFFFF" w:themeColor="background1"/>
                                <w:sz w:val="36"/>
                                <w:szCs w:val="36"/>
                              </w:rPr>
                              <w:t xml:space="preserve">mérica </w:t>
                            </w:r>
                            <w:r>
                              <w:rPr>
                                <w:rFonts w:ascii="Oswald Medium" w:eastAsiaTheme="majorEastAsia" w:hAnsi="Oswald Medium" w:cstheme="majorBidi"/>
                                <w:color w:val="FFFFFF" w:themeColor="background1"/>
                                <w:sz w:val="36"/>
                                <w:szCs w:val="36"/>
                              </w:rPr>
                              <w:t>L</w:t>
                            </w:r>
                            <w:r w:rsidRPr="00A11AC0">
                              <w:rPr>
                                <w:rFonts w:ascii="Oswald Medium" w:eastAsiaTheme="majorEastAsia" w:hAnsi="Oswald Medium" w:cstheme="majorBidi"/>
                                <w:color w:val="FFFFFF" w:themeColor="background1"/>
                                <w:sz w:val="36"/>
                                <w:szCs w:val="36"/>
                              </w:rPr>
                              <w:t>atina (</w:t>
                            </w:r>
                            <w:r>
                              <w:rPr>
                                <w:rFonts w:ascii="Oswald Medium" w:eastAsiaTheme="majorEastAsia" w:hAnsi="Oswald Medium" w:cstheme="majorBidi"/>
                                <w:color w:val="FFFFFF" w:themeColor="background1"/>
                                <w:sz w:val="36"/>
                                <w:szCs w:val="36"/>
                              </w:rPr>
                              <w:t>PARES</w:t>
                            </w:r>
                            <w:r w:rsidRPr="00A11AC0">
                              <w:rPr>
                                <w:rFonts w:ascii="Oswald Medium" w:eastAsiaTheme="majorEastAsia" w:hAnsi="Oswald Medium" w:cstheme="majorBidi"/>
                                <w:color w:val="FFFFFF" w:themeColor="background1"/>
                                <w:sz w:val="36"/>
                                <w:szCs w:val="36"/>
                              </w:rPr>
                              <w:t>)</w:t>
                            </w:r>
                          </w:p>
                          <w:p w14:paraId="453449D1" w14:textId="77777777" w:rsidR="00D42D90" w:rsidRPr="00A11AC0" w:rsidRDefault="00D42D90" w:rsidP="00D42D90">
                            <w:pPr>
                              <w:spacing w:line="276" w:lineRule="auto"/>
                              <w:ind w:right="754"/>
                              <w:jc w:val="center"/>
                              <w:rPr>
                                <w:rFonts w:ascii="Oswald Medium" w:eastAsiaTheme="majorEastAsia" w:hAnsi="Oswald Medium" w:cstheme="majorBidi"/>
                                <w:color w:val="FFFFFF" w:themeColor="background1"/>
                                <w:sz w:val="36"/>
                                <w:szCs w:val="36"/>
                              </w:rPr>
                            </w:pPr>
                            <w:r w:rsidRPr="00A11AC0">
                              <w:rPr>
                                <w:rFonts w:ascii="Oswald Medium" w:eastAsiaTheme="majorEastAsia" w:hAnsi="Oswald Medium" w:cstheme="majorBidi"/>
                                <w:color w:val="FFFFFF" w:themeColor="background1"/>
                                <w:sz w:val="36"/>
                                <w:szCs w:val="36"/>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A9F9F9" id="_x0000_t202" coordsize="21600,21600" o:spt="202" path="m,l,21600r21600,l21600,xe">
                <v:stroke joinstyle="miter"/>
                <v:path gradientshapeok="t" o:connecttype="rect"/>
              </v:shapetype>
              <v:shape id="Cuadro de texto 5" o:spid="_x0000_s1026" type="#_x0000_t202" style="position:absolute;margin-left:-5.4pt;margin-top:214.9pt;width:482.25pt;height:119.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" filled="f" stroked="f" strokeweight=".5pt">
                <v:textbox>
                  <w:txbxContent>
                    <w:p w14:paraId="39106660" w14:textId="77777777" w:rsidR="00D42D90" w:rsidRPr="00A11AC0" w:rsidRDefault="00D42D90" w:rsidP="00D42D90">
                      <w:pPr>
                        <w:spacing w:line="276" w:lineRule="auto"/>
                        <w:ind w:right="754"/>
                        <w:rPr>
                          <w:rFonts w:ascii="Oswald Medium" w:eastAsiaTheme="majorEastAsia" w:hAnsi="Oswald Medium" w:cstheme="majorBidi"/>
                          <w:color w:val="FFFFFF" w:themeColor="background1"/>
                          <w:sz w:val="36"/>
                          <w:szCs w:val="36"/>
                        </w:rPr>
                      </w:pPr>
                      <w:r w:rsidRPr="00A11AC0">
                        <w:rPr>
                          <w:rFonts w:ascii="Oswald Medium" w:eastAsiaTheme="majorEastAsia" w:hAnsi="Oswald Medium" w:cstheme="majorBidi"/>
                          <w:color w:val="FFFFFF" w:themeColor="background1"/>
                          <w:sz w:val="36"/>
                          <w:szCs w:val="36"/>
                        </w:rPr>
                        <w:t xml:space="preserve">Proyecto: </w:t>
                      </w:r>
                      <w:r>
                        <w:rPr>
                          <w:rFonts w:ascii="Oswald Medium" w:eastAsiaTheme="majorEastAsia" w:hAnsi="Oswald Medium" w:cstheme="majorBidi"/>
                          <w:color w:val="FFFFFF" w:themeColor="background1"/>
                          <w:sz w:val="36"/>
                          <w:szCs w:val="36"/>
                        </w:rPr>
                        <w:t>P</w:t>
                      </w:r>
                      <w:r w:rsidRPr="00A11AC0">
                        <w:rPr>
                          <w:rFonts w:ascii="Oswald Medium" w:eastAsiaTheme="majorEastAsia" w:hAnsi="Oswald Medium" w:cstheme="majorBidi"/>
                          <w:color w:val="FFFFFF" w:themeColor="background1"/>
                          <w:sz w:val="36"/>
                          <w:szCs w:val="36"/>
                        </w:rPr>
                        <w:t xml:space="preserve">az, </w:t>
                      </w:r>
                      <w:r>
                        <w:rPr>
                          <w:rFonts w:ascii="Oswald Medium" w:eastAsiaTheme="majorEastAsia" w:hAnsi="Oswald Medium" w:cstheme="majorBidi"/>
                          <w:color w:val="FFFFFF" w:themeColor="background1"/>
                          <w:sz w:val="36"/>
                          <w:szCs w:val="36"/>
                        </w:rPr>
                        <w:t>A</w:t>
                      </w:r>
                      <w:r w:rsidRPr="00A11AC0">
                        <w:rPr>
                          <w:rFonts w:ascii="Oswald Medium" w:eastAsiaTheme="majorEastAsia" w:hAnsi="Oswald Medium" w:cstheme="majorBidi"/>
                          <w:color w:val="FFFFFF" w:themeColor="background1"/>
                          <w:sz w:val="36"/>
                          <w:szCs w:val="36"/>
                        </w:rPr>
                        <w:t xml:space="preserve">cción, </w:t>
                      </w:r>
                      <w:r>
                        <w:rPr>
                          <w:rFonts w:ascii="Oswald Medium" w:eastAsiaTheme="majorEastAsia" w:hAnsi="Oswald Medium" w:cstheme="majorBidi"/>
                          <w:color w:val="FFFFFF" w:themeColor="background1"/>
                          <w:sz w:val="36"/>
                          <w:szCs w:val="36"/>
                        </w:rPr>
                        <w:t>R</w:t>
                      </w:r>
                      <w:r w:rsidRPr="00A11AC0">
                        <w:rPr>
                          <w:rFonts w:ascii="Oswald Medium" w:eastAsiaTheme="majorEastAsia" w:hAnsi="Oswald Medium" w:cstheme="majorBidi"/>
                          <w:color w:val="FFFFFF" w:themeColor="background1"/>
                          <w:sz w:val="36"/>
                          <w:szCs w:val="36"/>
                        </w:rPr>
                        <w:t xml:space="preserve">esiliencia y </w:t>
                      </w:r>
                      <w:r>
                        <w:rPr>
                          <w:rFonts w:ascii="Oswald Medium" w:eastAsiaTheme="majorEastAsia" w:hAnsi="Oswald Medium" w:cstheme="majorBidi"/>
                          <w:color w:val="FFFFFF" w:themeColor="background1"/>
                          <w:sz w:val="36"/>
                          <w:szCs w:val="36"/>
                        </w:rPr>
                        <w:t>S</w:t>
                      </w:r>
                      <w:r w:rsidRPr="00A11AC0">
                        <w:rPr>
                          <w:rFonts w:ascii="Oswald Medium" w:eastAsiaTheme="majorEastAsia" w:hAnsi="Oswald Medium" w:cstheme="majorBidi"/>
                          <w:color w:val="FFFFFF" w:themeColor="background1"/>
                          <w:sz w:val="36"/>
                          <w:szCs w:val="36"/>
                        </w:rPr>
                        <w:t xml:space="preserve">ostenibilidad en los </w:t>
                      </w:r>
                      <w:r>
                        <w:rPr>
                          <w:rFonts w:ascii="Oswald Medium" w:eastAsiaTheme="majorEastAsia" w:hAnsi="Oswald Medium" w:cstheme="majorBidi"/>
                          <w:color w:val="FFFFFF" w:themeColor="background1"/>
                          <w:sz w:val="36"/>
                          <w:szCs w:val="36"/>
                        </w:rPr>
                        <w:t>P</w:t>
                      </w:r>
                      <w:r w:rsidRPr="00A11AC0">
                        <w:rPr>
                          <w:rFonts w:ascii="Oswald Medium" w:eastAsiaTheme="majorEastAsia" w:hAnsi="Oswald Medium" w:cstheme="majorBidi"/>
                          <w:color w:val="FFFFFF" w:themeColor="background1"/>
                          <w:sz w:val="36"/>
                          <w:szCs w:val="36"/>
                        </w:rPr>
                        <w:t xml:space="preserve">aisajes de </w:t>
                      </w:r>
                      <w:r>
                        <w:rPr>
                          <w:rFonts w:ascii="Oswald Medium" w:eastAsiaTheme="majorEastAsia" w:hAnsi="Oswald Medium" w:cstheme="majorBidi"/>
                          <w:color w:val="FFFFFF" w:themeColor="background1"/>
                          <w:sz w:val="36"/>
                          <w:szCs w:val="36"/>
                        </w:rPr>
                        <w:t>A</w:t>
                      </w:r>
                      <w:r w:rsidRPr="00A11AC0">
                        <w:rPr>
                          <w:rFonts w:ascii="Oswald Medium" w:eastAsiaTheme="majorEastAsia" w:hAnsi="Oswald Medium" w:cstheme="majorBidi"/>
                          <w:color w:val="FFFFFF" w:themeColor="background1"/>
                          <w:sz w:val="36"/>
                          <w:szCs w:val="36"/>
                        </w:rPr>
                        <w:t xml:space="preserve">mérica </w:t>
                      </w:r>
                      <w:r>
                        <w:rPr>
                          <w:rFonts w:ascii="Oswald Medium" w:eastAsiaTheme="majorEastAsia" w:hAnsi="Oswald Medium" w:cstheme="majorBidi"/>
                          <w:color w:val="FFFFFF" w:themeColor="background1"/>
                          <w:sz w:val="36"/>
                          <w:szCs w:val="36"/>
                        </w:rPr>
                        <w:t>L</w:t>
                      </w:r>
                      <w:r w:rsidRPr="00A11AC0">
                        <w:rPr>
                          <w:rFonts w:ascii="Oswald Medium" w:eastAsiaTheme="majorEastAsia" w:hAnsi="Oswald Medium" w:cstheme="majorBidi"/>
                          <w:color w:val="FFFFFF" w:themeColor="background1"/>
                          <w:sz w:val="36"/>
                          <w:szCs w:val="36"/>
                        </w:rPr>
                        <w:t>atina (</w:t>
                      </w:r>
                      <w:r>
                        <w:rPr>
                          <w:rFonts w:ascii="Oswald Medium" w:eastAsiaTheme="majorEastAsia" w:hAnsi="Oswald Medium" w:cstheme="majorBidi"/>
                          <w:color w:val="FFFFFF" w:themeColor="background1"/>
                          <w:sz w:val="36"/>
                          <w:szCs w:val="36"/>
                        </w:rPr>
                        <w:t>PARES</w:t>
                      </w:r>
                      <w:r w:rsidRPr="00A11AC0">
                        <w:rPr>
                          <w:rFonts w:ascii="Oswald Medium" w:eastAsiaTheme="majorEastAsia" w:hAnsi="Oswald Medium" w:cstheme="majorBidi"/>
                          <w:color w:val="FFFFFF" w:themeColor="background1"/>
                          <w:sz w:val="36"/>
                          <w:szCs w:val="36"/>
                        </w:rPr>
                        <w:t>)</w:t>
                      </w:r>
                    </w:p>
                    <w:p w14:paraId="453449D1" w14:textId="77777777" w:rsidR="00D42D90" w:rsidRPr="00A11AC0" w:rsidRDefault="00D42D90" w:rsidP="00D42D90">
                      <w:pPr>
                        <w:spacing w:line="276" w:lineRule="auto"/>
                        <w:ind w:right="754"/>
                        <w:jc w:val="center"/>
                        <w:rPr>
                          <w:rFonts w:ascii="Oswald Medium" w:eastAsiaTheme="majorEastAsia" w:hAnsi="Oswald Medium" w:cstheme="majorBidi"/>
                          <w:color w:val="FFFFFF" w:themeColor="background1"/>
                          <w:sz w:val="36"/>
                          <w:szCs w:val="36"/>
                        </w:rPr>
                      </w:pPr>
                      <w:r w:rsidRPr="00A11AC0">
                        <w:rPr>
                          <w:rFonts w:ascii="Oswald Medium" w:eastAsiaTheme="majorEastAsia" w:hAnsi="Oswald Medium" w:cstheme="majorBidi"/>
                          <w:color w:val="FFFFFF" w:themeColor="background1"/>
                          <w:sz w:val="36"/>
                          <w:szCs w:val="36"/>
                        </w:rPr>
                        <w:t xml:space="preserve"> </w:t>
                      </w:r>
                    </w:p>
                  </w:txbxContent>
                </v:textbox>
              </v:shape>
            </w:pict>
          </mc:Fallback>
        </mc:AlternateContent>
      </w:r>
      <w:r>
        <w:rPr>
          <w:rFonts w:ascii="Oswald Medium" w:eastAsiaTheme="majorEastAsia" w:hAnsi="Oswald Medium" w:cstheme="majorBidi"/>
          <w:bCs/>
          <w:color w:val="FFFFFF" w:themeColor="background1"/>
          <w:sz w:val="72"/>
          <w:szCs w:val="72"/>
        </w:rPr>
        <w:t>INFORME TÉCNICO DEL ANÁLISIS DE VULNERABILIDAD Y FRAGILIDAD</w:t>
      </w:r>
      <w:r w:rsidRPr="00B019E8">
        <w:rPr>
          <w:rFonts w:ascii="Oswald Medium" w:eastAsiaTheme="majorEastAsia" w:hAnsi="Oswald Medium" w:cstheme="majorBidi"/>
          <w:bCs/>
          <w:color w:val="FFFFFF" w:themeColor="background1"/>
          <w:sz w:val="72"/>
          <w:szCs w:val="72"/>
        </w:rPr>
        <w:t xml:space="preserve"> </w:t>
      </w:r>
      <w:r w:rsidRPr="00B019E8">
        <w:rPr>
          <w:rFonts w:ascii="Oswald Medium" w:hAnsi="Oswald Medium" w:cs="Noto Sans"/>
        </w:rPr>
        <w:br w:type="page"/>
      </w:r>
    </w:p>
    <w:p w14:paraId="07DCD1E7" w14:textId="6B79EC85" w:rsidR="002C0D29" w:rsidRPr="002C0D29" w:rsidRDefault="002C0D29" w:rsidP="002C0D29">
      <w:pPr>
        <w:pStyle w:val="TtuloTDC"/>
        <w:numPr>
          <w:ilvl w:val="0"/>
          <w:numId w:val="40"/>
        </w:numPr>
        <w:tabs>
          <w:tab w:val="num" w:pos="720"/>
        </w:tabs>
        <w:spacing w:line="240" w:lineRule="auto"/>
        <w:ind w:hanging="360"/>
        <w:jc w:val="both"/>
        <w:rPr>
          <w:rFonts w:ascii="Oswald" w:hAnsi="Oswald"/>
          <w:b w:val="0"/>
          <w:color w:val="B71373"/>
          <w:sz w:val="32"/>
          <w:szCs w:val="32"/>
          <w:lang w:eastAsia="es-ES_tradnl"/>
        </w:rPr>
      </w:pPr>
      <w:r>
        <w:rPr>
          <w:rFonts w:ascii="Oswald" w:hAnsi="Oswald"/>
          <w:b w:val="0"/>
          <w:color w:val="B71373"/>
          <w:sz w:val="32"/>
          <w:szCs w:val="32"/>
          <w:lang w:eastAsia="es-ES_tradnl"/>
        </w:rPr>
        <w:lastRenderedPageBreak/>
        <w:t>INFORMACIÓN GENERAL</w:t>
      </w:r>
    </w:p>
    <w:p w14:paraId="3F85D9D1" w14:textId="33402BD1" w:rsidR="00CD019F" w:rsidRDefault="002C0D29" w:rsidP="00CD019F">
      <w:pPr>
        <w:spacing w:before="100" w:beforeAutospacing="1" w:after="100" w:afterAutospacing="1"/>
        <w:rPr>
          <w:rStyle w:val="Textoennegrita"/>
          <w:rFonts w:ascii="Noto Sans SemiCondensed SemiCon" w:eastAsiaTheme="majorEastAsia" w:hAnsi="Noto Sans SemiCondensed SemiCon" w:cs="Noto Sans SemiCondensed SemiCon"/>
          <w:b w:val="0"/>
          <w:bCs w:val="0"/>
        </w:rPr>
      </w:pPr>
      <w:r w:rsidRPr="002C0D29">
        <w:rPr>
          <w:rStyle w:val="Textoennegrita"/>
          <w:rFonts w:ascii="Noto Sans SemiCondensed SemiCon" w:eastAsiaTheme="majorEastAsia" w:hAnsi="Noto Sans SemiCondensed SemiCon" w:cs="Noto Sans SemiCondensed SemiCon"/>
          <w:b w:val="0"/>
          <w:bCs w:val="0"/>
        </w:rPr>
        <w:t>Organización:</w:t>
      </w:r>
      <w:r w:rsidRPr="00DB5758">
        <w:rPr>
          <w:rStyle w:val="Textoennegrita"/>
          <w:rFonts w:ascii="Noto Sans SemiCondensed SemiCon" w:eastAsiaTheme="majorEastAsia" w:hAnsi="Noto Sans SemiCondensed SemiCon" w:cs="Noto Sans SemiCondensed SemiCon"/>
          <w:b w:val="0"/>
          <w:bCs w:val="0"/>
        </w:rPr>
        <w:t xml:space="preserve"> </w:t>
      </w:r>
      <w:r w:rsidRPr="00DB5758">
        <w:rPr>
          <w:rStyle w:val="Textoennegrita"/>
          <w:rFonts w:ascii="Noto Sans SemiCondensed SemiCon" w:eastAsiaTheme="majorEastAsia" w:hAnsi="Noto Sans SemiCondensed SemiCon" w:cs="Noto Sans SemiCondensed SemiCon"/>
          <w:b w:val="0"/>
          <w:bCs w:val="0"/>
        </w:rPr>
        <w:br/>
      </w:r>
      <w:r w:rsidRPr="002C0D29">
        <w:rPr>
          <w:rStyle w:val="Textoennegrita"/>
          <w:rFonts w:ascii="Noto Sans SemiCondensed SemiCon" w:eastAsiaTheme="majorEastAsia" w:hAnsi="Noto Sans SemiCondensed SemiCon" w:cs="Noto Sans SemiCondensed SemiCon"/>
          <w:b w:val="0"/>
          <w:bCs w:val="0"/>
        </w:rPr>
        <w:t>País y Paisaje:</w:t>
      </w:r>
      <w:r w:rsidR="00287AD6">
        <w:rPr>
          <w:rStyle w:val="Textoennegrita"/>
          <w:rFonts w:ascii="Noto Sans SemiCondensed SemiCon" w:eastAsiaTheme="majorEastAsia" w:hAnsi="Noto Sans SemiCondensed SemiCon" w:cs="Noto Sans SemiCondensed SemiCon"/>
          <w:b w:val="0"/>
          <w:bCs w:val="0"/>
        </w:rPr>
        <w:t xml:space="preserve"> Corredor Biológico Bosque Nuboso Candacuchex</w:t>
      </w:r>
    </w:p>
    <w:p w14:paraId="521AEFE5" w14:textId="6DE43F94" w:rsidR="00CD019F" w:rsidRPr="002C0D29" w:rsidRDefault="00CD019F" w:rsidP="00CD019F">
      <w:pPr>
        <w:spacing w:before="100" w:beforeAutospacing="1" w:after="100" w:afterAutospacing="1"/>
        <w:rPr>
          <w:rStyle w:val="Textoennegrita"/>
          <w:rFonts w:ascii="Noto Sans SemiCondensed SemiCon" w:eastAsiaTheme="majorEastAsia" w:hAnsi="Noto Sans SemiCondensed SemiCon" w:cs="Noto Sans SemiCondensed SemiCon"/>
          <w:b w:val="0"/>
          <w:bCs w:val="0"/>
        </w:rPr>
      </w:pPr>
      <w:r w:rsidRPr="002C0D29">
        <w:rPr>
          <w:rStyle w:val="Textoennegrita"/>
          <w:rFonts w:ascii="Noto Sans SemiCondensed SemiCon" w:eastAsiaTheme="majorEastAsia" w:hAnsi="Noto Sans SemiCondensed SemiCon" w:cs="Noto Sans SemiCondensed SemiCon"/>
          <w:b w:val="0"/>
          <w:bCs w:val="0"/>
        </w:rPr>
        <w:t>Fecha del taller:</w:t>
      </w:r>
      <w:r w:rsidR="00287AD6">
        <w:rPr>
          <w:rStyle w:val="Textoennegrita"/>
          <w:rFonts w:ascii="Noto Sans SemiCondensed SemiCon" w:eastAsiaTheme="majorEastAsia" w:hAnsi="Noto Sans SemiCondensed SemiCon" w:cs="Noto Sans SemiCondensed SemiCon"/>
          <w:b w:val="0"/>
          <w:bCs w:val="0"/>
        </w:rPr>
        <w:t xml:space="preserve"> 26 de mayo al 6 de junio 2025</w:t>
      </w:r>
      <w:r w:rsidRPr="002C0D29">
        <w:rPr>
          <w:rStyle w:val="Textoennegrita"/>
          <w:rFonts w:ascii="Noto Sans SemiCondensed SemiCon" w:eastAsiaTheme="majorEastAsia" w:hAnsi="Noto Sans SemiCondensed SemiCon" w:cs="Noto Sans SemiCondensed SemiCon"/>
          <w:b w:val="0"/>
          <w:bCs w:val="0"/>
        </w:rPr>
        <w:tab/>
      </w:r>
      <w:r w:rsidRPr="002C0D29">
        <w:rPr>
          <w:rStyle w:val="Textoennegrita"/>
          <w:rFonts w:ascii="Noto Sans SemiCondensed SemiCon" w:eastAsiaTheme="majorEastAsia" w:hAnsi="Noto Sans SemiCondensed SemiCon" w:cs="Noto Sans SemiCondensed SemiCon"/>
          <w:b w:val="0"/>
          <w:bCs w:val="0"/>
        </w:rPr>
        <w:tab/>
      </w:r>
      <w:r w:rsidRPr="002C0D29">
        <w:rPr>
          <w:rStyle w:val="Textoennegrita"/>
          <w:rFonts w:ascii="Noto Sans SemiCondensed SemiCon" w:eastAsiaTheme="majorEastAsia" w:hAnsi="Noto Sans SemiCondensed SemiCon" w:cs="Noto Sans SemiCondensed SemiCon"/>
          <w:b w:val="0"/>
          <w:bCs w:val="0"/>
        </w:rPr>
        <w:tab/>
      </w:r>
      <w:r w:rsidRPr="002C0D29">
        <w:rPr>
          <w:rStyle w:val="Textoennegrita"/>
          <w:rFonts w:ascii="Noto Sans SemiCondensed SemiCon" w:eastAsiaTheme="majorEastAsia" w:hAnsi="Noto Sans SemiCondensed SemiCon" w:cs="Noto Sans SemiCondensed SemiCon"/>
          <w:b w:val="0"/>
          <w:bCs w:val="0"/>
        </w:rPr>
        <w:tab/>
      </w:r>
    </w:p>
    <w:p w14:paraId="18A18185" w14:textId="73E01BF4" w:rsidR="00CD019F" w:rsidRDefault="00CD019F" w:rsidP="002C0D29">
      <w:pPr>
        <w:spacing w:before="100" w:beforeAutospacing="1" w:after="100" w:afterAutospacing="1"/>
        <w:rPr>
          <w:rStyle w:val="Textoennegrita"/>
          <w:rFonts w:ascii="Noto Sans SemiCondensed SemiCon" w:eastAsiaTheme="majorEastAsia" w:hAnsi="Noto Sans SemiCondensed SemiCon" w:cs="Noto Sans SemiCondensed SemiCon"/>
          <w:b w:val="0"/>
          <w:bCs w:val="0"/>
        </w:rPr>
      </w:pPr>
      <w:r w:rsidRPr="002C0D29">
        <w:rPr>
          <w:rStyle w:val="Textoennegrita"/>
          <w:rFonts w:ascii="Noto Sans SemiCondensed SemiCon" w:eastAsiaTheme="majorEastAsia" w:hAnsi="Noto Sans SemiCondensed SemiCon" w:cs="Noto Sans SemiCondensed SemiCon"/>
          <w:b w:val="0"/>
          <w:bCs w:val="0"/>
        </w:rPr>
        <w:t xml:space="preserve">Lugar del taller: </w:t>
      </w:r>
      <w:r w:rsidR="00287AD6">
        <w:rPr>
          <w:rStyle w:val="Textoennegrita"/>
          <w:rFonts w:ascii="Noto Sans SemiCondensed SemiCon" w:eastAsiaTheme="majorEastAsia" w:hAnsi="Noto Sans SemiCondensed SemiCon" w:cs="Noto Sans SemiCondensed SemiCon"/>
          <w:b w:val="0"/>
          <w:bCs w:val="0"/>
        </w:rPr>
        <w:t>Restaurant Casa del Llano San Marcos, San Marcos</w:t>
      </w:r>
    </w:p>
    <w:p w14:paraId="02C3C2D8" w14:textId="107A4BC1" w:rsidR="00DB5758" w:rsidRDefault="002C0D29" w:rsidP="002C0D29">
      <w:pPr>
        <w:spacing w:before="100" w:beforeAutospacing="1" w:after="100" w:afterAutospacing="1"/>
        <w:rPr>
          <w:rStyle w:val="Textoennegrita"/>
          <w:rFonts w:ascii="Noto Sans SemiCondensed SemiCon" w:eastAsiaTheme="majorEastAsia" w:hAnsi="Noto Sans SemiCondensed SemiCon" w:cs="Noto Sans SemiCondensed SemiCon"/>
          <w:b w:val="0"/>
          <w:bCs w:val="0"/>
        </w:rPr>
      </w:pPr>
      <w:r w:rsidRPr="002C0D29">
        <w:rPr>
          <w:rStyle w:val="Textoennegrita"/>
          <w:rFonts w:ascii="Noto Sans SemiCondensed SemiCon" w:eastAsiaTheme="majorEastAsia" w:hAnsi="Noto Sans SemiCondensed SemiCon" w:cs="Noto Sans SemiCondensed SemiCon"/>
          <w:b w:val="0"/>
          <w:bCs w:val="0"/>
        </w:rPr>
        <w:t xml:space="preserve">Nombre de personas del equipo de la organización que apoyaron en el desarrollo del taller:  </w:t>
      </w:r>
    </w:p>
    <w:tbl>
      <w:tblPr>
        <w:tblStyle w:val="Tablaconcuadrcula1clara"/>
        <w:tblW w:w="0" w:type="auto"/>
        <w:tblLook w:val="04A0" w:firstRow="1" w:lastRow="0" w:firstColumn="1" w:lastColumn="0" w:noHBand="0" w:noVBand="1"/>
      </w:tblPr>
      <w:tblGrid>
        <w:gridCol w:w="4247"/>
        <w:gridCol w:w="4247"/>
      </w:tblGrid>
      <w:tr w:rsidR="00DB5758" w14:paraId="73417B4B" w14:textId="77777777" w:rsidTr="00DB57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7E95D63F" w14:textId="5E610DBB" w:rsidR="00DB5758" w:rsidRDefault="00DB5758" w:rsidP="002C0D29">
            <w:pPr>
              <w:spacing w:before="100" w:beforeAutospacing="1" w:after="100" w:afterAutospacing="1"/>
              <w:rPr>
                <w:rStyle w:val="Textoennegrita"/>
                <w:rFonts w:ascii="Noto Sans SemiCondensed SemiCon" w:eastAsiaTheme="majorEastAsia" w:hAnsi="Noto Sans SemiCondensed SemiCon" w:cs="Noto Sans SemiCondensed SemiCon"/>
                <w:b/>
                <w:bCs/>
              </w:rPr>
            </w:pPr>
            <w:r>
              <w:rPr>
                <w:rStyle w:val="Textoennegrita"/>
                <w:rFonts w:ascii="Noto Sans SemiCondensed SemiCon" w:eastAsiaTheme="majorEastAsia" w:hAnsi="Noto Sans SemiCondensed SemiCon" w:cs="Noto Sans SemiCondensed SemiCon"/>
                <w:b/>
                <w:bCs/>
              </w:rPr>
              <w:t>Nombre</w:t>
            </w:r>
          </w:p>
        </w:tc>
        <w:tc>
          <w:tcPr>
            <w:tcW w:w="4247" w:type="dxa"/>
          </w:tcPr>
          <w:p w14:paraId="55492C9E" w14:textId="33D49450" w:rsidR="00DB5758" w:rsidRDefault="00DB5758" w:rsidP="002C0D29">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Style w:val="Textoennegrita"/>
                <w:rFonts w:ascii="Noto Sans SemiCondensed SemiCon" w:eastAsiaTheme="majorEastAsia" w:hAnsi="Noto Sans SemiCondensed SemiCon" w:cs="Noto Sans SemiCondensed SemiCon"/>
                <w:b/>
                <w:bCs/>
              </w:rPr>
            </w:pPr>
            <w:r>
              <w:rPr>
                <w:rStyle w:val="Textoennegrita"/>
                <w:rFonts w:ascii="Noto Sans SemiCondensed SemiCon" w:eastAsiaTheme="majorEastAsia" w:hAnsi="Noto Sans SemiCondensed SemiCon" w:cs="Noto Sans SemiCondensed SemiCon"/>
                <w:b/>
                <w:bCs/>
              </w:rPr>
              <w:t xml:space="preserve">Rol </w:t>
            </w:r>
          </w:p>
        </w:tc>
      </w:tr>
      <w:tr w:rsidR="00DB5758" w14:paraId="6EAA3E4C" w14:textId="77777777" w:rsidTr="00DB5758">
        <w:tc>
          <w:tcPr>
            <w:cnfStyle w:val="001000000000" w:firstRow="0" w:lastRow="0" w:firstColumn="1" w:lastColumn="0" w:oddVBand="0" w:evenVBand="0" w:oddHBand="0" w:evenHBand="0" w:firstRowFirstColumn="0" w:firstRowLastColumn="0" w:lastRowFirstColumn="0" w:lastRowLastColumn="0"/>
            <w:tcW w:w="4247" w:type="dxa"/>
          </w:tcPr>
          <w:p w14:paraId="3223DA8B" w14:textId="754EF723" w:rsidR="00DB5758" w:rsidRPr="00287AD6" w:rsidRDefault="00287AD6" w:rsidP="002C0D29">
            <w:pPr>
              <w:spacing w:before="100" w:beforeAutospacing="1" w:after="100" w:afterAutospacing="1"/>
              <w:rPr>
                <w:rStyle w:val="Textoennegrita"/>
                <w:rFonts w:ascii="Noto Sans SemiCondensed SemiCon" w:eastAsiaTheme="majorEastAsia" w:hAnsi="Noto Sans SemiCondensed SemiCon" w:cs="Noto Sans SemiCondensed SemiCon"/>
              </w:rPr>
            </w:pPr>
            <w:r w:rsidRPr="00287AD6">
              <w:rPr>
                <w:rStyle w:val="Textoennegrita"/>
                <w:rFonts w:ascii="Noto Sans SemiCondensed SemiCon" w:eastAsiaTheme="majorEastAsia" w:hAnsi="Noto Sans SemiCondensed SemiCon" w:cs="Noto Sans SemiCondensed SemiCon"/>
              </w:rPr>
              <w:t xml:space="preserve">Mario Rolando González </w:t>
            </w:r>
          </w:p>
        </w:tc>
        <w:tc>
          <w:tcPr>
            <w:tcW w:w="4247" w:type="dxa"/>
          </w:tcPr>
          <w:p w14:paraId="2483C85C" w14:textId="719C5B04" w:rsidR="00DB5758" w:rsidRDefault="00287AD6" w:rsidP="002C0D29">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Style w:val="Textoennegrita"/>
                <w:rFonts w:ascii="Noto Sans SemiCondensed SemiCon" w:eastAsiaTheme="majorEastAsia" w:hAnsi="Noto Sans SemiCondensed SemiCon" w:cs="Noto Sans SemiCondensed SemiCon"/>
                <w:b w:val="0"/>
                <w:bCs w:val="0"/>
              </w:rPr>
            </w:pPr>
            <w:r>
              <w:rPr>
                <w:rStyle w:val="Textoennegrita"/>
                <w:rFonts w:ascii="Noto Sans SemiCondensed SemiCon" w:eastAsiaTheme="majorEastAsia" w:hAnsi="Noto Sans SemiCondensed SemiCon" w:cs="Noto Sans SemiCondensed SemiCon"/>
                <w:b w:val="0"/>
                <w:bCs w:val="0"/>
              </w:rPr>
              <w:t xml:space="preserve">Facilitador </w:t>
            </w:r>
          </w:p>
        </w:tc>
      </w:tr>
      <w:tr w:rsidR="00DB5758" w14:paraId="7BF6B8B3" w14:textId="77777777" w:rsidTr="00DB5758">
        <w:tc>
          <w:tcPr>
            <w:cnfStyle w:val="001000000000" w:firstRow="0" w:lastRow="0" w:firstColumn="1" w:lastColumn="0" w:oddVBand="0" w:evenVBand="0" w:oddHBand="0" w:evenHBand="0" w:firstRowFirstColumn="0" w:firstRowLastColumn="0" w:lastRowFirstColumn="0" w:lastRowLastColumn="0"/>
            <w:tcW w:w="4247" w:type="dxa"/>
          </w:tcPr>
          <w:p w14:paraId="1424D163" w14:textId="44BADF60" w:rsidR="00DB5758" w:rsidRPr="00287AD6" w:rsidRDefault="00287AD6" w:rsidP="002C0D29">
            <w:pPr>
              <w:spacing w:before="100" w:beforeAutospacing="1" w:after="100" w:afterAutospacing="1"/>
              <w:rPr>
                <w:rStyle w:val="Textoennegrita"/>
                <w:rFonts w:ascii="Noto Sans SemiCondensed SemiCon" w:eastAsiaTheme="majorEastAsia" w:hAnsi="Noto Sans SemiCondensed SemiCon" w:cs="Noto Sans SemiCondensed SemiCon"/>
              </w:rPr>
            </w:pPr>
            <w:r w:rsidRPr="00287AD6">
              <w:rPr>
                <w:rStyle w:val="Textoennegrita"/>
                <w:rFonts w:ascii="Noto Sans SemiCondensed SemiCon" w:eastAsiaTheme="majorEastAsia" w:hAnsi="Noto Sans SemiCondensed SemiCon" w:cs="Noto Sans SemiCondensed SemiCon"/>
              </w:rPr>
              <w:t xml:space="preserve">Wilson Aníbal Miranda </w:t>
            </w:r>
          </w:p>
        </w:tc>
        <w:tc>
          <w:tcPr>
            <w:tcW w:w="4247" w:type="dxa"/>
          </w:tcPr>
          <w:p w14:paraId="63818C78" w14:textId="68F59AF2" w:rsidR="00DB5758" w:rsidRDefault="00287AD6" w:rsidP="002C0D29">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Style w:val="Textoennegrita"/>
                <w:rFonts w:ascii="Noto Sans SemiCondensed SemiCon" w:eastAsiaTheme="majorEastAsia" w:hAnsi="Noto Sans SemiCondensed SemiCon" w:cs="Noto Sans SemiCondensed SemiCon"/>
                <w:b w:val="0"/>
                <w:bCs w:val="0"/>
              </w:rPr>
            </w:pPr>
            <w:r>
              <w:rPr>
                <w:rStyle w:val="Textoennegrita"/>
                <w:rFonts w:ascii="Noto Sans SemiCondensed SemiCon" w:eastAsiaTheme="majorEastAsia" w:hAnsi="Noto Sans SemiCondensed SemiCon" w:cs="Noto Sans SemiCondensed SemiCon"/>
                <w:b w:val="0"/>
                <w:bCs w:val="0"/>
              </w:rPr>
              <w:t>Facilitador</w:t>
            </w:r>
          </w:p>
        </w:tc>
      </w:tr>
      <w:tr w:rsidR="00DB5758" w14:paraId="2F07AE4F" w14:textId="77777777" w:rsidTr="00DB5758">
        <w:tc>
          <w:tcPr>
            <w:cnfStyle w:val="001000000000" w:firstRow="0" w:lastRow="0" w:firstColumn="1" w:lastColumn="0" w:oddVBand="0" w:evenVBand="0" w:oddHBand="0" w:evenHBand="0" w:firstRowFirstColumn="0" w:firstRowLastColumn="0" w:lastRowFirstColumn="0" w:lastRowLastColumn="0"/>
            <w:tcW w:w="4247" w:type="dxa"/>
          </w:tcPr>
          <w:p w14:paraId="43189474" w14:textId="71230591" w:rsidR="00DB5758" w:rsidRPr="00287AD6" w:rsidRDefault="00287AD6" w:rsidP="002C0D29">
            <w:pPr>
              <w:spacing w:before="100" w:beforeAutospacing="1" w:after="100" w:afterAutospacing="1"/>
              <w:rPr>
                <w:rStyle w:val="Textoennegrita"/>
                <w:rFonts w:ascii="Noto Sans SemiCondensed SemiCon" w:eastAsiaTheme="majorEastAsia" w:hAnsi="Noto Sans SemiCondensed SemiCon" w:cs="Noto Sans SemiCondensed SemiCon"/>
              </w:rPr>
            </w:pPr>
            <w:r>
              <w:rPr>
                <w:rStyle w:val="Textoennegrita"/>
                <w:rFonts w:ascii="Noto Sans SemiCondensed SemiCon" w:eastAsiaTheme="majorEastAsia" w:hAnsi="Noto Sans SemiCondensed SemiCon" w:cs="Noto Sans SemiCondensed SemiCon"/>
              </w:rPr>
              <w:t>Oscar Leonel Godínez</w:t>
            </w:r>
          </w:p>
        </w:tc>
        <w:tc>
          <w:tcPr>
            <w:tcW w:w="4247" w:type="dxa"/>
          </w:tcPr>
          <w:p w14:paraId="2103EF7F" w14:textId="5F7C13E7" w:rsidR="00DB5758" w:rsidRDefault="00287AD6" w:rsidP="002C0D29">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Style w:val="Textoennegrita"/>
                <w:rFonts w:ascii="Noto Sans SemiCondensed SemiCon" w:eastAsiaTheme="majorEastAsia" w:hAnsi="Noto Sans SemiCondensed SemiCon" w:cs="Noto Sans SemiCondensed SemiCon"/>
                <w:b w:val="0"/>
                <w:bCs w:val="0"/>
              </w:rPr>
            </w:pPr>
            <w:r>
              <w:rPr>
                <w:rStyle w:val="Textoennegrita"/>
                <w:rFonts w:ascii="Noto Sans SemiCondensed SemiCon" w:eastAsiaTheme="majorEastAsia" w:hAnsi="Noto Sans SemiCondensed SemiCon" w:cs="Noto Sans SemiCondensed SemiCon"/>
                <w:b w:val="0"/>
                <w:bCs w:val="0"/>
              </w:rPr>
              <w:t>Facilitador</w:t>
            </w:r>
          </w:p>
        </w:tc>
      </w:tr>
      <w:tr w:rsidR="00DB5758" w14:paraId="033D3271" w14:textId="77777777" w:rsidTr="00DB5758">
        <w:tc>
          <w:tcPr>
            <w:cnfStyle w:val="001000000000" w:firstRow="0" w:lastRow="0" w:firstColumn="1" w:lastColumn="0" w:oddVBand="0" w:evenVBand="0" w:oddHBand="0" w:evenHBand="0" w:firstRowFirstColumn="0" w:firstRowLastColumn="0" w:lastRowFirstColumn="0" w:lastRowLastColumn="0"/>
            <w:tcW w:w="4247" w:type="dxa"/>
          </w:tcPr>
          <w:p w14:paraId="54B6D800" w14:textId="0A97BDB3" w:rsidR="00DB5758" w:rsidRPr="00287AD6" w:rsidRDefault="00287AD6" w:rsidP="002C0D29">
            <w:pPr>
              <w:spacing w:before="100" w:beforeAutospacing="1" w:after="100" w:afterAutospacing="1"/>
              <w:rPr>
                <w:rStyle w:val="Textoennegrita"/>
                <w:rFonts w:ascii="Noto Sans SemiCondensed SemiCon" w:eastAsiaTheme="majorEastAsia" w:hAnsi="Noto Sans SemiCondensed SemiCon" w:cs="Noto Sans SemiCondensed SemiCon"/>
              </w:rPr>
            </w:pPr>
            <w:r>
              <w:rPr>
                <w:rStyle w:val="Textoennegrita"/>
                <w:rFonts w:ascii="Noto Sans SemiCondensed SemiCon" w:eastAsiaTheme="majorEastAsia" w:hAnsi="Noto Sans SemiCondensed SemiCon" w:cs="Noto Sans SemiCondensed SemiCon"/>
              </w:rPr>
              <w:t>Rony Noé Miranda de León</w:t>
            </w:r>
          </w:p>
        </w:tc>
        <w:tc>
          <w:tcPr>
            <w:tcW w:w="4247" w:type="dxa"/>
          </w:tcPr>
          <w:p w14:paraId="058966E6" w14:textId="3BAA6562" w:rsidR="00DB5758" w:rsidRDefault="00287AD6" w:rsidP="002C0D29">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Style w:val="Textoennegrita"/>
                <w:rFonts w:ascii="Noto Sans SemiCondensed SemiCon" w:eastAsiaTheme="majorEastAsia" w:hAnsi="Noto Sans SemiCondensed SemiCon" w:cs="Noto Sans SemiCondensed SemiCon"/>
                <w:b w:val="0"/>
                <w:bCs w:val="0"/>
              </w:rPr>
            </w:pPr>
            <w:r>
              <w:rPr>
                <w:rStyle w:val="Textoennegrita"/>
                <w:rFonts w:ascii="Noto Sans SemiCondensed SemiCon" w:eastAsiaTheme="majorEastAsia" w:hAnsi="Noto Sans SemiCondensed SemiCon" w:cs="Noto Sans SemiCondensed SemiCon"/>
                <w:b w:val="0"/>
                <w:bCs w:val="0"/>
              </w:rPr>
              <w:t>Co Facilitador pedagógico</w:t>
            </w:r>
          </w:p>
        </w:tc>
      </w:tr>
      <w:tr w:rsidR="00287AD6" w14:paraId="3DF5B14A" w14:textId="77777777" w:rsidTr="00DB5758">
        <w:tc>
          <w:tcPr>
            <w:cnfStyle w:val="001000000000" w:firstRow="0" w:lastRow="0" w:firstColumn="1" w:lastColumn="0" w:oddVBand="0" w:evenVBand="0" w:oddHBand="0" w:evenHBand="0" w:firstRowFirstColumn="0" w:firstRowLastColumn="0" w:lastRowFirstColumn="0" w:lastRowLastColumn="0"/>
            <w:tcW w:w="4247" w:type="dxa"/>
          </w:tcPr>
          <w:p w14:paraId="297F0C46" w14:textId="796F2C7B" w:rsidR="00287AD6" w:rsidRDefault="00287AD6" w:rsidP="002C0D29">
            <w:pPr>
              <w:spacing w:before="100" w:beforeAutospacing="1" w:after="100" w:afterAutospacing="1"/>
              <w:rPr>
                <w:rStyle w:val="Textoennegrita"/>
                <w:rFonts w:ascii="Noto Sans SemiCondensed SemiCon" w:eastAsiaTheme="majorEastAsia" w:hAnsi="Noto Sans SemiCondensed SemiCon" w:cs="Noto Sans SemiCondensed SemiCon"/>
              </w:rPr>
            </w:pPr>
            <w:r>
              <w:rPr>
                <w:rStyle w:val="Textoennegrita"/>
                <w:rFonts w:ascii="Noto Sans SemiCondensed SemiCon" w:eastAsiaTheme="majorEastAsia" w:hAnsi="Noto Sans SemiCondensed SemiCon" w:cs="Noto Sans SemiCondensed SemiCon"/>
              </w:rPr>
              <w:t>Sandy Guadalupe Laparra</w:t>
            </w:r>
          </w:p>
        </w:tc>
        <w:tc>
          <w:tcPr>
            <w:tcW w:w="4247" w:type="dxa"/>
          </w:tcPr>
          <w:p w14:paraId="0A06B260" w14:textId="68679DBB" w:rsidR="00287AD6" w:rsidRDefault="00F00613" w:rsidP="002C0D29">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Style w:val="Textoennegrita"/>
                <w:rFonts w:ascii="Noto Sans SemiCondensed SemiCon" w:eastAsiaTheme="majorEastAsia" w:hAnsi="Noto Sans SemiCondensed SemiCon" w:cs="Noto Sans SemiCondensed SemiCon"/>
                <w:b w:val="0"/>
                <w:bCs w:val="0"/>
              </w:rPr>
            </w:pPr>
            <w:r>
              <w:rPr>
                <w:rStyle w:val="Textoennegrita"/>
                <w:rFonts w:ascii="Noto Sans SemiCondensed SemiCon" w:eastAsiaTheme="majorEastAsia" w:hAnsi="Noto Sans SemiCondensed SemiCon" w:cs="Noto Sans SemiCondensed SemiCon"/>
                <w:b w:val="0"/>
                <w:bCs w:val="0"/>
              </w:rPr>
              <w:t xml:space="preserve">Técnica de Gobernanza </w:t>
            </w:r>
            <w:r w:rsidR="00287AD6">
              <w:rPr>
                <w:rStyle w:val="Textoennegrita"/>
                <w:rFonts w:ascii="Noto Sans SemiCondensed SemiCon" w:eastAsiaTheme="majorEastAsia" w:hAnsi="Noto Sans SemiCondensed SemiCon" w:cs="Noto Sans SemiCondensed SemiCon"/>
                <w:b w:val="0"/>
                <w:bCs w:val="0"/>
              </w:rPr>
              <w:t>Co Facilitadora</w:t>
            </w:r>
          </w:p>
        </w:tc>
      </w:tr>
      <w:tr w:rsidR="00287AD6" w14:paraId="6FD9DD8B" w14:textId="77777777" w:rsidTr="00DB5758">
        <w:tc>
          <w:tcPr>
            <w:cnfStyle w:val="001000000000" w:firstRow="0" w:lastRow="0" w:firstColumn="1" w:lastColumn="0" w:oddVBand="0" w:evenVBand="0" w:oddHBand="0" w:evenHBand="0" w:firstRowFirstColumn="0" w:firstRowLastColumn="0" w:lastRowFirstColumn="0" w:lastRowLastColumn="0"/>
            <w:tcW w:w="4247" w:type="dxa"/>
          </w:tcPr>
          <w:p w14:paraId="01B0AA5A" w14:textId="630FC85A" w:rsidR="00287AD6" w:rsidRDefault="00287AD6" w:rsidP="002C0D29">
            <w:pPr>
              <w:spacing w:before="100" w:beforeAutospacing="1" w:after="100" w:afterAutospacing="1"/>
              <w:rPr>
                <w:rStyle w:val="Textoennegrita"/>
                <w:rFonts w:ascii="Noto Sans SemiCondensed SemiCon" w:eastAsiaTheme="majorEastAsia" w:hAnsi="Noto Sans SemiCondensed SemiCon" w:cs="Noto Sans SemiCondensed SemiCon"/>
              </w:rPr>
            </w:pPr>
            <w:r>
              <w:rPr>
                <w:rStyle w:val="Textoennegrita"/>
                <w:rFonts w:ascii="Noto Sans SemiCondensed SemiCon" w:eastAsiaTheme="majorEastAsia" w:hAnsi="Noto Sans SemiCondensed SemiCon" w:cs="Noto Sans SemiCondensed SemiCon"/>
              </w:rPr>
              <w:t>Lendy Beatriz Mérida</w:t>
            </w:r>
          </w:p>
        </w:tc>
        <w:tc>
          <w:tcPr>
            <w:tcW w:w="4247" w:type="dxa"/>
          </w:tcPr>
          <w:p w14:paraId="7183FEFB" w14:textId="112D4079" w:rsidR="00287AD6" w:rsidRDefault="00F00613" w:rsidP="002C0D29">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Style w:val="Textoennegrita"/>
                <w:rFonts w:ascii="Noto Sans SemiCondensed SemiCon" w:eastAsiaTheme="majorEastAsia" w:hAnsi="Noto Sans SemiCondensed SemiCon" w:cs="Noto Sans SemiCondensed SemiCon"/>
                <w:b w:val="0"/>
                <w:bCs w:val="0"/>
              </w:rPr>
            </w:pPr>
            <w:r>
              <w:rPr>
                <w:rStyle w:val="Textoennegrita"/>
                <w:rFonts w:ascii="Noto Sans SemiCondensed SemiCon" w:eastAsiaTheme="majorEastAsia" w:hAnsi="Noto Sans SemiCondensed SemiCon" w:cs="Noto Sans SemiCondensed SemiCon"/>
                <w:b w:val="0"/>
                <w:bCs w:val="0"/>
              </w:rPr>
              <w:t xml:space="preserve">Técnica de Gobernanza </w:t>
            </w:r>
            <w:r w:rsidR="00287AD6">
              <w:rPr>
                <w:rStyle w:val="Textoennegrita"/>
                <w:rFonts w:ascii="Noto Sans SemiCondensed SemiCon" w:eastAsiaTheme="majorEastAsia" w:hAnsi="Noto Sans SemiCondensed SemiCon" w:cs="Noto Sans SemiCondensed SemiCon"/>
                <w:b w:val="0"/>
                <w:bCs w:val="0"/>
              </w:rPr>
              <w:t>Apoyo Logístico</w:t>
            </w:r>
          </w:p>
        </w:tc>
      </w:tr>
      <w:tr w:rsidR="00287AD6" w14:paraId="47461A6A" w14:textId="77777777" w:rsidTr="00DB5758">
        <w:tc>
          <w:tcPr>
            <w:cnfStyle w:val="001000000000" w:firstRow="0" w:lastRow="0" w:firstColumn="1" w:lastColumn="0" w:oddVBand="0" w:evenVBand="0" w:oddHBand="0" w:evenHBand="0" w:firstRowFirstColumn="0" w:firstRowLastColumn="0" w:lastRowFirstColumn="0" w:lastRowLastColumn="0"/>
            <w:tcW w:w="4247" w:type="dxa"/>
          </w:tcPr>
          <w:p w14:paraId="0D0E1BFC" w14:textId="79F9DB2B" w:rsidR="00287AD6" w:rsidRDefault="00287AD6" w:rsidP="002C0D29">
            <w:pPr>
              <w:spacing w:before="100" w:beforeAutospacing="1" w:after="100" w:afterAutospacing="1"/>
              <w:rPr>
                <w:rStyle w:val="Textoennegrita"/>
                <w:rFonts w:ascii="Noto Sans SemiCondensed SemiCon" w:eastAsiaTheme="majorEastAsia" w:hAnsi="Noto Sans SemiCondensed SemiCon" w:cs="Noto Sans SemiCondensed SemiCon"/>
              </w:rPr>
            </w:pPr>
            <w:r>
              <w:rPr>
                <w:rStyle w:val="Textoennegrita"/>
                <w:rFonts w:ascii="Noto Sans SemiCondensed SemiCon" w:eastAsiaTheme="majorEastAsia" w:hAnsi="Noto Sans SemiCondensed SemiCon" w:cs="Noto Sans SemiCondensed SemiCon"/>
              </w:rPr>
              <w:t>Deisy Lucas</w:t>
            </w:r>
          </w:p>
        </w:tc>
        <w:tc>
          <w:tcPr>
            <w:tcW w:w="4247" w:type="dxa"/>
          </w:tcPr>
          <w:p w14:paraId="71543A1B" w14:textId="59A5DF83" w:rsidR="00287AD6" w:rsidRDefault="00F00613" w:rsidP="002C0D29">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Style w:val="Textoennegrita"/>
                <w:rFonts w:ascii="Noto Sans SemiCondensed SemiCon" w:eastAsiaTheme="majorEastAsia" w:hAnsi="Noto Sans SemiCondensed SemiCon" w:cs="Noto Sans SemiCondensed SemiCon"/>
                <w:b w:val="0"/>
                <w:bCs w:val="0"/>
              </w:rPr>
            </w:pPr>
            <w:r>
              <w:rPr>
                <w:rStyle w:val="Textoennegrita"/>
                <w:rFonts w:ascii="Noto Sans SemiCondensed SemiCon" w:eastAsiaTheme="majorEastAsia" w:hAnsi="Noto Sans SemiCondensed SemiCon" w:cs="Noto Sans SemiCondensed SemiCon"/>
                <w:b w:val="0"/>
                <w:bCs w:val="0"/>
              </w:rPr>
              <w:t xml:space="preserve">Pasantía de Ing. Forestal </w:t>
            </w:r>
            <w:r w:rsidR="00287AD6">
              <w:rPr>
                <w:rStyle w:val="Textoennegrita"/>
                <w:rFonts w:ascii="Noto Sans SemiCondensed SemiCon" w:eastAsiaTheme="majorEastAsia" w:hAnsi="Noto Sans SemiCondensed SemiCon" w:cs="Noto Sans SemiCondensed SemiCon"/>
                <w:b w:val="0"/>
                <w:bCs w:val="0"/>
              </w:rPr>
              <w:t>Apoyo Logístico</w:t>
            </w:r>
          </w:p>
        </w:tc>
      </w:tr>
      <w:tr w:rsidR="00873236" w14:paraId="4FFE8E55" w14:textId="77777777" w:rsidTr="00DB5758">
        <w:tc>
          <w:tcPr>
            <w:cnfStyle w:val="001000000000" w:firstRow="0" w:lastRow="0" w:firstColumn="1" w:lastColumn="0" w:oddVBand="0" w:evenVBand="0" w:oddHBand="0" w:evenHBand="0" w:firstRowFirstColumn="0" w:firstRowLastColumn="0" w:lastRowFirstColumn="0" w:lastRowLastColumn="0"/>
            <w:tcW w:w="4247" w:type="dxa"/>
          </w:tcPr>
          <w:p w14:paraId="3D0EA010" w14:textId="763B32F7" w:rsidR="00873236" w:rsidRDefault="00873236" w:rsidP="002C0D29">
            <w:pPr>
              <w:spacing w:before="100" w:beforeAutospacing="1" w:after="100" w:afterAutospacing="1"/>
              <w:rPr>
                <w:rStyle w:val="Textoennegrita"/>
                <w:rFonts w:ascii="Noto Sans SemiCondensed SemiCon" w:eastAsiaTheme="majorEastAsia" w:hAnsi="Noto Sans SemiCondensed SemiCon" w:cs="Noto Sans SemiCondensed SemiCon"/>
              </w:rPr>
            </w:pPr>
            <w:r>
              <w:rPr>
                <w:rStyle w:val="Textoennegrita"/>
                <w:rFonts w:ascii="Noto Sans SemiCondensed SemiCon" w:eastAsiaTheme="majorEastAsia" w:hAnsi="Noto Sans SemiCondensed SemiCon" w:cs="Noto Sans SemiCondensed SemiCon"/>
              </w:rPr>
              <w:t>Marco Maldonado</w:t>
            </w:r>
          </w:p>
        </w:tc>
        <w:tc>
          <w:tcPr>
            <w:tcW w:w="4247" w:type="dxa"/>
          </w:tcPr>
          <w:p w14:paraId="751F61F9" w14:textId="73D52B23" w:rsidR="00873236" w:rsidRDefault="00873236" w:rsidP="002C0D29">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Style w:val="Textoennegrita"/>
                <w:rFonts w:ascii="Noto Sans SemiCondensed SemiCon" w:eastAsiaTheme="majorEastAsia" w:hAnsi="Noto Sans SemiCondensed SemiCon" w:cs="Noto Sans SemiCondensed SemiCon"/>
                <w:b w:val="0"/>
                <w:bCs w:val="0"/>
              </w:rPr>
            </w:pPr>
            <w:r>
              <w:rPr>
                <w:rStyle w:val="Textoennegrita"/>
                <w:rFonts w:ascii="Noto Sans SemiCondensed SemiCon" w:eastAsiaTheme="majorEastAsia" w:hAnsi="Noto Sans SemiCondensed SemiCon" w:cs="Noto Sans SemiCondensed SemiCon"/>
                <w:b w:val="0"/>
                <w:bCs w:val="0"/>
              </w:rPr>
              <w:t>Apoyo Logístico</w:t>
            </w:r>
          </w:p>
        </w:tc>
      </w:tr>
      <w:tr w:rsidR="00F00613" w14:paraId="48CB63FE" w14:textId="77777777" w:rsidTr="00DB5758">
        <w:tc>
          <w:tcPr>
            <w:cnfStyle w:val="001000000000" w:firstRow="0" w:lastRow="0" w:firstColumn="1" w:lastColumn="0" w:oddVBand="0" w:evenVBand="0" w:oddHBand="0" w:evenHBand="0" w:firstRowFirstColumn="0" w:firstRowLastColumn="0" w:lastRowFirstColumn="0" w:lastRowLastColumn="0"/>
            <w:tcW w:w="4247" w:type="dxa"/>
          </w:tcPr>
          <w:p w14:paraId="02C0A0E8" w14:textId="7971F974" w:rsidR="00F00613" w:rsidRDefault="00F00613" w:rsidP="002C0D29">
            <w:pPr>
              <w:spacing w:before="100" w:beforeAutospacing="1" w:after="100" w:afterAutospacing="1"/>
              <w:rPr>
                <w:rStyle w:val="Textoennegrita"/>
                <w:rFonts w:ascii="Noto Sans SemiCondensed SemiCon" w:eastAsiaTheme="majorEastAsia" w:hAnsi="Noto Sans SemiCondensed SemiCon" w:cs="Noto Sans SemiCondensed SemiCon"/>
              </w:rPr>
            </w:pPr>
            <w:r>
              <w:rPr>
                <w:rStyle w:val="Textoennegrita"/>
                <w:rFonts w:ascii="Noto Sans SemiCondensed SemiCon" w:eastAsiaTheme="majorEastAsia" w:hAnsi="Noto Sans SemiCondensed SemiCon" w:cs="Noto Sans SemiCondensed SemiCon"/>
              </w:rPr>
              <w:t>Karlos Eduardo González Ochoa</w:t>
            </w:r>
          </w:p>
        </w:tc>
        <w:tc>
          <w:tcPr>
            <w:tcW w:w="4247" w:type="dxa"/>
          </w:tcPr>
          <w:p w14:paraId="32E9A77E" w14:textId="116C129A" w:rsidR="00F00613" w:rsidRDefault="00F00613" w:rsidP="002C0D29">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Style w:val="Textoennegrita"/>
                <w:rFonts w:ascii="Noto Sans SemiCondensed SemiCon" w:eastAsiaTheme="majorEastAsia" w:hAnsi="Noto Sans SemiCondensed SemiCon" w:cs="Noto Sans SemiCondensed SemiCon"/>
                <w:b w:val="0"/>
                <w:bCs w:val="0"/>
              </w:rPr>
            </w:pPr>
            <w:r>
              <w:rPr>
                <w:rStyle w:val="Textoennegrita"/>
                <w:rFonts w:ascii="Noto Sans SemiCondensed SemiCon" w:eastAsiaTheme="majorEastAsia" w:hAnsi="Noto Sans SemiCondensed SemiCon" w:cs="Noto Sans SemiCondensed SemiCon"/>
                <w:b w:val="0"/>
                <w:bCs w:val="0"/>
              </w:rPr>
              <w:t>Comunicación social</w:t>
            </w:r>
          </w:p>
        </w:tc>
      </w:tr>
    </w:tbl>
    <w:p w14:paraId="2B7B5C0A" w14:textId="311628AD" w:rsidR="00CD019F" w:rsidRPr="002C0D29" w:rsidRDefault="00CD019F" w:rsidP="00CD019F">
      <w:pPr>
        <w:spacing w:before="100" w:beforeAutospacing="1" w:after="100" w:afterAutospacing="1"/>
        <w:rPr>
          <w:rStyle w:val="Textoennegrita"/>
          <w:rFonts w:ascii="Noto Sans SemiCondensed SemiCon" w:eastAsiaTheme="majorEastAsia" w:hAnsi="Noto Sans SemiCondensed SemiCon" w:cs="Noto Sans SemiCondensed SemiCon"/>
          <w:b w:val="0"/>
          <w:bCs w:val="0"/>
        </w:rPr>
      </w:pPr>
      <w:r w:rsidRPr="002C0D29">
        <w:rPr>
          <w:rStyle w:val="Textoennegrita"/>
          <w:rFonts w:ascii="Noto Sans SemiCondensed SemiCon" w:eastAsiaTheme="majorEastAsia" w:hAnsi="Noto Sans SemiCondensed SemiCon" w:cs="Noto Sans SemiCondensed SemiCon"/>
          <w:b w:val="0"/>
          <w:bCs w:val="0"/>
        </w:rPr>
        <w:t>Nombre de</w:t>
      </w:r>
      <w:r>
        <w:rPr>
          <w:rStyle w:val="Textoennegrita"/>
          <w:rFonts w:ascii="Noto Sans SemiCondensed SemiCon" w:eastAsiaTheme="majorEastAsia" w:hAnsi="Noto Sans SemiCondensed SemiCon" w:cs="Noto Sans SemiCondensed SemiCon"/>
          <w:b w:val="0"/>
          <w:bCs w:val="0"/>
        </w:rPr>
        <w:t>l personal de CATIE que apoyo el taller</w:t>
      </w:r>
      <w:r w:rsidRPr="002C0D29">
        <w:rPr>
          <w:rStyle w:val="Textoennegrita"/>
          <w:rFonts w:ascii="Noto Sans SemiCondensed SemiCon" w:eastAsiaTheme="majorEastAsia" w:hAnsi="Noto Sans SemiCondensed SemiCon" w:cs="Noto Sans SemiCondensed SemiCon"/>
          <w:b w:val="0"/>
          <w:bCs w:val="0"/>
        </w:rPr>
        <w:t xml:space="preserve">  </w:t>
      </w:r>
    </w:p>
    <w:tbl>
      <w:tblPr>
        <w:tblStyle w:val="Tablaconcuadrcula1clara"/>
        <w:tblW w:w="0" w:type="auto"/>
        <w:tblLook w:val="04A0" w:firstRow="1" w:lastRow="0" w:firstColumn="1" w:lastColumn="0" w:noHBand="0" w:noVBand="1"/>
      </w:tblPr>
      <w:tblGrid>
        <w:gridCol w:w="4247"/>
        <w:gridCol w:w="4247"/>
      </w:tblGrid>
      <w:tr w:rsidR="00DB5758" w14:paraId="3E761650" w14:textId="77777777" w:rsidTr="00405F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40ECCF4A" w14:textId="77777777" w:rsidR="00DB5758" w:rsidRDefault="00DB5758" w:rsidP="00405FAE">
            <w:pPr>
              <w:spacing w:before="100" w:beforeAutospacing="1" w:after="100" w:afterAutospacing="1"/>
              <w:rPr>
                <w:rStyle w:val="Textoennegrita"/>
                <w:rFonts w:ascii="Noto Sans SemiCondensed SemiCon" w:eastAsiaTheme="majorEastAsia" w:hAnsi="Noto Sans SemiCondensed SemiCon" w:cs="Noto Sans SemiCondensed SemiCon"/>
                <w:b/>
                <w:bCs/>
              </w:rPr>
            </w:pPr>
            <w:r>
              <w:rPr>
                <w:rStyle w:val="Textoennegrita"/>
                <w:rFonts w:ascii="Noto Sans SemiCondensed SemiCon" w:eastAsiaTheme="majorEastAsia" w:hAnsi="Noto Sans SemiCondensed SemiCon" w:cs="Noto Sans SemiCondensed SemiCon"/>
                <w:b/>
                <w:bCs/>
              </w:rPr>
              <w:t>Nombre</w:t>
            </w:r>
          </w:p>
        </w:tc>
        <w:tc>
          <w:tcPr>
            <w:tcW w:w="4247" w:type="dxa"/>
          </w:tcPr>
          <w:p w14:paraId="57D917E2" w14:textId="77777777" w:rsidR="00DB5758" w:rsidRDefault="00DB5758" w:rsidP="00405FAE">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Style w:val="Textoennegrita"/>
                <w:rFonts w:ascii="Noto Sans SemiCondensed SemiCon" w:eastAsiaTheme="majorEastAsia" w:hAnsi="Noto Sans SemiCondensed SemiCon" w:cs="Noto Sans SemiCondensed SemiCon"/>
                <w:b/>
                <w:bCs/>
              </w:rPr>
            </w:pPr>
            <w:r>
              <w:rPr>
                <w:rStyle w:val="Textoennegrita"/>
                <w:rFonts w:ascii="Noto Sans SemiCondensed SemiCon" w:eastAsiaTheme="majorEastAsia" w:hAnsi="Noto Sans SemiCondensed SemiCon" w:cs="Noto Sans SemiCondensed SemiCon"/>
                <w:b/>
                <w:bCs/>
              </w:rPr>
              <w:t xml:space="preserve">Rol </w:t>
            </w:r>
          </w:p>
        </w:tc>
      </w:tr>
      <w:tr w:rsidR="00DB5758" w14:paraId="3A9978BB" w14:textId="77777777" w:rsidTr="00405FAE">
        <w:tc>
          <w:tcPr>
            <w:cnfStyle w:val="001000000000" w:firstRow="0" w:lastRow="0" w:firstColumn="1" w:lastColumn="0" w:oddVBand="0" w:evenVBand="0" w:oddHBand="0" w:evenHBand="0" w:firstRowFirstColumn="0" w:firstRowLastColumn="0" w:lastRowFirstColumn="0" w:lastRowLastColumn="0"/>
            <w:tcW w:w="4247" w:type="dxa"/>
          </w:tcPr>
          <w:p w14:paraId="393E980F" w14:textId="2160BDB7" w:rsidR="00DB5758" w:rsidRPr="00287AD6" w:rsidRDefault="00287AD6" w:rsidP="00405FAE">
            <w:pPr>
              <w:spacing w:before="100" w:beforeAutospacing="1" w:after="100" w:afterAutospacing="1"/>
              <w:rPr>
                <w:rStyle w:val="Textoennegrita"/>
                <w:rFonts w:ascii="Noto Sans SemiCondensed SemiCon" w:eastAsiaTheme="majorEastAsia" w:hAnsi="Noto Sans SemiCondensed SemiCon" w:cs="Noto Sans SemiCondensed SemiCon"/>
              </w:rPr>
            </w:pPr>
            <w:r w:rsidRPr="00287AD6">
              <w:rPr>
                <w:rStyle w:val="Textoennegrita"/>
                <w:rFonts w:ascii="Noto Sans SemiCondensed SemiCon" w:eastAsiaTheme="majorEastAsia" w:hAnsi="Noto Sans SemiCondensed SemiCon" w:cs="Noto Sans SemiCondensed SemiCon"/>
              </w:rPr>
              <w:t>Ileana Avalos</w:t>
            </w:r>
          </w:p>
        </w:tc>
        <w:tc>
          <w:tcPr>
            <w:tcW w:w="4247" w:type="dxa"/>
          </w:tcPr>
          <w:p w14:paraId="315C3CE9" w14:textId="6ADA2591" w:rsidR="00DB5758" w:rsidRDefault="00DB5758" w:rsidP="00405FA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Style w:val="Textoennegrita"/>
                <w:rFonts w:ascii="Noto Sans SemiCondensed SemiCon" w:eastAsiaTheme="majorEastAsia" w:hAnsi="Noto Sans SemiCondensed SemiCon" w:cs="Noto Sans SemiCondensed SemiCon"/>
                <w:b w:val="0"/>
                <w:bCs w:val="0"/>
              </w:rPr>
            </w:pPr>
            <w:r>
              <w:rPr>
                <w:rStyle w:val="Textoennegrita"/>
                <w:rFonts w:ascii="Noto Sans SemiCondensed SemiCon" w:eastAsiaTheme="majorEastAsia" w:hAnsi="Noto Sans SemiCondensed SemiCon" w:cs="Noto Sans SemiCondensed SemiCon"/>
                <w:b w:val="0"/>
                <w:bCs w:val="0"/>
              </w:rPr>
              <w:t xml:space="preserve">Apoyo a la facilitación </w:t>
            </w:r>
          </w:p>
        </w:tc>
      </w:tr>
    </w:tbl>
    <w:p w14:paraId="78D82ECF" w14:textId="080AEE42" w:rsidR="00CD019F" w:rsidRPr="00CD019F" w:rsidRDefault="00CD019F" w:rsidP="00CD019F">
      <w:pPr>
        <w:spacing w:before="100" w:beforeAutospacing="1" w:after="100" w:afterAutospacing="1"/>
        <w:rPr>
          <w:rFonts w:ascii="Noto Sans SemiCondensed SemiCon" w:hAnsi="Noto Sans SemiCondensed SemiCon" w:cs="Noto Sans SemiCondensed SemiCon"/>
        </w:rPr>
      </w:pPr>
      <w:r w:rsidRPr="00CD019F">
        <w:rPr>
          <w:rFonts w:ascii="Noto Sans SemiCondensed SemiCon" w:hAnsi="Noto Sans SemiCondensed SemiCon" w:cs="Noto Sans SemiCondensed SemiCon"/>
        </w:rPr>
        <w:t>Confirmación del envío de los formularios complementarios</w:t>
      </w:r>
      <w:r w:rsidR="000D38D7">
        <w:rPr>
          <w:rFonts w:ascii="Noto Sans SemiCondensed SemiCon" w:hAnsi="Noto Sans SemiCondensed SemiCon" w:cs="Noto Sans SemiCondensed SemiCon"/>
        </w:rPr>
        <w:t xml:space="preserve">. </w:t>
      </w:r>
    </w:p>
    <w:p w14:paraId="51477B18" w14:textId="77777777" w:rsidR="008F36CD" w:rsidRDefault="00CD019F" w:rsidP="004723F8">
      <w:pPr>
        <w:pStyle w:val="Prrafodelista"/>
        <w:numPr>
          <w:ilvl w:val="0"/>
          <w:numId w:val="43"/>
        </w:numPr>
        <w:spacing w:before="100" w:beforeAutospacing="1" w:after="100" w:afterAutospacing="1"/>
        <w:rPr>
          <w:rFonts w:ascii="Noto Sans SemiCondensed SemiCon" w:hAnsi="Noto Sans SemiCondensed SemiCon" w:cs="Noto Sans SemiCondensed SemiCon"/>
        </w:rPr>
      </w:pPr>
      <w:r w:rsidRPr="00CD019F">
        <w:rPr>
          <w:rFonts w:ascii="Noto Sans SemiCondensed SemiCon" w:hAnsi="Noto Sans SemiCondensed SemiCon" w:cs="Noto Sans SemiCondensed SemiCon"/>
          <w:b/>
          <w:bCs/>
        </w:rPr>
        <w:t>Formulario 1</w:t>
      </w:r>
      <w:r w:rsidRPr="00CD019F">
        <w:rPr>
          <w:rFonts w:ascii="Noto Sans SemiCondensed SemiCon" w:hAnsi="Noto Sans SemiCondensed SemiCon" w:cs="Noto Sans SemiCondensed SemiCon"/>
        </w:rPr>
        <w:t>: Fortalecimiento organizacional post-ToT1.</w:t>
      </w:r>
      <w:r w:rsidR="004723F8">
        <w:rPr>
          <w:rFonts w:ascii="Noto Sans SemiCondensed SemiCon" w:hAnsi="Noto Sans SemiCondensed SemiCon" w:cs="Noto Sans SemiCondensed SemiCon"/>
        </w:rPr>
        <w:t xml:space="preserve"> </w:t>
      </w:r>
    </w:p>
    <w:p w14:paraId="013C0D33" w14:textId="6A6C90EB" w:rsidR="004723F8" w:rsidRPr="004723F8" w:rsidRDefault="008F36CD" w:rsidP="008F36CD">
      <w:pPr>
        <w:pStyle w:val="Prrafodelista"/>
        <w:spacing w:before="100" w:beforeAutospacing="1" w:after="100" w:afterAutospacing="1"/>
        <w:rPr>
          <w:rFonts w:ascii="Noto Sans SemiCondensed SemiCon" w:hAnsi="Noto Sans SemiCondensed SemiCon" w:cs="Noto Sans SemiCondensed SemiCon"/>
        </w:rPr>
      </w:pPr>
      <w:r w:rsidRPr="008F36CD">
        <w:rPr>
          <w:rFonts w:ascii="Noto Sans SemiCondensed SemiCon" w:hAnsi="Noto Sans SemiCondensed SemiCon" w:cs="Noto Sans SemiCondensed SemiCon"/>
          <w:b/>
          <w:bCs/>
        </w:rPr>
        <w:t xml:space="preserve">(En </w:t>
      </w:r>
      <w:r w:rsidR="001861B7" w:rsidRPr="008F36CD">
        <w:rPr>
          <w:rFonts w:ascii="Noto Sans SemiCondensed SemiCon" w:hAnsi="Noto Sans SemiCondensed SemiCon" w:cs="Noto Sans SemiCondensed SemiCon"/>
          <w:b/>
          <w:bCs/>
        </w:rPr>
        <w:t>Línea</w:t>
      </w:r>
      <w:r w:rsidRPr="008F36CD">
        <w:rPr>
          <w:rFonts w:ascii="Noto Sans SemiCondensed SemiCon" w:hAnsi="Noto Sans SemiCondensed SemiCon" w:cs="Noto Sans SemiCondensed SemiCon"/>
          <w:b/>
          <w:bCs/>
        </w:rPr>
        <w:t>)</w:t>
      </w:r>
      <w:r>
        <w:rPr>
          <w:rFonts w:ascii="Noto Sans SemiCondensed SemiCon" w:hAnsi="Noto Sans SemiCondensed SemiCon" w:cs="Noto Sans SemiCondensed SemiCon"/>
        </w:rPr>
        <w:t xml:space="preserve"> </w:t>
      </w:r>
      <w:hyperlink r:id="rId12" w:history="1">
        <w:r w:rsidRPr="00DC61EC">
          <w:rPr>
            <w:rStyle w:val="Hipervnculo"/>
            <w:rFonts w:ascii="Noto Sans SemiCondensed SemiCon" w:hAnsi="Noto Sans SemiCondensed SemiCon" w:cs="Noto Sans SemiCondensed SemiCon"/>
          </w:rPr>
          <w:t>https://forms.gle/tNj6yQx3VkaYThts5</w:t>
        </w:r>
      </w:hyperlink>
      <w:r w:rsidR="004723F8">
        <w:rPr>
          <w:rFonts w:ascii="Noto Sans SemiCondensed SemiCon" w:hAnsi="Noto Sans SemiCondensed SemiCon" w:cs="Noto Sans SemiCondensed SemiCon"/>
        </w:rPr>
        <w:t xml:space="preserve"> </w:t>
      </w:r>
    </w:p>
    <w:p w14:paraId="039BA0D4" w14:textId="0C89BBFE" w:rsidR="00CD019F" w:rsidRDefault="00287AD6" w:rsidP="00CD019F">
      <w:pPr>
        <w:pStyle w:val="Prrafodelista"/>
        <w:spacing w:before="100" w:beforeAutospacing="1" w:after="100" w:afterAutospacing="1"/>
        <w:rPr>
          <w:rFonts w:ascii="Noto Sans SemiCondensed SemiCon" w:hAnsi="Noto Sans SemiCondensed SemiCon" w:cs="Noto Sans SemiCondensed SemiCon"/>
        </w:rPr>
      </w:pPr>
      <w:r>
        <w:rPr>
          <w:rFonts w:ascii="Segoe UI Symbol" w:hAnsi="Segoe UI Symbol" w:cs="Segoe UI Symbol"/>
        </w:rPr>
        <w:t>x</w:t>
      </w:r>
      <w:r w:rsidR="00CD019F" w:rsidRPr="00CD019F">
        <w:rPr>
          <w:rFonts w:ascii="Noto Sans SemiCondensed SemiCon" w:hAnsi="Noto Sans SemiCondensed SemiCon" w:cs="Noto Sans SemiCondensed SemiCon"/>
        </w:rPr>
        <w:t xml:space="preserve"> Sí </w:t>
      </w:r>
      <w:r w:rsidR="00CD019F" w:rsidRPr="00CD019F">
        <w:rPr>
          <w:rFonts w:ascii="Segoe UI Symbol" w:hAnsi="Segoe UI Symbol" w:cs="Segoe UI Symbol"/>
        </w:rPr>
        <w:t>▢</w:t>
      </w:r>
      <w:r w:rsidR="00CD019F" w:rsidRPr="00CD019F">
        <w:rPr>
          <w:rFonts w:ascii="Noto Sans SemiCondensed SemiCon" w:hAnsi="Noto Sans SemiCondensed SemiCon" w:cs="Noto Sans SemiCondensed SemiCon"/>
        </w:rPr>
        <w:t>No</w:t>
      </w:r>
    </w:p>
    <w:p w14:paraId="75BE1092" w14:textId="77777777" w:rsidR="00CD019F" w:rsidRPr="00CD019F" w:rsidRDefault="00CD019F" w:rsidP="00CD019F">
      <w:pPr>
        <w:pStyle w:val="Prrafodelista"/>
        <w:spacing w:before="100" w:beforeAutospacing="1" w:after="100" w:afterAutospacing="1"/>
        <w:rPr>
          <w:rFonts w:ascii="Noto Sans SemiCondensed SemiCon" w:hAnsi="Noto Sans SemiCondensed SemiCon" w:cs="Noto Sans SemiCondensed SemiCon"/>
        </w:rPr>
      </w:pPr>
    </w:p>
    <w:p w14:paraId="523D5DD2" w14:textId="33DCDF8D" w:rsidR="008F36CD" w:rsidRDefault="00CD019F" w:rsidP="008F36CD">
      <w:pPr>
        <w:pStyle w:val="Prrafodelista"/>
        <w:numPr>
          <w:ilvl w:val="0"/>
          <w:numId w:val="43"/>
        </w:numPr>
        <w:spacing w:before="100" w:beforeAutospacing="1" w:after="100" w:afterAutospacing="1"/>
        <w:rPr>
          <w:rFonts w:ascii="Noto Sans SemiCondensed SemiCon" w:hAnsi="Noto Sans SemiCondensed SemiCon" w:cs="Noto Sans SemiCondensed SemiCon"/>
        </w:rPr>
      </w:pPr>
      <w:r w:rsidRPr="00CD019F">
        <w:rPr>
          <w:rFonts w:ascii="Noto Sans SemiCondensed SemiCon" w:hAnsi="Noto Sans SemiCondensed SemiCon" w:cs="Noto Sans SemiCondensed SemiCon"/>
          <w:b/>
          <w:bCs/>
        </w:rPr>
        <w:t>Formulario 2</w:t>
      </w:r>
      <w:r w:rsidRPr="00CD019F">
        <w:rPr>
          <w:rFonts w:ascii="Noto Sans SemiCondensed SemiCon" w:hAnsi="Noto Sans SemiCondensed SemiCon" w:cs="Noto Sans SemiCondensed SemiCon"/>
        </w:rPr>
        <w:t>: Adaptaciones metodológicas a herramientas participativas.</w:t>
      </w:r>
    </w:p>
    <w:p w14:paraId="2B8C5F6D" w14:textId="17EA784F" w:rsidR="008F36CD" w:rsidRPr="008F36CD" w:rsidRDefault="008F36CD" w:rsidP="008F36CD">
      <w:pPr>
        <w:pStyle w:val="Prrafodelista"/>
        <w:spacing w:before="100" w:beforeAutospacing="1" w:after="100" w:afterAutospacing="1"/>
        <w:rPr>
          <w:rFonts w:ascii="Noto Sans SemiCondensed SemiCon" w:hAnsi="Noto Sans SemiCondensed SemiCon" w:cs="Noto Sans SemiCondensed SemiCon"/>
        </w:rPr>
      </w:pPr>
      <w:r>
        <w:rPr>
          <w:rFonts w:ascii="Noto Sans SemiCondensed SemiCon" w:hAnsi="Noto Sans SemiCondensed SemiCon" w:cs="Noto Sans SemiCondensed SemiCon"/>
          <w:b/>
          <w:bCs/>
        </w:rPr>
        <w:t>(Adjunto)</w:t>
      </w:r>
    </w:p>
    <w:p w14:paraId="53F6B9F3" w14:textId="12323C40" w:rsidR="00CD019F" w:rsidRPr="00CD019F" w:rsidRDefault="00287AD6" w:rsidP="00CD019F">
      <w:pPr>
        <w:pStyle w:val="Prrafodelista"/>
        <w:spacing w:before="100" w:beforeAutospacing="1" w:after="100" w:afterAutospacing="1"/>
        <w:rPr>
          <w:rFonts w:ascii="Noto Sans SemiCondensed SemiCon" w:hAnsi="Noto Sans SemiCondensed SemiCon" w:cs="Noto Sans SemiCondensed SemiCon"/>
        </w:rPr>
      </w:pPr>
      <w:r>
        <w:rPr>
          <w:rFonts w:ascii="Segoe UI Symbol" w:hAnsi="Segoe UI Symbol" w:cs="Segoe UI Symbol"/>
        </w:rPr>
        <w:t>x</w:t>
      </w:r>
      <w:r w:rsidR="00CD019F" w:rsidRPr="00CD019F">
        <w:rPr>
          <w:rFonts w:ascii="Noto Sans SemiCondensed SemiCon" w:hAnsi="Noto Sans SemiCondensed SemiCon" w:cs="Noto Sans SemiCondensed SemiCon"/>
        </w:rPr>
        <w:t xml:space="preserve"> Sí </w:t>
      </w:r>
      <w:r w:rsidR="00CD019F" w:rsidRPr="00CD019F">
        <w:rPr>
          <w:rFonts w:ascii="Segoe UI Symbol" w:hAnsi="Segoe UI Symbol" w:cs="Segoe UI Symbol"/>
        </w:rPr>
        <w:t>▢</w:t>
      </w:r>
      <w:r w:rsidR="00CD019F" w:rsidRPr="00CD019F">
        <w:rPr>
          <w:rFonts w:ascii="Noto Sans SemiCondensed SemiCon" w:hAnsi="Noto Sans SemiCondensed SemiCon" w:cs="Noto Sans SemiCondensed SemiCon"/>
        </w:rPr>
        <w:t>No</w:t>
      </w:r>
    </w:p>
    <w:p w14:paraId="32BA9389" w14:textId="77777777" w:rsidR="00CD019F" w:rsidRDefault="00CD019F" w:rsidP="00CD019F">
      <w:pPr>
        <w:spacing w:before="100" w:beforeAutospacing="1" w:after="100" w:afterAutospacing="1"/>
        <w:rPr>
          <w:rFonts w:ascii="Noto Sans SemiCondensed SemiCon" w:hAnsi="Noto Sans SemiCondensed SemiCon" w:cs="Noto Sans SemiCondensed SemiCon"/>
        </w:rPr>
      </w:pPr>
      <w:r w:rsidRPr="00CD019F">
        <w:rPr>
          <w:rFonts w:ascii="Noto Sans SemiCondensed SemiCon" w:hAnsi="Noto Sans SemiCondensed SemiCon" w:cs="Noto Sans SemiCondensed SemiCon"/>
        </w:rPr>
        <w:t>Confirmación de entrega de sistematización general del taller:</w:t>
      </w:r>
    </w:p>
    <w:p w14:paraId="5F602471" w14:textId="68F44175" w:rsidR="000D38D7" w:rsidRDefault="00287AD6" w:rsidP="008F36CD">
      <w:pPr>
        <w:spacing w:before="100" w:beforeAutospacing="1" w:after="100" w:afterAutospacing="1"/>
        <w:ind w:firstLine="708"/>
        <w:rPr>
          <w:rFonts w:ascii="Noto Sans SemiCondensed SemiCon" w:hAnsi="Noto Sans SemiCondensed SemiCon" w:cs="Noto Sans SemiCondensed SemiCon"/>
        </w:rPr>
      </w:pPr>
      <w:r>
        <w:rPr>
          <w:rFonts w:ascii="Segoe UI Symbol" w:hAnsi="Segoe UI Symbol" w:cs="Segoe UI Symbol"/>
        </w:rPr>
        <w:t>x</w:t>
      </w:r>
      <w:r w:rsidR="00CD019F">
        <w:rPr>
          <w:rFonts w:ascii="Noto Sans SemiCondensed SemiCon" w:hAnsi="Noto Sans SemiCondensed SemiCon" w:cs="Noto Sans SemiCondensed SemiCon"/>
        </w:rPr>
        <w:t xml:space="preserve"> </w:t>
      </w:r>
      <w:r w:rsidR="00CD019F" w:rsidRPr="00CD019F">
        <w:rPr>
          <w:rFonts w:ascii="Noto Sans SemiCondensed SemiCon" w:hAnsi="Noto Sans SemiCondensed SemiCon" w:cs="Noto Sans SemiCondensed SemiCon"/>
        </w:rPr>
        <w:t>Sí</w:t>
      </w:r>
      <w:r w:rsidR="00CD019F">
        <w:rPr>
          <w:rFonts w:ascii="Noto Sans SemiCondensed SemiCon" w:hAnsi="Noto Sans SemiCondensed SemiCon" w:cs="Noto Sans SemiCondensed SemiCon"/>
        </w:rPr>
        <w:t xml:space="preserve"> </w:t>
      </w:r>
      <w:r w:rsidR="00CD019F" w:rsidRPr="00CD019F">
        <w:rPr>
          <w:rFonts w:ascii="Segoe UI Symbol" w:hAnsi="Segoe UI Symbol" w:cs="Segoe UI Symbol"/>
        </w:rPr>
        <w:t>▢</w:t>
      </w:r>
      <w:r w:rsidR="00CD019F" w:rsidRPr="00CD019F">
        <w:rPr>
          <w:rFonts w:ascii="Noto Sans SemiCondensed SemiCon" w:hAnsi="Noto Sans SemiCondensed SemiCon" w:cs="Noto Sans SemiCondensed SemiCon"/>
        </w:rPr>
        <w:t>No</w:t>
      </w:r>
    </w:p>
    <w:p w14:paraId="602274B2" w14:textId="77777777" w:rsidR="008F36CD" w:rsidRDefault="008F36CD" w:rsidP="008F36CD">
      <w:pPr>
        <w:spacing w:before="100" w:beforeAutospacing="1" w:after="100" w:afterAutospacing="1"/>
        <w:ind w:firstLine="708"/>
        <w:rPr>
          <w:rFonts w:ascii="Noto Sans SemiCondensed SemiCon" w:hAnsi="Noto Sans SemiCondensed SemiCon" w:cs="Noto Sans SemiCondensed SemiCon"/>
        </w:rPr>
      </w:pPr>
    </w:p>
    <w:p w14:paraId="52550BE1" w14:textId="77777777" w:rsidR="008F36CD" w:rsidRPr="008F36CD" w:rsidRDefault="008F36CD" w:rsidP="008F36CD">
      <w:pPr>
        <w:spacing w:before="100" w:beforeAutospacing="1" w:after="100" w:afterAutospacing="1"/>
        <w:ind w:firstLine="708"/>
        <w:rPr>
          <w:rFonts w:ascii="Noto Sans SemiCondensed SemiCon" w:hAnsi="Noto Sans SemiCondensed SemiCon" w:cs="Noto Sans SemiCondensed SemiCon"/>
        </w:rPr>
      </w:pPr>
    </w:p>
    <w:p w14:paraId="0E179EF4" w14:textId="6D2C8110" w:rsidR="00DB5758" w:rsidRDefault="00DB5758" w:rsidP="00DB5758">
      <w:pPr>
        <w:pStyle w:val="TtuloTDC"/>
        <w:numPr>
          <w:ilvl w:val="0"/>
          <w:numId w:val="40"/>
        </w:numPr>
        <w:tabs>
          <w:tab w:val="num" w:pos="720"/>
        </w:tabs>
        <w:spacing w:line="240" w:lineRule="auto"/>
        <w:ind w:hanging="360"/>
        <w:jc w:val="both"/>
        <w:rPr>
          <w:rFonts w:ascii="Oswald" w:hAnsi="Oswald"/>
          <w:b w:val="0"/>
          <w:color w:val="B71373"/>
          <w:sz w:val="32"/>
          <w:szCs w:val="32"/>
          <w:lang w:eastAsia="es-ES_tradnl"/>
        </w:rPr>
      </w:pPr>
      <w:r>
        <w:rPr>
          <w:rFonts w:ascii="Oswald" w:hAnsi="Oswald"/>
          <w:b w:val="0"/>
          <w:color w:val="B71373"/>
          <w:sz w:val="32"/>
          <w:szCs w:val="32"/>
          <w:lang w:eastAsia="es-ES_tradnl"/>
        </w:rPr>
        <w:lastRenderedPageBreak/>
        <w:t>DETALLE DE LA PARTICIPACIÓN</w:t>
      </w:r>
    </w:p>
    <w:p w14:paraId="7B16533A" w14:textId="77777777" w:rsidR="00DB5758" w:rsidRDefault="00DB5758" w:rsidP="00DB5758">
      <w:pPr>
        <w:rPr>
          <w:lang w:eastAsia="es-ES_tradnl"/>
        </w:rPr>
      </w:pPr>
    </w:p>
    <w:p w14:paraId="2BD76799" w14:textId="4252AFAB" w:rsidR="000D38D7" w:rsidRDefault="000D38D7" w:rsidP="000D38D7">
      <w:pPr>
        <w:pStyle w:val="Prrafodelista"/>
        <w:numPr>
          <w:ilvl w:val="0"/>
          <w:numId w:val="52"/>
        </w:numPr>
        <w:spacing w:before="100" w:beforeAutospacing="1" w:after="100" w:afterAutospacing="1"/>
        <w:rPr>
          <w:rFonts w:ascii="Noto Sans SemiCondensed SemiCon" w:hAnsi="Noto Sans SemiCondensed SemiCon" w:cs="Noto Sans SemiCondensed SemiCon"/>
        </w:rPr>
      </w:pPr>
      <w:r w:rsidRPr="000D38D7">
        <w:rPr>
          <w:rFonts w:ascii="Noto Sans SemiCondensed SemiCon" w:hAnsi="Noto Sans SemiCondensed SemiCon" w:cs="Noto Sans SemiCondensed SemiCon"/>
        </w:rPr>
        <w:t xml:space="preserve">Narre brevemente cómo percibe que fue el nivel de </w:t>
      </w:r>
      <w:r w:rsidR="00287AD6" w:rsidRPr="000D38D7">
        <w:rPr>
          <w:rFonts w:ascii="Noto Sans SemiCondensed SemiCon" w:hAnsi="Noto Sans SemiCondensed SemiCon" w:cs="Noto Sans SemiCondensed SemiCon"/>
        </w:rPr>
        <w:t>participación (</w:t>
      </w:r>
      <w:r w:rsidR="00DB5758" w:rsidRPr="000D38D7">
        <w:rPr>
          <w:rFonts w:ascii="Noto Sans SemiCondensed SemiCon" w:hAnsi="Noto Sans SemiCondensed SemiCon" w:cs="Noto Sans SemiCondensed SemiCon"/>
        </w:rPr>
        <w:t>Alta / Media / Baja)</w:t>
      </w:r>
      <w:r w:rsidRPr="000D38D7">
        <w:rPr>
          <w:rFonts w:ascii="Noto Sans SemiCondensed SemiCon" w:hAnsi="Noto Sans SemiCondensed SemiCon" w:cs="Noto Sans SemiCondensed SemiCon"/>
        </w:rPr>
        <w:t xml:space="preserve"> y justifique su respuesta. </w:t>
      </w:r>
    </w:p>
    <w:p w14:paraId="37F9E503" w14:textId="7835AE76" w:rsidR="00287AD6" w:rsidRDefault="00287AD6" w:rsidP="00287AD6">
      <w:pPr>
        <w:spacing w:before="100" w:beforeAutospacing="1" w:after="100" w:afterAutospacing="1"/>
        <w:rPr>
          <w:rFonts w:ascii="Noto Sans SemiCondensed SemiCon" w:hAnsi="Noto Sans SemiCondensed SemiCon" w:cs="Noto Sans SemiCondensed SemiCon"/>
        </w:rPr>
      </w:pPr>
      <w:r>
        <w:rPr>
          <w:rFonts w:ascii="Noto Sans SemiCondensed SemiCon" w:hAnsi="Noto Sans SemiCondensed SemiCon" w:cs="Noto Sans SemiCondensed SemiCon"/>
        </w:rPr>
        <w:t xml:space="preserve">Los talleres participativos para el análisis de fragilidad de los sistemas Socioecológicos (SES), fueron realizados </w:t>
      </w:r>
      <w:r w:rsidR="00A73BC9">
        <w:rPr>
          <w:rFonts w:ascii="Noto Sans SemiCondensed SemiCon" w:hAnsi="Noto Sans SemiCondensed SemiCon" w:cs="Noto Sans SemiCondensed SemiCon"/>
        </w:rPr>
        <w:t>en 3 mementos de 2 días cada uno, organizando la participación en fechas 26 y 27 de mayo los parques regionales del municipio de San Cristóbal Cucho y Esquipulas Palo Gordo, la fechas 28 y 29 de mayo los parques de San Pedro Sacatepéquez y San Antonio Sacatepéquez y el parque de San Marcos se trabajo en fechas 5 y 6 de junio del presente año 2025.</w:t>
      </w:r>
    </w:p>
    <w:p w14:paraId="6287F54C" w14:textId="24A05D09" w:rsidR="00A73BC9" w:rsidRDefault="00A73BC9" w:rsidP="00287AD6">
      <w:pPr>
        <w:spacing w:before="100" w:beforeAutospacing="1" w:after="100" w:afterAutospacing="1"/>
        <w:rPr>
          <w:rFonts w:ascii="Noto Sans SemiCondensed SemiCon" w:hAnsi="Noto Sans SemiCondensed SemiCon" w:cs="Noto Sans SemiCondensed SemiCon"/>
        </w:rPr>
      </w:pPr>
      <w:r>
        <w:rPr>
          <w:rFonts w:ascii="Noto Sans SemiCondensed SemiCon" w:hAnsi="Noto Sans SemiCondensed SemiCon" w:cs="Noto Sans SemiCondensed SemiCon"/>
        </w:rPr>
        <w:t>Previó a la ejecución de los talleres se consideraron algunos aspectos de importancia para el logro de los objetivos de los mismos:</w:t>
      </w:r>
    </w:p>
    <w:p w14:paraId="05BB5D84" w14:textId="432BA610" w:rsidR="00A73BC9" w:rsidRPr="00A73BC9" w:rsidRDefault="00A73BC9" w:rsidP="00A73BC9">
      <w:pPr>
        <w:pStyle w:val="Prrafodelista"/>
        <w:numPr>
          <w:ilvl w:val="0"/>
          <w:numId w:val="53"/>
        </w:numPr>
        <w:spacing w:before="240" w:after="240" w:line="256" w:lineRule="auto"/>
        <w:jc w:val="both"/>
        <w:rPr>
          <w:rFonts w:ascii="Calibri" w:hAnsi="Calibri" w:cs="Calibri"/>
          <w:lang w:val="es-ES" w:eastAsia="es-ES"/>
        </w:rPr>
      </w:pPr>
      <w:r w:rsidRPr="00A73BC9">
        <w:rPr>
          <w:rFonts w:ascii="Calibri" w:hAnsi="Calibri" w:cs="Calibri"/>
          <w:color w:val="000000"/>
          <w:lang w:val="es-ES" w:eastAsia="es-ES"/>
        </w:rPr>
        <w:t>Coordinar adecuadamente para que exista una buena asistencia y participación de los actores de los diferentes sectores convocados.</w:t>
      </w:r>
    </w:p>
    <w:p w14:paraId="7FFF3930" w14:textId="77777777" w:rsidR="00A73BC9" w:rsidRPr="00A73BC9" w:rsidRDefault="00A73BC9" w:rsidP="00A73BC9">
      <w:pPr>
        <w:numPr>
          <w:ilvl w:val="0"/>
          <w:numId w:val="53"/>
        </w:numPr>
        <w:spacing w:before="240" w:after="240" w:line="256" w:lineRule="auto"/>
        <w:contextualSpacing/>
        <w:jc w:val="both"/>
        <w:rPr>
          <w:rFonts w:ascii="Calibri" w:hAnsi="Calibri" w:cs="Calibri"/>
          <w:lang w:val="es-ES" w:eastAsia="es-ES"/>
        </w:rPr>
      </w:pPr>
      <w:r w:rsidRPr="00A73BC9">
        <w:rPr>
          <w:rFonts w:ascii="Calibri" w:hAnsi="Calibri" w:cs="Calibri"/>
          <w:color w:val="000000"/>
          <w:lang w:val="es-ES" w:eastAsia="es-ES"/>
        </w:rPr>
        <w:t>Facilitar la comunicación con los actores participantes para que adopten la utilidad de las herramientas y mapas.</w:t>
      </w:r>
    </w:p>
    <w:p w14:paraId="7D41D507" w14:textId="185886BD" w:rsidR="00A73BC9" w:rsidRPr="00A213BD" w:rsidRDefault="00A73BC9" w:rsidP="00A73BC9">
      <w:pPr>
        <w:numPr>
          <w:ilvl w:val="0"/>
          <w:numId w:val="53"/>
        </w:numPr>
        <w:spacing w:before="240" w:after="240" w:line="256" w:lineRule="auto"/>
        <w:contextualSpacing/>
        <w:jc w:val="both"/>
        <w:rPr>
          <w:rFonts w:ascii="Calibri" w:hAnsi="Calibri" w:cs="Calibri"/>
          <w:lang w:val="es-ES" w:eastAsia="es-ES"/>
        </w:rPr>
      </w:pPr>
      <w:r w:rsidRPr="00A73BC9">
        <w:rPr>
          <w:rFonts w:ascii="Calibri" w:hAnsi="Calibri" w:cs="Calibri"/>
          <w:color w:val="000000"/>
          <w:lang w:val="es-ES" w:eastAsia="es-ES"/>
        </w:rPr>
        <w:t>Realiza</w:t>
      </w:r>
      <w:r w:rsidR="00A213BD">
        <w:rPr>
          <w:rFonts w:ascii="Calibri" w:hAnsi="Calibri" w:cs="Calibri"/>
          <w:color w:val="000000"/>
          <w:lang w:val="es-ES" w:eastAsia="es-ES"/>
        </w:rPr>
        <w:t xml:space="preserve">dos </w:t>
      </w:r>
      <w:r w:rsidRPr="00A73BC9">
        <w:rPr>
          <w:rFonts w:ascii="Calibri" w:hAnsi="Calibri" w:cs="Calibri"/>
          <w:color w:val="000000"/>
          <w:lang w:val="es-ES" w:eastAsia="es-ES"/>
        </w:rPr>
        <w:t>ajustes metodología</w:t>
      </w:r>
      <w:r w:rsidR="00A213BD">
        <w:rPr>
          <w:rFonts w:ascii="Calibri" w:hAnsi="Calibri" w:cs="Calibri"/>
          <w:color w:val="000000"/>
          <w:lang w:val="es-ES" w:eastAsia="es-ES"/>
        </w:rPr>
        <w:t xml:space="preserve"> con el uso del CAV ciclo de aprendizaje vivencial con el propósito de generar confianza  </w:t>
      </w:r>
      <w:r w:rsidRPr="00A73BC9">
        <w:rPr>
          <w:rFonts w:ascii="Calibri" w:hAnsi="Calibri" w:cs="Calibri"/>
          <w:color w:val="000000"/>
          <w:lang w:val="es-ES" w:eastAsia="es-ES"/>
        </w:rPr>
        <w:t xml:space="preserve"> y herramientas con la finalidad de facilitarle a los actores la recopilación de la información.</w:t>
      </w:r>
    </w:p>
    <w:p w14:paraId="726CCF77" w14:textId="77777777" w:rsidR="00A213BD" w:rsidRPr="00A73BC9" w:rsidRDefault="00A213BD" w:rsidP="00A213BD">
      <w:pPr>
        <w:spacing w:before="240" w:after="240" w:line="256" w:lineRule="auto"/>
        <w:ind w:left="720"/>
        <w:contextualSpacing/>
        <w:jc w:val="both"/>
        <w:rPr>
          <w:rFonts w:ascii="Calibri" w:hAnsi="Calibri" w:cs="Calibri"/>
          <w:lang w:val="es-ES" w:eastAsia="es-ES"/>
        </w:rPr>
      </w:pPr>
    </w:p>
    <w:p w14:paraId="149ED769" w14:textId="004CDB7B" w:rsidR="0053655C" w:rsidRPr="00A213BD" w:rsidRDefault="00A73BC9" w:rsidP="00C842F2">
      <w:pPr>
        <w:numPr>
          <w:ilvl w:val="0"/>
          <w:numId w:val="56"/>
        </w:numPr>
        <w:spacing w:before="255" w:after="160" w:line="256" w:lineRule="auto"/>
        <w:contextualSpacing/>
        <w:jc w:val="both"/>
        <w:rPr>
          <w:rFonts w:ascii="Calibri" w:hAnsi="Calibri" w:cs="Calibri"/>
          <w:color w:val="000000"/>
          <w:lang w:val="es-ES" w:eastAsia="es-ES"/>
        </w:rPr>
      </w:pPr>
      <w:r w:rsidRPr="0053655C">
        <w:rPr>
          <w:rFonts w:ascii="Calibri" w:hAnsi="Calibri" w:cs="Calibri"/>
          <w:lang w:val="es-ES" w:eastAsia="es-ES"/>
        </w:rPr>
        <w:t>Establec</w:t>
      </w:r>
      <w:r w:rsidR="00A213BD">
        <w:rPr>
          <w:rFonts w:ascii="Calibri" w:hAnsi="Calibri" w:cs="Calibri"/>
          <w:lang w:val="es-ES" w:eastAsia="es-ES"/>
        </w:rPr>
        <w:t>ida</w:t>
      </w:r>
      <w:r w:rsidRPr="0053655C">
        <w:rPr>
          <w:rFonts w:ascii="Calibri" w:hAnsi="Calibri" w:cs="Calibri"/>
          <w:lang w:val="es-ES" w:eastAsia="es-ES"/>
        </w:rPr>
        <w:t xml:space="preserve"> una buena comunicación y coordinación con personal de las instancias municipales y entidades gubernamentales </w:t>
      </w:r>
      <w:r w:rsidR="00A213BD" w:rsidRPr="0053655C">
        <w:rPr>
          <w:rFonts w:ascii="Calibri" w:hAnsi="Calibri" w:cs="Calibri"/>
          <w:lang w:val="es-ES" w:eastAsia="es-ES"/>
        </w:rPr>
        <w:t>favorec</w:t>
      </w:r>
      <w:r w:rsidR="00A213BD">
        <w:rPr>
          <w:rFonts w:ascii="Calibri" w:hAnsi="Calibri" w:cs="Calibri"/>
          <w:lang w:val="es-ES" w:eastAsia="es-ES"/>
        </w:rPr>
        <w:t>ió</w:t>
      </w:r>
      <w:r w:rsidRPr="0053655C">
        <w:rPr>
          <w:rFonts w:ascii="Calibri" w:hAnsi="Calibri" w:cs="Calibri"/>
          <w:lang w:val="es-ES" w:eastAsia="es-ES"/>
        </w:rPr>
        <w:t xml:space="preserve"> la identificación de lideres y lideresas, así como la convocatoria y participación de estos.</w:t>
      </w:r>
    </w:p>
    <w:p w14:paraId="7DEC88EF" w14:textId="77777777" w:rsidR="00A213BD" w:rsidRPr="0053655C" w:rsidRDefault="00A213BD" w:rsidP="00A213BD">
      <w:pPr>
        <w:spacing w:before="255" w:after="160" w:line="256" w:lineRule="auto"/>
        <w:ind w:left="720"/>
        <w:contextualSpacing/>
        <w:jc w:val="both"/>
        <w:rPr>
          <w:rFonts w:ascii="Calibri" w:hAnsi="Calibri" w:cs="Calibri"/>
          <w:color w:val="000000"/>
          <w:lang w:val="es-ES" w:eastAsia="es-ES"/>
        </w:rPr>
      </w:pPr>
    </w:p>
    <w:p w14:paraId="06C81D07" w14:textId="2670FD24" w:rsidR="00A73BC9" w:rsidRPr="0053655C" w:rsidRDefault="00A73BC9" w:rsidP="00C842F2">
      <w:pPr>
        <w:numPr>
          <w:ilvl w:val="0"/>
          <w:numId w:val="56"/>
        </w:numPr>
        <w:spacing w:before="255" w:after="160" w:line="256" w:lineRule="auto"/>
        <w:contextualSpacing/>
        <w:jc w:val="both"/>
        <w:rPr>
          <w:rFonts w:ascii="Calibri" w:hAnsi="Calibri" w:cs="Calibri"/>
          <w:color w:val="000000"/>
          <w:lang w:val="es-ES" w:eastAsia="es-ES"/>
        </w:rPr>
      </w:pPr>
      <w:r w:rsidRPr="0053655C">
        <w:rPr>
          <w:rFonts w:ascii="Calibri" w:hAnsi="Calibri" w:cs="Calibri"/>
          <w:color w:val="000000"/>
          <w:lang w:val="es-ES" w:eastAsia="es-ES"/>
        </w:rPr>
        <w:t xml:space="preserve">El conocimiento del paisaje por parte de los actores </w:t>
      </w:r>
      <w:r w:rsidR="00A213BD">
        <w:rPr>
          <w:rFonts w:ascii="Calibri" w:hAnsi="Calibri" w:cs="Calibri"/>
          <w:color w:val="000000"/>
          <w:lang w:val="es-ES" w:eastAsia="es-ES"/>
        </w:rPr>
        <w:t>fue</w:t>
      </w:r>
      <w:r w:rsidRPr="0053655C">
        <w:rPr>
          <w:rFonts w:ascii="Calibri" w:hAnsi="Calibri" w:cs="Calibri"/>
          <w:color w:val="000000"/>
          <w:lang w:val="es-ES" w:eastAsia="es-ES"/>
        </w:rPr>
        <w:t xml:space="preserve"> clave en la facilitación y recopilación de información inherente al análisis </w:t>
      </w:r>
      <w:r w:rsidR="0053655C">
        <w:rPr>
          <w:rFonts w:ascii="Calibri" w:hAnsi="Calibri" w:cs="Calibri"/>
          <w:color w:val="000000"/>
          <w:lang w:val="es-ES" w:eastAsia="es-ES"/>
        </w:rPr>
        <w:t>d</w:t>
      </w:r>
      <w:r w:rsidRPr="0053655C">
        <w:rPr>
          <w:rFonts w:ascii="Calibri" w:hAnsi="Calibri" w:cs="Calibri"/>
          <w:color w:val="000000"/>
          <w:lang w:val="es-ES" w:eastAsia="es-ES"/>
        </w:rPr>
        <w:t>e fragilidad del paisaje.</w:t>
      </w:r>
    </w:p>
    <w:p w14:paraId="460E4CC4" w14:textId="710EECA6" w:rsidR="00A73BC9" w:rsidRDefault="00A73BC9" w:rsidP="0053655C">
      <w:pPr>
        <w:pStyle w:val="Prrafodelista"/>
        <w:numPr>
          <w:ilvl w:val="0"/>
          <w:numId w:val="58"/>
        </w:numPr>
        <w:spacing w:before="255" w:after="160" w:line="256" w:lineRule="auto"/>
        <w:jc w:val="both"/>
        <w:rPr>
          <w:rFonts w:ascii="Calibri" w:hAnsi="Calibri" w:cs="Calibri"/>
          <w:color w:val="000000"/>
          <w:lang w:val="es-ES" w:eastAsia="es-ES"/>
        </w:rPr>
      </w:pPr>
      <w:r w:rsidRPr="0053655C">
        <w:rPr>
          <w:rFonts w:ascii="Calibri" w:hAnsi="Calibri" w:cs="Calibri"/>
          <w:color w:val="000000"/>
          <w:lang w:val="es-ES" w:eastAsia="es-ES"/>
        </w:rPr>
        <w:t xml:space="preserve">La participación de personal técnico en las mesas de trabajo, </w:t>
      </w:r>
      <w:r w:rsidR="0053655C">
        <w:rPr>
          <w:rFonts w:ascii="Calibri" w:hAnsi="Calibri" w:cs="Calibri"/>
          <w:color w:val="000000"/>
          <w:lang w:val="es-ES" w:eastAsia="es-ES"/>
        </w:rPr>
        <w:t>fue</w:t>
      </w:r>
      <w:r w:rsidRPr="0053655C">
        <w:rPr>
          <w:rFonts w:ascii="Calibri" w:hAnsi="Calibri" w:cs="Calibri"/>
          <w:color w:val="000000"/>
          <w:lang w:val="es-ES" w:eastAsia="es-ES"/>
        </w:rPr>
        <w:t xml:space="preserve"> importante para el apoyo en los talleres, básicamente desarrollando el rol de facilitador de los procesos e interacción con los comunitarios según los temas de interés.</w:t>
      </w:r>
    </w:p>
    <w:p w14:paraId="17F5C4EF" w14:textId="77777777" w:rsidR="00A213BD" w:rsidRPr="0053655C" w:rsidRDefault="00A213BD" w:rsidP="00A213BD">
      <w:pPr>
        <w:pStyle w:val="Prrafodelista"/>
        <w:spacing w:before="255" w:after="160" w:line="256" w:lineRule="auto"/>
        <w:jc w:val="both"/>
        <w:rPr>
          <w:rFonts w:ascii="Calibri" w:hAnsi="Calibri" w:cs="Calibri"/>
          <w:color w:val="000000"/>
          <w:lang w:val="es-ES" w:eastAsia="es-ES"/>
        </w:rPr>
      </w:pPr>
    </w:p>
    <w:p w14:paraId="2DA3D006" w14:textId="4D1C1EBF" w:rsidR="00A73BC9" w:rsidRPr="0053655C" w:rsidRDefault="00A73BC9" w:rsidP="0053655C">
      <w:pPr>
        <w:pStyle w:val="Prrafodelista"/>
        <w:numPr>
          <w:ilvl w:val="0"/>
          <w:numId w:val="58"/>
        </w:numPr>
        <w:spacing w:before="255" w:after="160" w:line="256" w:lineRule="auto"/>
        <w:jc w:val="both"/>
        <w:rPr>
          <w:rFonts w:ascii="Calibri" w:hAnsi="Calibri" w:cs="Calibri"/>
          <w:color w:val="000000"/>
          <w:lang w:val="es-ES" w:eastAsia="es-ES"/>
        </w:rPr>
      </w:pPr>
      <w:r w:rsidRPr="0053655C">
        <w:rPr>
          <w:rFonts w:ascii="Calibri" w:hAnsi="Calibri" w:cs="Calibri"/>
          <w:color w:val="000000"/>
          <w:lang w:val="es-ES" w:eastAsia="es-ES"/>
        </w:rPr>
        <w:t xml:space="preserve">Por la cantidad de herramientas, </w:t>
      </w:r>
      <w:r w:rsidR="0053655C">
        <w:rPr>
          <w:rFonts w:ascii="Calibri" w:hAnsi="Calibri" w:cs="Calibri"/>
          <w:color w:val="000000"/>
          <w:lang w:val="es-ES" w:eastAsia="es-ES"/>
        </w:rPr>
        <w:t>fue</w:t>
      </w:r>
      <w:r w:rsidRPr="0053655C">
        <w:rPr>
          <w:rFonts w:ascii="Calibri" w:hAnsi="Calibri" w:cs="Calibri"/>
          <w:color w:val="000000"/>
          <w:lang w:val="es-ES" w:eastAsia="es-ES"/>
        </w:rPr>
        <w:t xml:space="preserve"> importante considerar tiempos prudenciales para la aplicación de estas, en aras de que permit</w:t>
      </w:r>
      <w:r w:rsidR="0053655C">
        <w:rPr>
          <w:rFonts w:ascii="Calibri" w:hAnsi="Calibri" w:cs="Calibri"/>
          <w:color w:val="000000"/>
          <w:lang w:val="es-ES" w:eastAsia="es-ES"/>
        </w:rPr>
        <w:t xml:space="preserve">ieran </w:t>
      </w:r>
      <w:r w:rsidRPr="0053655C">
        <w:rPr>
          <w:rFonts w:ascii="Calibri" w:hAnsi="Calibri" w:cs="Calibri"/>
          <w:color w:val="000000"/>
          <w:lang w:val="es-ES" w:eastAsia="es-ES"/>
        </w:rPr>
        <w:t>obtener la información adecuada.</w:t>
      </w:r>
    </w:p>
    <w:p w14:paraId="00704156" w14:textId="5EF63506" w:rsidR="00A73BC9" w:rsidRDefault="0053655C" w:rsidP="0053655C">
      <w:pPr>
        <w:numPr>
          <w:ilvl w:val="0"/>
          <w:numId w:val="58"/>
        </w:numPr>
        <w:spacing w:before="255" w:after="160" w:line="256" w:lineRule="auto"/>
        <w:contextualSpacing/>
        <w:jc w:val="both"/>
        <w:rPr>
          <w:rFonts w:ascii="Calibri" w:hAnsi="Calibri" w:cs="Calibri"/>
          <w:color w:val="000000"/>
          <w:lang w:val="es-ES" w:eastAsia="es-ES"/>
        </w:rPr>
      </w:pPr>
      <w:r>
        <w:rPr>
          <w:rFonts w:ascii="Calibri" w:hAnsi="Calibri" w:cs="Calibri"/>
          <w:color w:val="000000"/>
          <w:lang w:val="es-ES" w:eastAsia="es-ES"/>
        </w:rPr>
        <w:t xml:space="preserve">Fue de </w:t>
      </w:r>
      <w:r w:rsidR="00A73BC9" w:rsidRPr="00A73BC9">
        <w:rPr>
          <w:rFonts w:ascii="Calibri" w:hAnsi="Calibri" w:cs="Calibri"/>
          <w:color w:val="000000"/>
          <w:lang w:val="es-ES" w:eastAsia="es-ES"/>
        </w:rPr>
        <w:t xml:space="preserve">vital </w:t>
      </w:r>
      <w:r>
        <w:rPr>
          <w:rFonts w:ascii="Calibri" w:hAnsi="Calibri" w:cs="Calibri"/>
          <w:color w:val="000000"/>
          <w:lang w:val="es-ES" w:eastAsia="es-ES"/>
        </w:rPr>
        <w:t xml:space="preserve">importancia </w:t>
      </w:r>
      <w:r w:rsidR="00A73BC9" w:rsidRPr="00A73BC9">
        <w:rPr>
          <w:rFonts w:ascii="Calibri" w:hAnsi="Calibri" w:cs="Calibri"/>
          <w:color w:val="000000"/>
          <w:lang w:val="es-ES" w:eastAsia="es-ES"/>
        </w:rPr>
        <w:t>que los actores particip</w:t>
      </w:r>
      <w:r>
        <w:rPr>
          <w:rFonts w:ascii="Calibri" w:hAnsi="Calibri" w:cs="Calibri"/>
          <w:color w:val="000000"/>
          <w:lang w:val="es-ES" w:eastAsia="es-ES"/>
        </w:rPr>
        <w:t>a</w:t>
      </w:r>
      <w:r w:rsidR="00A73BC9" w:rsidRPr="00A73BC9">
        <w:rPr>
          <w:rFonts w:ascii="Calibri" w:hAnsi="Calibri" w:cs="Calibri"/>
          <w:color w:val="000000"/>
          <w:lang w:val="es-ES" w:eastAsia="es-ES"/>
        </w:rPr>
        <w:t>n</w:t>
      </w:r>
      <w:r>
        <w:rPr>
          <w:rFonts w:ascii="Calibri" w:hAnsi="Calibri" w:cs="Calibri"/>
          <w:color w:val="000000"/>
          <w:lang w:val="es-ES" w:eastAsia="es-ES"/>
        </w:rPr>
        <w:t>tes</w:t>
      </w:r>
      <w:r w:rsidR="00A73BC9" w:rsidRPr="00A73BC9">
        <w:rPr>
          <w:rFonts w:ascii="Calibri" w:hAnsi="Calibri" w:cs="Calibri"/>
          <w:color w:val="000000"/>
          <w:lang w:val="es-ES" w:eastAsia="es-ES"/>
        </w:rPr>
        <w:t xml:space="preserve"> en los talleres</w:t>
      </w:r>
      <w:r>
        <w:rPr>
          <w:rFonts w:ascii="Calibri" w:hAnsi="Calibri" w:cs="Calibri"/>
          <w:color w:val="000000"/>
          <w:lang w:val="es-ES" w:eastAsia="es-ES"/>
        </w:rPr>
        <w:t xml:space="preserve">, </w:t>
      </w:r>
      <w:r w:rsidR="00A73BC9" w:rsidRPr="00A73BC9">
        <w:rPr>
          <w:rFonts w:ascii="Calibri" w:hAnsi="Calibri" w:cs="Calibri"/>
          <w:color w:val="000000"/>
          <w:lang w:val="es-ES" w:eastAsia="es-ES"/>
        </w:rPr>
        <w:t>est</w:t>
      </w:r>
      <w:r>
        <w:rPr>
          <w:rFonts w:ascii="Calibri" w:hAnsi="Calibri" w:cs="Calibri"/>
          <w:color w:val="000000"/>
          <w:lang w:val="es-ES" w:eastAsia="es-ES"/>
        </w:rPr>
        <w:t>uviesen</w:t>
      </w:r>
      <w:r w:rsidR="00A73BC9" w:rsidRPr="00A73BC9">
        <w:rPr>
          <w:rFonts w:ascii="Calibri" w:hAnsi="Calibri" w:cs="Calibri"/>
          <w:color w:val="000000"/>
          <w:lang w:val="es-ES" w:eastAsia="es-ES"/>
        </w:rPr>
        <w:t xml:space="preserve"> identificados con el paisaje y t</w:t>
      </w:r>
      <w:r>
        <w:rPr>
          <w:rFonts w:ascii="Calibri" w:hAnsi="Calibri" w:cs="Calibri"/>
          <w:color w:val="000000"/>
          <w:lang w:val="es-ES" w:eastAsia="es-ES"/>
        </w:rPr>
        <w:t xml:space="preserve">uviesen </w:t>
      </w:r>
      <w:r w:rsidR="00A73BC9" w:rsidRPr="00A73BC9">
        <w:rPr>
          <w:rFonts w:ascii="Calibri" w:hAnsi="Calibri" w:cs="Calibri"/>
          <w:color w:val="000000"/>
          <w:lang w:val="es-ES" w:eastAsia="es-ES"/>
        </w:rPr>
        <w:t>el conocimiento de las interrelaciones entre</w:t>
      </w:r>
      <w:r>
        <w:rPr>
          <w:rFonts w:ascii="Calibri" w:hAnsi="Calibri" w:cs="Calibri"/>
          <w:color w:val="000000"/>
          <w:lang w:val="es-ES" w:eastAsia="es-ES"/>
        </w:rPr>
        <w:t xml:space="preserve"> </w:t>
      </w:r>
      <w:r w:rsidR="00A73BC9" w:rsidRPr="00A73BC9">
        <w:rPr>
          <w:rFonts w:ascii="Calibri" w:hAnsi="Calibri" w:cs="Calibri"/>
          <w:color w:val="000000"/>
          <w:lang w:val="es-ES" w:eastAsia="es-ES"/>
        </w:rPr>
        <w:t>los elementos y los ecosistemas.</w:t>
      </w:r>
    </w:p>
    <w:p w14:paraId="718E3943" w14:textId="77777777" w:rsidR="0053655C" w:rsidRPr="00A73BC9" w:rsidRDefault="0053655C" w:rsidP="0053655C">
      <w:pPr>
        <w:spacing w:before="255" w:after="160" w:line="256" w:lineRule="auto"/>
        <w:ind w:left="720"/>
        <w:contextualSpacing/>
        <w:jc w:val="both"/>
        <w:rPr>
          <w:rFonts w:ascii="Calibri" w:hAnsi="Calibri" w:cs="Calibri"/>
          <w:color w:val="000000"/>
          <w:lang w:val="es-ES" w:eastAsia="es-ES"/>
        </w:rPr>
      </w:pPr>
    </w:p>
    <w:p w14:paraId="6D873AD5" w14:textId="3C16E425" w:rsidR="00A73BC9" w:rsidRPr="00A73BC9" w:rsidRDefault="00A73BC9" w:rsidP="0053655C">
      <w:pPr>
        <w:numPr>
          <w:ilvl w:val="0"/>
          <w:numId w:val="58"/>
        </w:numPr>
        <w:spacing w:before="255" w:after="160" w:line="256" w:lineRule="auto"/>
        <w:contextualSpacing/>
        <w:jc w:val="both"/>
        <w:rPr>
          <w:rFonts w:ascii="Calibri" w:hAnsi="Calibri" w:cs="Calibri"/>
          <w:color w:val="000000"/>
          <w:lang w:val="es-ES" w:eastAsia="es-ES"/>
        </w:rPr>
      </w:pPr>
      <w:r w:rsidRPr="00A73BC9">
        <w:rPr>
          <w:rFonts w:ascii="Calibri" w:hAnsi="Calibri" w:cs="Calibri"/>
          <w:color w:val="000000"/>
          <w:lang w:val="es-ES" w:eastAsia="es-ES"/>
        </w:rPr>
        <w:lastRenderedPageBreak/>
        <w:t>Es saludable para fortalecer la metodología del Análisis de Fragilidad de los Sistemas Socio ecológicos</w:t>
      </w:r>
      <w:r>
        <w:rPr>
          <w:rFonts w:ascii="Calibri" w:hAnsi="Calibri" w:cs="Calibri"/>
          <w:color w:val="000000"/>
          <w:lang w:val="es-ES" w:eastAsia="es-ES"/>
        </w:rPr>
        <w:t>,</w:t>
      </w:r>
      <w:r w:rsidRPr="00A73BC9">
        <w:rPr>
          <w:rFonts w:ascii="Calibri" w:hAnsi="Calibri" w:cs="Calibri"/>
          <w:color w:val="000000"/>
          <w:lang w:val="es-ES" w:eastAsia="es-ES"/>
        </w:rPr>
        <w:t xml:space="preserve"> realizar validaciones y ajustes necesarios a las herramientas utilizadas en la recopilación de información.</w:t>
      </w:r>
    </w:p>
    <w:p w14:paraId="0D73A4EE" w14:textId="40E221A1" w:rsidR="00A73BC9" w:rsidRDefault="0053655C" w:rsidP="00287AD6">
      <w:pPr>
        <w:spacing w:before="100" w:beforeAutospacing="1" w:after="100" w:afterAutospacing="1"/>
        <w:rPr>
          <w:rFonts w:ascii="Noto Sans SemiCondensed SemiCon" w:hAnsi="Noto Sans SemiCondensed SemiCon" w:cs="Noto Sans SemiCondensed SemiCon"/>
        </w:rPr>
      </w:pPr>
      <w:r>
        <w:rPr>
          <w:rFonts w:ascii="Noto Sans SemiCondensed SemiCon" w:hAnsi="Noto Sans SemiCondensed SemiCon" w:cs="Noto Sans SemiCondensed SemiCon"/>
        </w:rPr>
        <w:t>H</w:t>
      </w:r>
      <w:r w:rsidR="00A73BC9">
        <w:rPr>
          <w:rFonts w:ascii="Noto Sans SemiCondensed SemiCon" w:hAnsi="Noto Sans SemiCondensed SemiCon" w:cs="Noto Sans SemiCondensed SemiCon"/>
        </w:rPr>
        <w:t>abiendo considerado estos aspectos y otros de carácter logístico, de visibilidad y de comunicación, se realizaron los tres talleres con el siguiente nivel de participación de actores.</w:t>
      </w:r>
    </w:p>
    <w:p w14:paraId="1D2C3043" w14:textId="7D7D4D76" w:rsidR="000D38D7" w:rsidRDefault="000D38D7" w:rsidP="000D38D7">
      <w:pPr>
        <w:pStyle w:val="Prrafodelista"/>
        <w:numPr>
          <w:ilvl w:val="0"/>
          <w:numId w:val="52"/>
        </w:numPr>
        <w:spacing w:before="100" w:beforeAutospacing="1" w:after="100" w:afterAutospacing="1"/>
        <w:rPr>
          <w:rFonts w:ascii="Noto Sans SemiCondensed SemiCon" w:hAnsi="Noto Sans SemiCondensed SemiCon" w:cs="Noto Sans SemiCondensed SemiCon"/>
        </w:rPr>
      </w:pPr>
      <w:r w:rsidRPr="000D38D7">
        <w:rPr>
          <w:rFonts w:ascii="Noto Sans SemiCondensed SemiCon" w:hAnsi="Noto Sans SemiCondensed SemiCon" w:cs="Noto Sans SemiCondensed SemiCon"/>
        </w:rPr>
        <w:t xml:space="preserve">Detalle la cantidad de participantes en la siguiente tabla y anexe </w:t>
      </w:r>
      <w:r w:rsidR="0053655C" w:rsidRPr="000D38D7">
        <w:rPr>
          <w:rFonts w:ascii="Noto Sans SemiCondensed SemiCon" w:hAnsi="Noto Sans SemiCondensed SemiCon" w:cs="Noto Sans SemiCondensed SemiCon"/>
        </w:rPr>
        <w:t>las listas</w:t>
      </w:r>
      <w:r w:rsidRPr="000D38D7">
        <w:rPr>
          <w:rFonts w:ascii="Noto Sans SemiCondensed SemiCon" w:hAnsi="Noto Sans SemiCondensed SemiCon" w:cs="Noto Sans SemiCondensed SemiCon"/>
        </w:rPr>
        <w:t xml:space="preserve"> de participación en el Anexo 1</w:t>
      </w:r>
    </w:p>
    <w:tbl>
      <w:tblPr>
        <w:tblW w:w="0" w:type="auto"/>
        <w:tblCellMar>
          <w:left w:w="70" w:type="dxa"/>
          <w:right w:w="70" w:type="dxa"/>
        </w:tblCellMar>
        <w:tblLook w:val="04A0" w:firstRow="1" w:lastRow="0" w:firstColumn="1" w:lastColumn="0" w:noHBand="0" w:noVBand="1"/>
      </w:tblPr>
      <w:tblGrid>
        <w:gridCol w:w="5383"/>
        <w:gridCol w:w="462"/>
        <w:gridCol w:w="487"/>
        <w:gridCol w:w="732"/>
        <w:gridCol w:w="303"/>
        <w:gridCol w:w="400"/>
        <w:gridCol w:w="732"/>
      </w:tblGrid>
      <w:tr w:rsidR="0051388A" w14:paraId="34CFF2BA" w14:textId="77777777" w:rsidTr="0051388A">
        <w:trPr>
          <w:trHeight w:val="300"/>
        </w:trPr>
        <w:tc>
          <w:tcPr>
            <w:tcW w:w="0" w:type="auto"/>
            <w:tcBorders>
              <w:top w:val="nil"/>
              <w:left w:val="single" w:sz="4" w:space="0" w:color="auto"/>
              <w:bottom w:val="nil"/>
              <w:right w:val="nil"/>
            </w:tcBorders>
            <w:shd w:val="clear" w:color="000000" w:fill="C65911"/>
            <w:vAlign w:val="bottom"/>
            <w:hideMark/>
          </w:tcPr>
          <w:p w14:paraId="1F9DAB47" w14:textId="77777777" w:rsidR="0051388A" w:rsidRDefault="0051388A">
            <w:pPr>
              <w:jc w:val="center"/>
              <w:rPr>
                <w:rFonts w:ascii="Calibri" w:hAnsi="Calibri" w:cs="Calibri"/>
                <w:b/>
                <w:bCs/>
                <w:color w:val="FFFFFF"/>
                <w:sz w:val="22"/>
                <w:szCs w:val="22"/>
                <w:lang w:eastAsia="es-GT"/>
              </w:rPr>
            </w:pPr>
            <w:r>
              <w:rPr>
                <w:rFonts w:ascii="Calibri" w:hAnsi="Calibri" w:cs="Calibri"/>
                <w:b/>
                <w:bCs/>
                <w:color w:val="FFFFFF"/>
                <w:sz w:val="22"/>
                <w:szCs w:val="22"/>
              </w:rPr>
              <w:t xml:space="preserve">PARTICIPANTES </w:t>
            </w:r>
          </w:p>
        </w:tc>
        <w:tc>
          <w:tcPr>
            <w:tcW w:w="0" w:type="auto"/>
            <w:gridSpan w:val="2"/>
            <w:tcBorders>
              <w:top w:val="single" w:sz="4" w:space="0" w:color="auto"/>
              <w:left w:val="nil"/>
              <w:bottom w:val="single" w:sz="4" w:space="0" w:color="auto"/>
              <w:right w:val="nil"/>
            </w:tcBorders>
            <w:shd w:val="clear" w:color="000000" w:fill="C65911"/>
            <w:vAlign w:val="bottom"/>
            <w:hideMark/>
          </w:tcPr>
          <w:p w14:paraId="7EC08CF8" w14:textId="77777777" w:rsidR="0051388A" w:rsidRDefault="0051388A">
            <w:pPr>
              <w:jc w:val="center"/>
              <w:rPr>
                <w:rFonts w:ascii="Calibri" w:hAnsi="Calibri" w:cs="Calibri"/>
                <w:b/>
                <w:bCs/>
                <w:color w:val="FFFFFF"/>
                <w:sz w:val="22"/>
                <w:szCs w:val="22"/>
              </w:rPr>
            </w:pPr>
            <w:r>
              <w:rPr>
                <w:rFonts w:ascii="Calibri" w:hAnsi="Calibri" w:cs="Calibri"/>
                <w:b/>
                <w:bCs/>
                <w:color w:val="FFFFFF"/>
                <w:sz w:val="22"/>
                <w:szCs w:val="22"/>
              </w:rPr>
              <w:t>ADULTOS</w:t>
            </w:r>
          </w:p>
        </w:tc>
        <w:tc>
          <w:tcPr>
            <w:tcW w:w="0" w:type="auto"/>
            <w:tcBorders>
              <w:top w:val="nil"/>
              <w:left w:val="nil"/>
              <w:bottom w:val="nil"/>
              <w:right w:val="nil"/>
            </w:tcBorders>
            <w:shd w:val="clear" w:color="000000" w:fill="C65911"/>
            <w:vAlign w:val="bottom"/>
            <w:hideMark/>
          </w:tcPr>
          <w:p w14:paraId="3BECFF8E" w14:textId="77777777" w:rsidR="0051388A" w:rsidRDefault="0051388A">
            <w:pPr>
              <w:jc w:val="center"/>
              <w:rPr>
                <w:rFonts w:ascii="Calibri" w:hAnsi="Calibri" w:cs="Calibri"/>
                <w:b/>
                <w:bCs/>
                <w:color w:val="FFFFFF"/>
                <w:sz w:val="22"/>
                <w:szCs w:val="22"/>
              </w:rPr>
            </w:pPr>
            <w:r>
              <w:rPr>
                <w:rFonts w:ascii="Calibri" w:hAnsi="Calibri" w:cs="Calibri"/>
                <w:b/>
                <w:bCs/>
                <w:color w:val="FFFFFF"/>
                <w:sz w:val="22"/>
                <w:szCs w:val="22"/>
              </w:rPr>
              <w:t> </w:t>
            </w:r>
          </w:p>
        </w:tc>
        <w:tc>
          <w:tcPr>
            <w:tcW w:w="0" w:type="auto"/>
            <w:gridSpan w:val="2"/>
            <w:tcBorders>
              <w:top w:val="single" w:sz="4" w:space="0" w:color="auto"/>
              <w:left w:val="nil"/>
              <w:bottom w:val="single" w:sz="4" w:space="0" w:color="auto"/>
              <w:right w:val="nil"/>
            </w:tcBorders>
            <w:shd w:val="clear" w:color="000000" w:fill="C65911"/>
            <w:vAlign w:val="bottom"/>
            <w:hideMark/>
          </w:tcPr>
          <w:p w14:paraId="0E14AF00" w14:textId="77777777" w:rsidR="0051388A" w:rsidRDefault="0051388A">
            <w:pPr>
              <w:jc w:val="center"/>
              <w:rPr>
                <w:rFonts w:ascii="Calibri" w:hAnsi="Calibri" w:cs="Calibri"/>
                <w:b/>
                <w:bCs/>
                <w:color w:val="FFFFFF"/>
                <w:sz w:val="22"/>
                <w:szCs w:val="22"/>
              </w:rPr>
            </w:pPr>
            <w:r>
              <w:rPr>
                <w:rFonts w:ascii="Calibri" w:hAnsi="Calibri" w:cs="Calibri"/>
                <w:b/>
                <w:bCs/>
                <w:color w:val="FFFFFF"/>
                <w:sz w:val="22"/>
                <w:szCs w:val="22"/>
              </w:rPr>
              <w:t>NIÑOS</w:t>
            </w:r>
          </w:p>
        </w:tc>
        <w:tc>
          <w:tcPr>
            <w:tcW w:w="0" w:type="auto"/>
            <w:tcBorders>
              <w:top w:val="nil"/>
              <w:left w:val="nil"/>
              <w:bottom w:val="nil"/>
              <w:right w:val="nil"/>
            </w:tcBorders>
            <w:shd w:val="clear" w:color="000000" w:fill="C65911"/>
            <w:vAlign w:val="bottom"/>
            <w:hideMark/>
          </w:tcPr>
          <w:p w14:paraId="4A8A4042" w14:textId="77777777" w:rsidR="0051388A" w:rsidRDefault="0051388A">
            <w:pPr>
              <w:jc w:val="center"/>
              <w:rPr>
                <w:rFonts w:ascii="Calibri" w:hAnsi="Calibri" w:cs="Calibri"/>
                <w:b/>
                <w:bCs/>
                <w:color w:val="FFFFFF"/>
                <w:sz w:val="22"/>
                <w:szCs w:val="22"/>
              </w:rPr>
            </w:pPr>
            <w:r>
              <w:rPr>
                <w:rFonts w:ascii="Calibri" w:hAnsi="Calibri" w:cs="Calibri"/>
                <w:b/>
                <w:bCs/>
                <w:color w:val="FFFFFF"/>
                <w:sz w:val="22"/>
                <w:szCs w:val="22"/>
              </w:rPr>
              <w:t> </w:t>
            </w:r>
          </w:p>
        </w:tc>
      </w:tr>
      <w:tr w:rsidR="0051388A" w14:paraId="13F56AAB" w14:textId="77777777" w:rsidTr="0051388A">
        <w:trPr>
          <w:trHeight w:val="315"/>
        </w:trPr>
        <w:tc>
          <w:tcPr>
            <w:tcW w:w="0" w:type="auto"/>
            <w:vMerge w:val="restart"/>
            <w:tcBorders>
              <w:top w:val="single" w:sz="4" w:space="0" w:color="auto"/>
              <w:left w:val="single" w:sz="4" w:space="0" w:color="auto"/>
              <w:bottom w:val="single" w:sz="4" w:space="0" w:color="000000"/>
              <w:right w:val="single" w:sz="4" w:space="0" w:color="auto"/>
            </w:tcBorders>
            <w:shd w:val="clear" w:color="000000" w:fill="9BC2E6"/>
            <w:noWrap/>
            <w:vAlign w:val="center"/>
            <w:hideMark/>
          </w:tcPr>
          <w:p w14:paraId="289F9FBD" w14:textId="77777777" w:rsidR="0051388A" w:rsidRDefault="0051388A">
            <w:pPr>
              <w:jc w:val="center"/>
              <w:rPr>
                <w:rFonts w:ascii="Calibri" w:hAnsi="Calibri" w:cs="Calibri"/>
                <w:b/>
                <w:bCs/>
                <w:color w:val="000000"/>
              </w:rPr>
            </w:pPr>
            <w:r>
              <w:rPr>
                <w:rFonts w:ascii="Calibri" w:hAnsi="Calibri" w:cs="Calibri"/>
                <w:b/>
                <w:bCs/>
                <w:color w:val="000000"/>
              </w:rPr>
              <w:t xml:space="preserve">PARQUE REGIOANAL SAN CRISTOBAL CUCHO </w:t>
            </w:r>
          </w:p>
        </w:tc>
        <w:tc>
          <w:tcPr>
            <w:tcW w:w="0" w:type="auto"/>
            <w:gridSpan w:val="2"/>
            <w:tcBorders>
              <w:top w:val="single" w:sz="4" w:space="0" w:color="auto"/>
              <w:left w:val="nil"/>
              <w:bottom w:val="single" w:sz="4" w:space="0" w:color="auto"/>
              <w:right w:val="single" w:sz="4" w:space="0" w:color="auto"/>
            </w:tcBorders>
            <w:shd w:val="clear" w:color="000000" w:fill="C65911"/>
            <w:vAlign w:val="center"/>
            <w:hideMark/>
          </w:tcPr>
          <w:p w14:paraId="0EBFEB28" w14:textId="77777777" w:rsidR="0051388A" w:rsidRDefault="0051388A">
            <w:pPr>
              <w:jc w:val="center"/>
              <w:rPr>
                <w:rFonts w:ascii="Calibri" w:hAnsi="Calibri" w:cs="Calibri"/>
                <w:b/>
                <w:bCs/>
                <w:color w:val="FFFFFF"/>
              </w:rPr>
            </w:pPr>
            <w:r>
              <w:rPr>
                <w:rFonts w:ascii="Calibri" w:hAnsi="Calibri" w:cs="Calibri"/>
                <w:b/>
                <w:bCs/>
                <w:color w:val="FFFFFF"/>
              </w:rPr>
              <w:t>SEXO</w:t>
            </w:r>
          </w:p>
        </w:tc>
        <w:tc>
          <w:tcPr>
            <w:tcW w:w="0" w:type="auto"/>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73AD1AAB" w14:textId="77777777" w:rsidR="0051388A" w:rsidRDefault="0051388A">
            <w:pPr>
              <w:jc w:val="center"/>
              <w:rPr>
                <w:rFonts w:ascii="Calibri" w:hAnsi="Calibri" w:cs="Calibri"/>
                <w:b/>
                <w:bCs/>
                <w:color w:val="000000"/>
              </w:rPr>
            </w:pPr>
            <w:r>
              <w:rPr>
                <w:rFonts w:ascii="Calibri" w:hAnsi="Calibri" w:cs="Calibri"/>
                <w:b/>
                <w:bCs/>
                <w:color w:val="000000"/>
              </w:rPr>
              <w:t xml:space="preserve">TOTAL </w:t>
            </w:r>
          </w:p>
        </w:tc>
        <w:tc>
          <w:tcPr>
            <w:tcW w:w="0" w:type="auto"/>
            <w:gridSpan w:val="2"/>
            <w:tcBorders>
              <w:top w:val="single" w:sz="4" w:space="0" w:color="auto"/>
              <w:left w:val="nil"/>
              <w:bottom w:val="single" w:sz="4" w:space="0" w:color="auto"/>
              <w:right w:val="single" w:sz="4" w:space="0" w:color="auto"/>
            </w:tcBorders>
            <w:shd w:val="clear" w:color="000000" w:fill="C65911"/>
            <w:vAlign w:val="center"/>
            <w:hideMark/>
          </w:tcPr>
          <w:p w14:paraId="52E51AB7" w14:textId="77777777" w:rsidR="0051388A" w:rsidRDefault="0051388A">
            <w:pPr>
              <w:jc w:val="center"/>
              <w:rPr>
                <w:rFonts w:ascii="Calibri" w:hAnsi="Calibri" w:cs="Calibri"/>
                <w:b/>
                <w:bCs/>
                <w:color w:val="FFFFFF"/>
              </w:rPr>
            </w:pPr>
            <w:r>
              <w:rPr>
                <w:rFonts w:ascii="Calibri" w:hAnsi="Calibri" w:cs="Calibri"/>
                <w:b/>
                <w:bCs/>
                <w:color w:val="FFFFFF"/>
              </w:rPr>
              <w:t>SEXO</w:t>
            </w:r>
          </w:p>
        </w:tc>
        <w:tc>
          <w:tcPr>
            <w:tcW w:w="0" w:type="auto"/>
            <w:tcBorders>
              <w:top w:val="single" w:sz="4" w:space="0" w:color="auto"/>
              <w:left w:val="nil"/>
              <w:bottom w:val="single" w:sz="4" w:space="0" w:color="auto"/>
              <w:right w:val="single" w:sz="4" w:space="0" w:color="auto"/>
            </w:tcBorders>
            <w:shd w:val="clear" w:color="000000" w:fill="FFFFFF"/>
            <w:vAlign w:val="center"/>
            <w:hideMark/>
          </w:tcPr>
          <w:p w14:paraId="3A3EBD6A" w14:textId="77777777" w:rsidR="0051388A" w:rsidRDefault="0051388A">
            <w:pPr>
              <w:jc w:val="center"/>
              <w:rPr>
                <w:rFonts w:ascii="Calibri" w:hAnsi="Calibri" w:cs="Calibri"/>
                <w:b/>
                <w:bCs/>
                <w:color w:val="000000"/>
              </w:rPr>
            </w:pPr>
            <w:r>
              <w:rPr>
                <w:rFonts w:ascii="Calibri" w:hAnsi="Calibri" w:cs="Calibri"/>
                <w:b/>
                <w:bCs/>
                <w:color w:val="000000"/>
              </w:rPr>
              <w:t>TOTAL</w:t>
            </w:r>
          </w:p>
        </w:tc>
      </w:tr>
      <w:tr w:rsidR="0051388A" w14:paraId="4D97550B" w14:textId="77777777" w:rsidTr="0051388A">
        <w:trPr>
          <w:trHeight w:val="315"/>
        </w:trPr>
        <w:tc>
          <w:tcPr>
            <w:tcW w:w="0" w:type="auto"/>
            <w:vMerge/>
            <w:tcBorders>
              <w:top w:val="single" w:sz="4" w:space="0" w:color="auto"/>
              <w:left w:val="single" w:sz="4" w:space="0" w:color="auto"/>
              <w:bottom w:val="single" w:sz="4" w:space="0" w:color="000000"/>
              <w:right w:val="single" w:sz="4" w:space="0" w:color="auto"/>
            </w:tcBorders>
            <w:vAlign w:val="center"/>
            <w:hideMark/>
          </w:tcPr>
          <w:p w14:paraId="4909EFD2" w14:textId="77777777" w:rsidR="0051388A" w:rsidRDefault="0051388A">
            <w:pPr>
              <w:rPr>
                <w:rFonts w:ascii="Calibri" w:hAnsi="Calibri" w:cs="Calibri"/>
                <w:b/>
                <w:bCs/>
                <w:color w:val="000000"/>
              </w:rPr>
            </w:pPr>
          </w:p>
        </w:tc>
        <w:tc>
          <w:tcPr>
            <w:tcW w:w="0" w:type="auto"/>
            <w:tcBorders>
              <w:top w:val="nil"/>
              <w:left w:val="nil"/>
              <w:bottom w:val="single" w:sz="4" w:space="0" w:color="auto"/>
              <w:right w:val="single" w:sz="4" w:space="0" w:color="auto"/>
            </w:tcBorders>
            <w:shd w:val="clear" w:color="auto" w:fill="auto"/>
            <w:vAlign w:val="center"/>
            <w:hideMark/>
          </w:tcPr>
          <w:p w14:paraId="1D4232FE" w14:textId="77777777" w:rsidR="0051388A" w:rsidRDefault="0051388A">
            <w:pPr>
              <w:jc w:val="center"/>
              <w:rPr>
                <w:rFonts w:ascii="Calibri" w:hAnsi="Calibri" w:cs="Calibri"/>
                <w:b/>
                <w:bCs/>
                <w:color w:val="000000"/>
              </w:rPr>
            </w:pPr>
            <w:r>
              <w:rPr>
                <w:rFonts w:ascii="Calibri" w:hAnsi="Calibri" w:cs="Calibri"/>
                <w:b/>
                <w:bCs/>
                <w:color w:val="000000"/>
              </w:rPr>
              <w:t>F</w:t>
            </w:r>
          </w:p>
        </w:tc>
        <w:tc>
          <w:tcPr>
            <w:tcW w:w="0" w:type="auto"/>
            <w:tcBorders>
              <w:top w:val="nil"/>
              <w:left w:val="nil"/>
              <w:bottom w:val="single" w:sz="4" w:space="0" w:color="auto"/>
              <w:right w:val="nil"/>
            </w:tcBorders>
            <w:shd w:val="clear" w:color="auto" w:fill="auto"/>
            <w:vAlign w:val="center"/>
            <w:hideMark/>
          </w:tcPr>
          <w:p w14:paraId="0FAAFCBD" w14:textId="77777777" w:rsidR="0051388A" w:rsidRDefault="0051388A">
            <w:pPr>
              <w:jc w:val="center"/>
              <w:rPr>
                <w:rFonts w:ascii="Calibri" w:hAnsi="Calibri" w:cs="Calibri"/>
                <w:b/>
                <w:bCs/>
                <w:color w:val="000000"/>
              </w:rPr>
            </w:pPr>
            <w:r>
              <w:rPr>
                <w:rFonts w:ascii="Calibri" w:hAnsi="Calibri" w:cs="Calibri"/>
                <w:b/>
                <w:bCs/>
                <w:color w:val="000000"/>
              </w:rPr>
              <w:t>M</w:t>
            </w:r>
          </w:p>
        </w:tc>
        <w:tc>
          <w:tcPr>
            <w:tcW w:w="0" w:type="auto"/>
            <w:vMerge/>
            <w:tcBorders>
              <w:top w:val="single" w:sz="4" w:space="0" w:color="auto"/>
              <w:left w:val="single" w:sz="4" w:space="0" w:color="auto"/>
              <w:bottom w:val="single" w:sz="4" w:space="0" w:color="000000"/>
              <w:right w:val="single" w:sz="4" w:space="0" w:color="auto"/>
            </w:tcBorders>
            <w:vAlign w:val="center"/>
            <w:hideMark/>
          </w:tcPr>
          <w:p w14:paraId="2DAE968F" w14:textId="77777777" w:rsidR="0051388A" w:rsidRDefault="0051388A">
            <w:pPr>
              <w:rPr>
                <w:rFonts w:ascii="Calibri" w:hAnsi="Calibri" w:cs="Calibri"/>
                <w:b/>
                <w:bCs/>
                <w:color w:val="000000"/>
              </w:rPr>
            </w:pPr>
          </w:p>
        </w:tc>
        <w:tc>
          <w:tcPr>
            <w:tcW w:w="0" w:type="auto"/>
            <w:tcBorders>
              <w:top w:val="nil"/>
              <w:left w:val="nil"/>
              <w:bottom w:val="single" w:sz="4" w:space="0" w:color="auto"/>
              <w:right w:val="single" w:sz="4" w:space="0" w:color="auto"/>
            </w:tcBorders>
            <w:shd w:val="clear" w:color="auto" w:fill="auto"/>
            <w:vAlign w:val="center"/>
            <w:hideMark/>
          </w:tcPr>
          <w:p w14:paraId="1DD2B2C2" w14:textId="77777777" w:rsidR="0051388A" w:rsidRDefault="0051388A">
            <w:pPr>
              <w:jc w:val="center"/>
              <w:rPr>
                <w:rFonts w:ascii="Calibri" w:hAnsi="Calibri" w:cs="Calibri"/>
                <w:b/>
                <w:bCs/>
                <w:color w:val="000000"/>
              </w:rPr>
            </w:pPr>
            <w:r>
              <w:rPr>
                <w:rFonts w:ascii="Calibri" w:hAnsi="Calibri" w:cs="Calibri"/>
                <w:b/>
                <w:bCs/>
                <w:color w:val="000000"/>
              </w:rPr>
              <w:t>F</w:t>
            </w:r>
          </w:p>
        </w:tc>
        <w:tc>
          <w:tcPr>
            <w:tcW w:w="0" w:type="auto"/>
            <w:tcBorders>
              <w:top w:val="nil"/>
              <w:left w:val="nil"/>
              <w:bottom w:val="single" w:sz="4" w:space="0" w:color="auto"/>
              <w:right w:val="single" w:sz="4" w:space="0" w:color="auto"/>
            </w:tcBorders>
            <w:shd w:val="clear" w:color="auto" w:fill="auto"/>
            <w:vAlign w:val="center"/>
            <w:hideMark/>
          </w:tcPr>
          <w:p w14:paraId="372088E7" w14:textId="77777777" w:rsidR="0051388A" w:rsidRDefault="0051388A">
            <w:pPr>
              <w:jc w:val="center"/>
              <w:rPr>
                <w:rFonts w:ascii="Calibri" w:hAnsi="Calibri" w:cs="Calibri"/>
                <w:b/>
                <w:bCs/>
                <w:color w:val="000000"/>
              </w:rPr>
            </w:pPr>
            <w:r>
              <w:rPr>
                <w:rFonts w:ascii="Calibri" w:hAnsi="Calibri" w:cs="Calibri"/>
                <w:b/>
                <w:bCs/>
                <w:color w:val="000000"/>
              </w:rPr>
              <w:t>M</w:t>
            </w:r>
          </w:p>
        </w:tc>
        <w:tc>
          <w:tcPr>
            <w:tcW w:w="0" w:type="auto"/>
            <w:tcBorders>
              <w:top w:val="nil"/>
              <w:left w:val="nil"/>
              <w:bottom w:val="single" w:sz="4" w:space="0" w:color="auto"/>
              <w:right w:val="single" w:sz="4" w:space="0" w:color="auto"/>
            </w:tcBorders>
            <w:shd w:val="clear" w:color="000000" w:fill="FFFFFF"/>
            <w:vAlign w:val="center"/>
            <w:hideMark/>
          </w:tcPr>
          <w:p w14:paraId="7630EA3E" w14:textId="77777777" w:rsidR="0051388A" w:rsidRDefault="0051388A">
            <w:pPr>
              <w:jc w:val="center"/>
              <w:rPr>
                <w:rFonts w:ascii="Calibri" w:hAnsi="Calibri" w:cs="Calibri"/>
                <w:b/>
                <w:bCs/>
                <w:color w:val="000000"/>
              </w:rPr>
            </w:pPr>
            <w:r>
              <w:rPr>
                <w:rFonts w:ascii="Calibri" w:hAnsi="Calibri" w:cs="Calibri"/>
                <w:b/>
                <w:bCs/>
                <w:color w:val="000000"/>
              </w:rPr>
              <w:t> </w:t>
            </w:r>
          </w:p>
        </w:tc>
      </w:tr>
      <w:tr w:rsidR="0051388A" w14:paraId="3BFFF2CE" w14:textId="77777777" w:rsidTr="0051388A">
        <w:trPr>
          <w:trHeight w:val="315"/>
        </w:trPr>
        <w:tc>
          <w:tcPr>
            <w:tcW w:w="0" w:type="auto"/>
            <w:tcBorders>
              <w:top w:val="nil"/>
              <w:left w:val="single" w:sz="4" w:space="0" w:color="auto"/>
              <w:bottom w:val="nil"/>
              <w:right w:val="nil"/>
            </w:tcBorders>
            <w:shd w:val="clear" w:color="auto" w:fill="auto"/>
            <w:noWrap/>
            <w:vAlign w:val="bottom"/>
            <w:hideMark/>
          </w:tcPr>
          <w:p w14:paraId="41A65F09" w14:textId="46FF6AAA" w:rsidR="0051388A" w:rsidRDefault="0051388A">
            <w:pPr>
              <w:rPr>
                <w:rFonts w:ascii="Calibri" w:hAnsi="Calibri" w:cs="Calibri"/>
                <w:color w:val="000000"/>
                <w:sz w:val="22"/>
                <w:szCs w:val="22"/>
              </w:rPr>
            </w:pPr>
            <w:r>
              <w:rPr>
                <w:rFonts w:ascii="Calibri" w:hAnsi="Calibri" w:cs="Calibri"/>
                <w:color w:val="000000"/>
                <w:sz w:val="22"/>
                <w:szCs w:val="22"/>
              </w:rPr>
              <w:t>Instituciones públicas, INAB, CONAP, MAGA, MARN</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2698C685" w14:textId="77777777" w:rsidR="0051388A" w:rsidRDefault="0051388A">
            <w:pPr>
              <w:jc w:val="center"/>
              <w:rPr>
                <w:rFonts w:ascii="Calibri" w:hAnsi="Calibri" w:cs="Calibri"/>
                <w:b/>
                <w:bCs/>
                <w:color w:val="000000"/>
              </w:rPr>
            </w:pPr>
            <w:r>
              <w:rPr>
                <w:rFonts w:ascii="Calibri" w:hAnsi="Calibri" w:cs="Calibri"/>
                <w:b/>
                <w:bCs/>
                <w:color w:val="000000"/>
              </w:rPr>
              <w:t>0</w:t>
            </w:r>
          </w:p>
        </w:tc>
        <w:tc>
          <w:tcPr>
            <w:tcW w:w="0" w:type="auto"/>
            <w:tcBorders>
              <w:top w:val="nil"/>
              <w:left w:val="nil"/>
              <w:bottom w:val="single" w:sz="4" w:space="0" w:color="auto"/>
              <w:right w:val="nil"/>
            </w:tcBorders>
            <w:shd w:val="clear" w:color="auto" w:fill="auto"/>
            <w:vAlign w:val="center"/>
            <w:hideMark/>
          </w:tcPr>
          <w:p w14:paraId="4E04A585" w14:textId="77777777" w:rsidR="0051388A" w:rsidRDefault="0051388A">
            <w:pPr>
              <w:jc w:val="center"/>
              <w:rPr>
                <w:rFonts w:ascii="Calibri" w:hAnsi="Calibri" w:cs="Calibri"/>
                <w:b/>
                <w:bCs/>
                <w:color w:val="000000"/>
              </w:rPr>
            </w:pPr>
            <w:r>
              <w:rPr>
                <w:rFonts w:ascii="Calibri" w:hAnsi="Calibri" w:cs="Calibri"/>
                <w:b/>
                <w:bCs/>
                <w:color w:val="000000"/>
              </w:rPr>
              <w:t>4</w:t>
            </w:r>
          </w:p>
        </w:tc>
        <w:tc>
          <w:tcPr>
            <w:tcW w:w="0" w:type="auto"/>
            <w:tcBorders>
              <w:top w:val="nil"/>
              <w:left w:val="single" w:sz="4" w:space="0" w:color="auto"/>
              <w:bottom w:val="single" w:sz="4" w:space="0" w:color="auto"/>
              <w:right w:val="single" w:sz="4" w:space="0" w:color="auto"/>
            </w:tcBorders>
            <w:shd w:val="clear" w:color="000000" w:fill="FFFFFF"/>
            <w:vAlign w:val="center"/>
            <w:hideMark/>
          </w:tcPr>
          <w:p w14:paraId="234ECAEA" w14:textId="77777777" w:rsidR="0051388A" w:rsidRDefault="0051388A">
            <w:pPr>
              <w:jc w:val="center"/>
              <w:rPr>
                <w:rFonts w:ascii="Calibri" w:hAnsi="Calibri" w:cs="Calibri"/>
                <w:b/>
                <w:bCs/>
                <w:color w:val="000000"/>
              </w:rPr>
            </w:pPr>
            <w:r>
              <w:rPr>
                <w:rFonts w:ascii="Calibri" w:hAnsi="Calibri" w:cs="Calibri"/>
                <w:b/>
                <w:bCs/>
                <w:color w:val="000000"/>
              </w:rPr>
              <w:t>4</w:t>
            </w:r>
          </w:p>
        </w:tc>
        <w:tc>
          <w:tcPr>
            <w:tcW w:w="0" w:type="auto"/>
            <w:tcBorders>
              <w:top w:val="nil"/>
              <w:left w:val="nil"/>
              <w:bottom w:val="single" w:sz="4" w:space="0" w:color="auto"/>
              <w:right w:val="single" w:sz="4" w:space="0" w:color="auto"/>
            </w:tcBorders>
            <w:shd w:val="clear" w:color="auto" w:fill="auto"/>
            <w:vAlign w:val="center"/>
            <w:hideMark/>
          </w:tcPr>
          <w:p w14:paraId="20CB468E" w14:textId="77777777" w:rsidR="0051388A" w:rsidRDefault="0051388A">
            <w:pPr>
              <w:jc w:val="center"/>
              <w:rPr>
                <w:rFonts w:ascii="Calibri" w:hAnsi="Calibri" w:cs="Calibri"/>
                <w:b/>
                <w:bCs/>
                <w:color w:val="000000"/>
              </w:rPr>
            </w:pPr>
            <w:r>
              <w:rPr>
                <w:rFonts w:ascii="Calibri" w:hAnsi="Calibri" w:cs="Calibri"/>
                <w:b/>
                <w:bCs/>
                <w:color w:val="000000"/>
              </w:rPr>
              <w:t> </w:t>
            </w:r>
          </w:p>
        </w:tc>
        <w:tc>
          <w:tcPr>
            <w:tcW w:w="0" w:type="auto"/>
            <w:tcBorders>
              <w:top w:val="nil"/>
              <w:left w:val="nil"/>
              <w:bottom w:val="single" w:sz="4" w:space="0" w:color="auto"/>
              <w:right w:val="single" w:sz="4" w:space="0" w:color="auto"/>
            </w:tcBorders>
            <w:shd w:val="clear" w:color="auto" w:fill="auto"/>
            <w:noWrap/>
            <w:vAlign w:val="center"/>
            <w:hideMark/>
          </w:tcPr>
          <w:p w14:paraId="315E7D5E" w14:textId="77777777" w:rsidR="0051388A" w:rsidRDefault="0051388A">
            <w:pPr>
              <w:jc w:val="center"/>
              <w:rPr>
                <w:rFonts w:ascii="Calibri" w:hAnsi="Calibri" w:cs="Calibri"/>
                <w:b/>
                <w:bCs/>
                <w:color w:val="000000"/>
              </w:rPr>
            </w:pPr>
            <w:r>
              <w:rPr>
                <w:rFonts w:ascii="Calibri" w:hAnsi="Calibri" w:cs="Calibri"/>
                <w:b/>
                <w:bCs/>
                <w:color w:val="000000"/>
              </w:rPr>
              <w:t> </w:t>
            </w:r>
          </w:p>
        </w:tc>
        <w:tc>
          <w:tcPr>
            <w:tcW w:w="0" w:type="auto"/>
            <w:tcBorders>
              <w:top w:val="nil"/>
              <w:left w:val="nil"/>
              <w:bottom w:val="single" w:sz="4" w:space="0" w:color="auto"/>
              <w:right w:val="single" w:sz="4" w:space="0" w:color="auto"/>
            </w:tcBorders>
            <w:shd w:val="clear" w:color="000000" w:fill="FFFFFF"/>
            <w:vAlign w:val="center"/>
            <w:hideMark/>
          </w:tcPr>
          <w:p w14:paraId="10FC5971" w14:textId="77777777" w:rsidR="0051388A" w:rsidRDefault="0051388A">
            <w:pPr>
              <w:jc w:val="center"/>
              <w:rPr>
                <w:rFonts w:ascii="Calibri" w:hAnsi="Calibri" w:cs="Calibri"/>
                <w:b/>
                <w:bCs/>
                <w:color w:val="000000"/>
              </w:rPr>
            </w:pPr>
            <w:r>
              <w:rPr>
                <w:rFonts w:ascii="Calibri" w:hAnsi="Calibri" w:cs="Calibri"/>
                <w:b/>
                <w:bCs/>
                <w:color w:val="000000"/>
              </w:rPr>
              <w:t> </w:t>
            </w:r>
          </w:p>
        </w:tc>
      </w:tr>
      <w:tr w:rsidR="0051388A" w14:paraId="0AF1CB11" w14:textId="77777777" w:rsidTr="0051388A">
        <w:trPr>
          <w:trHeight w:val="315"/>
        </w:trPr>
        <w:tc>
          <w:tcPr>
            <w:tcW w:w="0" w:type="auto"/>
            <w:tcBorders>
              <w:top w:val="single" w:sz="4" w:space="0" w:color="auto"/>
              <w:left w:val="single" w:sz="4" w:space="0" w:color="auto"/>
              <w:bottom w:val="nil"/>
              <w:right w:val="nil"/>
            </w:tcBorders>
            <w:shd w:val="clear" w:color="auto" w:fill="auto"/>
            <w:noWrap/>
            <w:vAlign w:val="bottom"/>
            <w:hideMark/>
          </w:tcPr>
          <w:p w14:paraId="6512AFDC" w14:textId="77777777" w:rsidR="0051388A" w:rsidRDefault="0051388A">
            <w:pPr>
              <w:rPr>
                <w:rFonts w:ascii="Calibri" w:hAnsi="Calibri" w:cs="Calibri"/>
                <w:color w:val="000000"/>
                <w:sz w:val="22"/>
                <w:szCs w:val="22"/>
              </w:rPr>
            </w:pPr>
            <w:r>
              <w:rPr>
                <w:rFonts w:ascii="Calibri" w:hAnsi="Calibri" w:cs="Calibri"/>
                <w:color w:val="000000"/>
                <w:sz w:val="22"/>
                <w:szCs w:val="22"/>
              </w:rPr>
              <w:t>Dependencias Municipales DMM, DIMFET,DMA,</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18F181C3" w14:textId="77777777" w:rsidR="0051388A" w:rsidRDefault="0051388A">
            <w:pPr>
              <w:jc w:val="center"/>
              <w:rPr>
                <w:rFonts w:ascii="Calibri" w:hAnsi="Calibri" w:cs="Calibri"/>
                <w:b/>
                <w:bCs/>
                <w:color w:val="000000"/>
              </w:rPr>
            </w:pPr>
            <w:r>
              <w:rPr>
                <w:rFonts w:ascii="Calibri" w:hAnsi="Calibri" w:cs="Calibri"/>
                <w:b/>
                <w:bCs/>
                <w:color w:val="000000"/>
              </w:rPr>
              <w:t>1</w:t>
            </w:r>
          </w:p>
        </w:tc>
        <w:tc>
          <w:tcPr>
            <w:tcW w:w="0" w:type="auto"/>
            <w:tcBorders>
              <w:top w:val="nil"/>
              <w:left w:val="nil"/>
              <w:bottom w:val="single" w:sz="4" w:space="0" w:color="auto"/>
              <w:right w:val="nil"/>
            </w:tcBorders>
            <w:shd w:val="clear" w:color="auto" w:fill="auto"/>
            <w:vAlign w:val="center"/>
            <w:hideMark/>
          </w:tcPr>
          <w:p w14:paraId="040BCC77" w14:textId="77777777" w:rsidR="0051388A" w:rsidRDefault="0051388A">
            <w:pPr>
              <w:jc w:val="center"/>
              <w:rPr>
                <w:rFonts w:ascii="Calibri" w:hAnsi="Calibri" w:cs="Calibri"/>
                <w:b/>
                <w:bCs/>
                <w:color w:val="000000"/>
              </w:rPr>
            </w:pPr>
            <w:r>
              <w:rPr>
                <w:rFonts w:ascii="Calibri" w:hAnsi="Calibri" w:cs="Calibri"/>
                <w:b/>
                <w:bCs/>
                <w:color w:val="000000"/>
              </w:rPr>
              <w:t>1</w:t>
            </w:r>
          </w:p>
        </w:tc>
        <w:tc>
          <w:tcPr>
            <w:tcW w:w="0" w:type="auto"/>
            <w:tcBorders>
              <w:top w:val="nil"/>
              <w:left w:val="single" w:sz="4" w:space="0" w:color="auto"/>
              <w:bottom w:val="single" w:sz="4" w:space="0" w:color="auto"/>
              <w:right w:val="single" w:sz="4" w:space="0" w:color="auto"/>
            </w:tcBorders>
            <w:shd w:val="clear" w:color="000000" w:fill="FFFFFF"/>
            <w:vAlign w:val="center"/>
            <w:hideMark/>
          </w:tcPr>
          <w:p w14:paraId="53AFB4AA" w14:textId="77777777" w:rsidR="0051388A" w:rsidRDefault="0051388A">
            <w:pPr>
              <w:jc w:val="center"/>
              <w:rPr>
                <w:rFonts w:ascii="Calibri" w:hAnsi="Calibri" w:cs="Calibri"/>
                <w:b/>
                <w:bCs/>
                <w:color w:val="000000"/>
              </w:rPr>
            </w:pPr>
            <w:r>
              <w:rPr>
                <w:rFonts w:ascii="Calibri" w:hAnsi="Calibri" w:cs="Calibri"/>
                <w:b/>
                <w:bCs/>
                <w:color w:val="000000"/>
              </w:rPr>
              <w:t>2</w:t>
            </w:r>
          </w:p>
        </w:tc>
        <w:tc>
          <w:tcPr>
            <w:tcW w:w="0" w:type="auto"/>
            <w:tcBorders>
              <w:top w:val="nil"/>
              <w:left w:val="nil"/>
              <w:bottom w:val="single" w:sz="4" w:space="0" w:color="auto"/>
              <w:right w:val="single" w:sz="4" w:space="0" w:color="auto"/>
            </w:tcBorders>
            <w:shd w:val="clear" w:color="auto" w:fill="auto"/>
            <w:vAlign w:val="center"/>
            <w:hideMark/>
          </w:tcPr>
          <w:p w14:paraId="16B2C9E2" w14:textId="77777777" w:rsidR="0051388A" w:rsidRDefault="0051388A">
            <w:pPr>
              <w:jc w:val="center"/>
              <w:rPr>
                <w:rFonts w:ascii="Calibri" w:hAnsi="Calibri" w:cs="Calibri"/>
                <w:b/>
                <w:bCs/>
                <w:color w:val="000000"/>
              </w:rPr>
            </w:pPr>
            <w:r>
              <w:rPr>
                <w:rFonts w:ascii="Calibri" w:hAnsi="Calibri" w:cs="Calibri"/>
                <w:b/>
                <w:bCs/>
                <w:color w:val="000000"/>
              </w:rPr>
              <w:t> </w:t>
            </w:r>
          </w:p>
        </w:tc>
        <w:tc>
          <w:tcPr>
            <w:tcW w:w="0" w:type="auto"/>
            <w:tcBorders>
              <w:top w:val="nil"/>
              <w:left w:val="nil"/>
              <w:bottom w:val="single" w:sz="4" w:space="0" w:color="auto"/>
              <w:right w:val="single" w:sz="4" w:space="0" w:color="auto"/>
            </w:tcBorders>
            <w:shd w:val="clear" w:color="auto" w:fill="auto"/>
            <w:vAlign w:val="center"/>
            <w:hideMark/>
          </w:tcPr>
          <w:p w14:paraId="63F79AB2" w14:textId="77777777" w:rsidR="0051388A" w:rsidRDefault="0051388A">
            <w:pPr>
              <w:jc w:val="center"/>
              <w:rPr>
                <w:rFonts w:ascii="Calibri" w:hAnsi="Calibri" w:cs="Calibri"/>
                <w:b/>
                <w:bCs/>
                <w:color w:val="000000"/>
              </w:rPr>
            </w:pPr>
            <w:r>
              <w:rPr>
                <w:rFonts w:ascii="Calibri" w:hAnsi="Calibri" w:cs="Calibri"/>
                <w:b/>
                <w:bCs/>
                <w:color w:val="000000"/>
              </w:rPr>
              <w:t> </w:t>
            </w:r>
          </w:p>
        </w:tc>
        <w:tc>
          <w:tcPr>
            <w:tcW w:w="0" w:type="auto"/>
            <w:tcBorders>
              <w:top w:val="nil"/>
              <w:left w:val="nil"/>
              <w:bottom w:val="single" w:sz="4" w:space="0" w:color="auto"/>
              <w:right w:val="single" w:sz="4" w:space="0" w:color="auto"/>
            </w:tcBorders>
            <w:shd w:val="clear" w:color="000000" w:fill="FFFFFF"/>
            <w:vAlign w:val="center"/>
            <w:hideMark/>
          </w:tcPr>
          <w:p w14:paraId="2CF69653" w14:textId="77777777" w:rsidR="0051388A" w:rsidRDefault="0051388A">
            <w:pPr>
              <w:jc w:val="center"/>
              <w:rPr>
                <w:rFonts w:ascii="Calibri" w:hAnsi="Calibri" w:cs="Calibri"/>
                <w:b/>
                <w:bCs/>
                <w:color w:val="000000"/>
              </w:rPr>
            </w:pPr>
            <w:r>
              <w:rPr>
                <w:rFonts w:ascii="Calibri" w:hAnsi="Calibri" w:cs="Calibri"/>
                <w:b/>
                <w:bCs/>
                <w:color w:val="000000"/>
              </w:rPr>
              <w:t> </w:t>
            </w:r>
          </w:p>
        </w:tc>
      </w:tr>
      <w:tr w:rsidR="0051388A" w14:paraId="11D32EB2" w14:textId="77777777" w:rsidTr="0051388A">
        <w:trPr>
          <w:trHeight w:val="315"/>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90807A4" w14:textId="77777777" w:rsidR="0051388A" w:rsidRDefault="0051388A">
            <w:pPr>
              <w:rPr>
                <w:rFonts w:ascii="Calibri" w:hAnsi="Calibri" w:cs="Calibri"/>
                <w:color w:val="000000"/>
                <w:sz w:val="22"/>
                <w:szCs w:val="22"/>
              </w:rPr>
            </w:pPr>
            <w:r>
              <w:rPr>
                <w:rFonts w:ascii="Calibri" w:hAnsi="Calibri" w:cs="Calibri"/>
                <w:color w:val="000000"/>
                <w:sz w:val="22"/>
                <w:szCs w:val="22"/>
              </w:rPr>
              <w:t xml:space="preserve">Comunitarios líderes y representantes de organizaciones locales </w:t>
            </w:r>
          </w:p>
        </w:tc>
        <w:tc>
          <w:tcPr>
            <w:tcW w:w="0" w:type="auto"/>
            <w:tcBorders>
              <w:top w:val="nil"/>
              <w:left w:val="nil"/>
              <w:bottom w:val="nil"/>
              <w:right w:val="single" w:sz="4" w:space="0" w:color="auto"/>
            </w:tcBorders>
            <w:shd w:val="clear" w:color="auto" w:fill="auto"/>
            <w:noWrap/>
            <w:vAlign w:val="center"/>
            <w:hideMark/>
          </w:tcPr>
          <w:p w14:paraId="441A0ED2" w14:textId="77777777" w:rsidR="0051388A" w:rsidRDefault="0051388A">
            <w:pPr>
              <w:jc w:val="center"/>
              <w:rPr>
                <w:rFonts w:ascii="Calibri" w:hAnsi="Calibri" w:cs="Calibri"/>
                <w:b/>
                <w:bCs/>
                <w:color w:val="000000"/>
              </w:rPr>
            </w:pPr>
            <w:r>
              <w:rPr>
                <w:rFonts w:ascii="Calibri" w:hAnsi="Calibri" w:cs="Calibri"/>
                <w:b/>
                <w:bCs/>
                <w:color w:val="000000"/>
              </w:rPr>
              <w:t>4</w:t>
            </w:r>
          </w:p>
        </w:tc>
        <w:tc>
          <w:tcPr>
            <w:tcW w:w="0" w:type="auto"/>
            <w:tcBorders>
              <w:top w:val="nil"/>
              <w:left w:val="nil"/>
              <w:bottom w:val="single" w:sz="4" w:space="0" w:color="auto"/>
              <w:right w:val="nil"/>
            </w:tcBorders>
            <w:shd w:val="clear" w:color="auto" w:fill="auto"/>
            <w:vAlign w:val="center"/>
            <w:hideMark/>
          </w:tcPr>
          <w:p w14:paraId="36B76C06" w14:textId="77777777" w:rsidR="0051388A" w:rsidRDefault="0051388A">
            <w:pPr>
              <w:jc w:val="center"/>
              <w:rPr>
                <w:rFonts w:ascii="Calibri" w:hAnsi="Calibri" w:cs="Calibri"/>
                <w:b/>
                <w:bCs/>
                <w:color w:val="000000"/>
              </w:rPr>
            </w:pPr>
            <w:r>
              <w:rPr>
                <w:rFonts w:ascii="Calibri" w:hAnsi="Calibri" w:cs="Calibri"/>
                <w:b/>
                <w:bCs/>
                <w:color w:val="000000"/>
              </w:rPr>
              <w:t>4</w:t>
            </w:r>
          </w:p>
        </w:tc>
        <w:tc>
          <w:tcPr>
            <w:tcW w:w="0" w:type="auto"/>
            <w:tcBorders>
              <w:top w:val="nil"/>
              <w:left w:val="single" w:sz="4" w:space="0" w:color="auto"/>
              <w:bottom w:val="single" w:sz="4" w:space="0" w:color="auto"/>
              <w:right w:val="single" w:sz="4" w:space="0" w:color="auto"/>
            </w:tcBorders>
            <w:shd w:val="clear" w:color="000000" w:fill="FFFFFF"/>
            <w:vAlign w:val="center"/>
            <w:hideMark/>
          </w:tcPr>
          <w:p w14:paraId="35B804F0" w14:textId="77777777" w:rsidR="0051388A" w:rsidRDefault="0051388A">
            <w:pPr>
              <w:jc w:val="center"/>
              <w:rPr>
                <w:rFonts w:ascii="Calibri" w:hAnsi="Calibri" w:cs="Calibri"/>
                <w:b/>
                <w:bCs/>
                <w:color w:val="000000"/>
              </w:rPr>
            </w:pPr>
            <w:r>
              <w:rPr>
                <w:rFonts w:ascii="Calibri" w:hAnsi="Calibri" w:cs="Calibri"/>
                <w:b/>
                <w:bCs/>
                <w:color w:val="000000"/>
              </w:rPr>
              <w:t>8</w:t>
            </w:r>
          </w:p>
        </w:tc>
        <w:tc>
          <w:tcPr>
            <w:tcW w:w="0" w:type="auto"/>
            <w:tcBorders>
              <w:top w:val="nil"/>
              <w:left w:val="nil"/>
              <w:bottom w:val="single" w:sz="4" w:space="0" w:color="auto"/>
              <w:right w:val="single" w:sz="4" w:space="0" w:color="auto"/>
            </w:tcBorders>
            <w:shd w:val="clear" w:color="auto" w:fill="auto"/>
            <w:vAlign w:val="center"/>
            <w:hideMark/>
          </w:tcPr>
          <w:p w14:paraId="6FA22E19" w14:textId="77777777" w:rsidR="0051388A" w:rsidRDefault="0051388A">
            <w:pPr>
              <w:jc w:val="center"/>
              <w:rPr>
                <w:rFonts w:ascii="Calibri" w:hAnsi="Calibri" w:cs="Calibri"/>
                <w:b/>
                <w:bCs/>
                <w:color w:val="000000"/>
              </w:rPr>
            </w:pPr>
            <w:r>
              <w:rPr>
                <w:rFonts w:ascii="Calibri" w:hAnsi="Calibri" w:cs="Calibri"/>
                <w:b/>
                <w:bCs/>
                <w:color w:val="000000"/>
              </w:rPr>
              <w:t>1</w:t>
            </w:r>
          </w:p>
        </w:tc>
        <w:tc>
          <w:tcPr>
            <w:tcW w:w="0" w:type="auto"/>
            <w:tcBorders>
              <w:top w:val="nil"/>
              <w:left w:val="nil"/>
              <w:bottom w:val="single" w:sz="4" w:space="0" w:color="auto"/>
              <w:right w:val="single" w:sz="4" w:space="0" w:color="auto"/>
            </w:tcBorders>
            <w:shd w:val="clear" w:color="auto" w:fill="auto"/>
            <w:vAlign w:val="center"/>
            <w:hideMark/>
          </w:tcPr>
          <w:p w14:paraId="3BCF56CA" w14:textId="77777777" w:rsidR="0051388A" w:rsidRDefault="0051388A">
            <w:pPr>
              <w:jc w:val="center"/>
              <w:rPr>
                <w:rFonts w:ascii="Calibri" w:hAnsi="Calibri" w:cs="Calibri"/>
                <w:b/>
                <w:bCs/>
                <w:color w:val="000000"/>
              </w:rPr>
            </w:pPr>
            <w:r>
              <w:rPr>
                <w:rFonts w:ascii="Calibri" w:hAnsi="Calibri" w:cs="Calibri"/>
                <w:b/>
                <w:bCs/>
                <w:color w:val="000000"/>
              </w:rPr>
              <w:t>1</w:t>
            </w:r>
          </w:p>
        </w:tc>
        <w:tc>
          <w:tcPr>
            <w:tcW w:w="0" w:type="auto"/>
            <w:tcBorders>
              <w:top w:val="nil"/>
              <w:left w:val="nil"/>
              <w:bottom w:val="single" w:sz="4" w:space="0" w:color="auto"/>
              <w:right w:val="single" w:sz="4" w:space="0" w:color="auto"/>
            </w:tcBorders>
            <w:shd w:val="clear" w:color="000000" w:fill="FFFFFF"/>
            <w:vAlign w:val="center"/>
            <w:hideMark/>
          </w:tcPr>
          <w:p w14:paraId="1C4157D4" w14:textId="77777777" w:rsidR="0051388A" w:rsidRDefault="0051388A">
            <w:pPr>
              <w:jc w:val="center"/>
              <w:rPr>
                <w:rFonts w:ascii="Calibri" w:hAnsi="Calibri" w:cs="Calibri"/>
                <w:b/>
                <w:bCs/>
                <w:color w:val="000000"/>
              </w:rPr>
            </w:pPr>
            <w:r>
              <w:rPr>
                <w:rFonts w:ascii="Calibri" w:hAnsi="Calibri" w:cs="Calibri"/>
                <w:b/>
                <w:bCs/>
                <w:color w:val="000000"/>
              </w:rPr>
              <w:t>2</w:t>
            </w:r>
          </w:p>
        </w:tc>
      </w:tr>
      <w:tr w:rsidR="0051388A" w14:paraId="3F0A992B" w14:textId="77777777" w:rsidTr="0051388A">
        <w:trPr>
          <w:trHeight w:val="315"/>
        </w:trPr>
        <w:tc>
          <w:tcPr>
            <w:tcW w:w="0" w:type="auto"/>
            <w:tcBorders>
              <w:top w:val="nil"/>
              <w:left w:val="single" w:sz="4" w:space="0" w:color="auto"/>
              <w:bottom w:val="single" w:sz="4" w:space="0" w:color="auto"/>
              <w:right w:val="nil"/>
            </w:tcBorders>
            <w:shd w:val="clear" w:color="000000" w:fill="C65911"/>
            <w:noWrap/>
            <w:vAlign w:val="bottom"/>
            <w:hideMark/>
          </w:tcPr>
          <w:p w14:paraId="6DB30B7F" w14:textId="77777777" w:rsidR="0051388A" w:rsidRDefault="0051388A">
            <w:pPr>
              <w:rPr>
                <w:rFonts w:ascii="Calibri" w:hAnsi="Calibri" w:cs="Calibri"/>
                <w:b/>
                <w:bCs/>
                <w:color w:val="FFFFFF"/>
                <w:sz w:val="22"/>
                <w:szCs w:val="22"/>
              </w:rPr>
            </w:pPr>
            <w:r>
              <w:rPr>
                <w:rFonts w:ascii="Calibri" w:hAnsi="Calibri" w:cs="Calibri"/>
                <w:b/>
                <w:bCs/>
                <w:color w:val="FFFFFF"/>
                <w:sz w:val="22"/>
                <w:szCs w:val="22"/>
              </w:rPr>
              <w:t>SUBTOTAL</w:t>
            </w:r>
          </w:p>
        </w:tc>
        <w:tc>
          <w:tcPr>
            <w:tcW w:w="0" w:type="auto"/>
            <w:tcBorders>
              <w:top w:val="single" w:sz="4" w:space="0" w:color="auto"/>
              <w:left w:val="single" w:sz="4" w:space="0" w:color="auto"/>
              <w:bottom w:val="single" w:sz="4" w:space="0" w:color="auto"/>
              <w:right w:val="single" w:sz="4" w:space="0" w:color="auto"/>
            </w:tcBorders>
            <w:shd w:val="clear" w:color="000000" w:fill="C65911"/>
            <w:noWrap/>
            <w:vAlign w:val="center"/>
            <w:hideMark/>
          </w:tcPr>
          <w:p w14:paraId="08CD071E" w14:textId="77777777" w:rsidR="0051388A" w:rsidRDefault="0051388A">
            <w:pPr>
              <w:jc w:val="center"/>
              <w:rPr>
                <w:rFonts w:ascii="Calibri" w:hAnsi="Calibri" w:cs="Calibri"/>
                <w:b/>
                <w:bCs/>
                <w:color w:val="FFFFFF"/>
              </w:rPr>
            </w:pPr>
            <w:r>
              <w:rPr>
                <w:rFonts w:ascii="Calibri" w:hAnsi="Calibri" w:cs="Calibri"/>
                <w:b/>
                <w:bCs/>
                <w:color w:val="FFFFFF"/>
              </w:rPr>
              <w:t>5</w:t>
            </w:r>
          </w:p>
        </w:tc>
        <w:tc>
          <w:tcPr>
            <w:tcW w:w="0" w:type="auto"/>
            <w:tcBorders>
              <w:top w:val="nil"/>
              <w:left w:val="nil"/>
              <w:bottom w:val="single" w:sz="4" w:space="0" w:color="auto"/>
              <w:right w:val="single" w:sz="4" w:space="0" w:color="auto"/>
            </w:tcBorders>
            <w:shd w:val="clear" w:color="000000" w:fill="C65911"/>
            <w:vAlign w:val="center"/>
            <w:hideMark/>
          </w:tcPr>
          <w:p w14:paraId="3C96C6AA" w14:textId="77777777" w:rsidR="0051388A" w:rsidRDefault="0051388A">
            <w:pPr>
              <w:jc w:val="center"/>
              <w:rPr>
                <w:rFonts w:ascii="Calibri" w:hAnsi="Calibri" w:cs="Calibri"/>
                <w:b/>
                <w:bCs/>
                <w:color w:val="FFFFFF"/>
              </w:rPr>
            </w:pPr>
            <w:r>
              <w:rPr>
                <w:rFonts w:ascii="Calibri" w:hAnsi="Calibri" w:cs="Calibri"/>
                <w:b/>
                <w:bCs/>
                <w:color w:val="FFFFFF"/>
              </w:rPr>
              <w:t>9</w:t>
            </w:r>
          </w:p>
        </w:tc>
        <w:tc>
          <w:tcPr>
            <w:tcW w:w="0" w:type="auto"/>
            <w:tcBorders>
              <w:top w:val="nil"/>
              <w:left w:val="nil"/>
              <w:bottom w:val="single" w:sz="4" w:space="0" w:color="auto"/>
              <w:right w:val="single" w:sz="4" w:space="0" w:color="auto"/>
            </w:tcBorders>
            <w:shd w:val="clear" w:color="000000" w:fill="C65911"/>
            <w:vAlign w:val="center"/>
            <w:hideMark/>
          </w:tcPr>
          <w:p w14:paraId="7F504D82" w14:textId="77777777" w:rsidR="0051388A" w:rsidRDefault="0051388A">
            <w:pPr>
              <w:jc w:val="center"/>
              <w:rPr>
                <w:rFonts w:ascii="Calibri" w:hAnsi="Calibri" w:cs="Calibri"/>
                <w:b/>
                <w:bCs/>
                <w:color w:val="FFFFFF"/>
              </w:rPr>
            </w:pPr>
            <w:r>
              <w:rPr>
                <w:rFonts w:ascii="Calibri" w:hAnsi="Calibri" w:cs="Calibri"/>
                <w:b/>
                <w:bCs/>
                <w:color w:val="FFFFFF"/>
              </w:rPr>
              <w:t>14</w:t>
            </w:r>
          </w:p>
        </w:tc>
        <w:tc>
          <w:tcPr>
            <w:tcW w:w="0" w:type="auto"/>
            <w:tcBorders>
              <w:top w:val="nil"/>
              <w:left w:val="nil"/>
              <w:bottom w:val="single" w:sz="4" w:space="0" w:color="auto"/>
              <w:right w:val="single" w:sz="4" w:space="0" w:color="auto"/>
            </w:tcBorders>
            <w:shd w:val="clear" w:color="000000" w:fill="C65911"/>
            <w:vAlign w:val="center"/>
            <w:hideMark/>
          </w:tcPr>
          <w:p w14:paraId="46BA67B1" w14:textId="77777777" w:rsidR="0051388A" w:rsidRDefault="0051388A">
            <w:pPr>
              <w:jc w:val="center"/>
              <w:rPr>
                <w:rFonts w:ascii="Calibri" w:hAnsi="Calibri" w:cs="Calibri"/>
                <w:b/>
                <w:bCs/>
                <w:color w:val="FFFFFF"/>
              </w:rPr>
            </w:pPr>
            <w:r>
              <w:rPr>
                <w:rFonts w:ascii="Calibri" w:hAnsi="Calibri" w:cs="Calibri"/>
                <w:b/>
                <w:bCs/>
                <w:color w:val="FFFFFF"/>
              </w:rPr>
              <w:t>1</w:t>
            </w:r>
          </w:p>
        </w:tc>
        <w:tc>
          <w:tcPr>
            <w:tcW w:w="0" w:type="auto"/>
            <w:tcBorders>
              <w:top w:val="nil"/>
              <w:left w:val="nil"/>
              <w:bottom w:val="single" w:sz="4" w:space="0" w:color="auto"/>
              <w:right w:val="single" w:sz="4" w:space="0" w:color="auto"/>
            </w:tcBorders>
            <w:shd w:val="clear" w:color="000000" w:fill="C65911"/>
            <w:vAlign w:val="center"/>
            <w:hideMark/>
          </w:tcPr>
          <w:p w14:paraId="7828C7B1" w14:textId="77777777" w:rsidR="0051388A" w:rsidRDefault="0051388A">
            <w:pPr>
              <w:jc w:val="center"/>
              <w:rPr>
                <w:rFonts w:ascii="Calibri" w:hAnsi="Calibri" w:cs="Calibri"/>
                <w:b/>
                <w:bCs/>
                <w:color w:val="FFFFFF"/>
              </w:rPr>
            </w:pPr>
            <w:r>
              <w:rPr>
                <w:rFonts w:ascii="Calibri" w:hAnsi="Calibri" w:cs="Calibri"/>
                <w:b/>
                <w:bCs/>
                <w:color w:val="FFFFFF"/>
              </w:rPr>
              <w:t>1</w:t>
            </w:r>
          </w:p>
        </w:tc>
        <w:tc>
          <w:tcPr>
            <w:tcW w:w="0" w:type="auto"/>
            <w:tcBorders>
              <w:top w:val="nil"/>
              <w:left w:val="nil"/>
              <w:bottom w:val="single" w:sz="4" w:space="0" w:color="auto"/>
              <w:right w:val="single" w:sz="4" w:space="0" w:color="auto"/>
            </w:tcBorders>
            <w:shd w:val="clear" w:color="000000" w:fill="C65911"/>
            <w:vAlign w:val="center"/>
            <w:hideMark/>
          </w:tcPr>
          <w:p w14:paraId="4F81BBB3" w14:textId="77777777" w:rsidR="0051388A" w:rsidRDefault="0051388A">
            <w:pPr>
              <w:jc w:val="center"/>
              <w:rPr>
                <w:rFonts w:ascii="Calibri" w:hAnsi="Calibri" w:cs="Calibri"/>
                <w:b/>
                <w:bCs/>
                <w:color w:val="FFFFFF"/>
              </w:rPr>
            </w:pPr>
            <w:r>
              <w:rPr>
                <w:rFonts w:ascii="Calibri" w:hAnsi="Calibri" w:cs="Calibri"/>
                <w:b/>
                <w:bCs/>
                <w:color w:val="FFFFFF"/>
              </w:rPr>
              <w:t>2</w:t>
            </w:r>
          </w:p>
        </w:tc>
      </w:tr>
      <w:tr w:rsidR="0051388A" w14:paraId="2C57CA52" w14:textId="77777777" w:rsidTr="0051388A">
        <w:trPr>
          <w:trHeight w:val="315"/>
        </w:trPr>
        <w:tc>
          <w:tcPr>
            <w:tcW w:w="0" w:type="auto"/>
            <w:tcBorders>
              <w:top w:val="nil"/>
              <w:left w:val="single" w:sz="4" w:space="0" w:color="auto"/>
              <w:bottom w:val="single" w:sz="4" w:space="0" w:color="auto"/>
              <w:right w:val="nil"/>
            </w:tcBorders>
            <w:shd w:val="clear" w:color="000000" w:fill="9BC2E6"/>
            <w:vAlign w:val="center"/>
            <w:hideMark/>
          </w:tcPr>
          <w:p w14:paraId="14A2E9FB" w14:textId="77777777" w:rsidR="0051388A" w:rsidRDefault="0051388A">
            <w:pPr>
              <w:jc w:val="center"/>
              <w:rPr>
                <w:rFonts w:ascii="Calibri" w:hAnsi="Calibri" w:cs="Calibri"/>
                <w:b/>
                <w:bCs/>
                <w:color w:val="000000"/>
              </w:rPr>
            </w:pPr>
            <w:r>
              <w:rPr>
                <w:rFonts w:ascii="Calibri" w:hAnsi="Calibri" w:cs="Calibri"/>
                <w:b/>
                <w:bCs/>
                <w:color w:val="000000"/>
              </w:rPr>
              <w:t xml:space="preserve">PARQUE REGIONAL ESQUIPULAS PALO GORDO </w:t>
            </w:r>
          </w:p>
        </w:tc>
        <w:tc>
          <w:tcPr>
            <w:tcW w:w="0" w:type="auto"/>
            <w:tcBorders>
              <w:top w:val="nil"/>
              <w:left w:val="nil"/>
              <w:bottom w:val="single" w:sz="4" w:space="0" w:color="auto"/>
              <w:right w:val="nil"/>
            </w:tcBorders>
            <w:shd w:val="clear" w:color="000000" w:fill="D9D9D9"/>
            <w:vAlign w:val="center"/>
            <w:hideMark/>
          </w:tcPr>
          <w:p w14:paraId="48F6F01D" w14:textId="77777777" w:rsidR="0051388A" w:rsidRDefault="0051388A">
            <w:pPr>
              <w:jc w:val="center"/>
              <w:rPr>
                <w:rFonts w:ascii="Calibri" w:hAnsi="Calibri" w:cs="Calibri"/>
                <w:b/>
                <w:bCs/>
                <w:color w:val="000000"/>
              </w:rPr>
            </w:pPr>
            <w:r>
              <w:rPr>
                <w:rFonts w:ascii="Calibri" w:hAnsi="Calibri" w:cs="Calibri"/>
                <w:b/>
                <w:bCs/>
                <w:color w:val="000000"/>
              </w:rPr>
              <w:t> </w:t>
            </w:r>
          </w:p>
        </w:tc>
        <w:tc>
          <w:tcPr>
            <w:tcW w:w="0" w:type="auto"/>
            <w:tcBorders>
              <w:top w:val="nil"/>
              <w:left w:val="nil"/>
              <w:bottom w:val="single" w:sz="4" w:space="0" w:color="auto"/>
              <w:right w:val="nil"/>
            </w:tcBorders>
            <w:shd w:val="clear" w:color="000000" w:fill="D9D9D9"/>
            <w:vAlign w:val="center"/>
            <w:hideMark/>
          </w:tcPr>
          <w:p w14:paraId="44666FA3" w14:textId="77777777" w:rsidR="0051388A" w:rsidRDefault="0051388A">
            <w:pPr>
              <w:jc w:val="center"/>
              <w:rPr>
                <w:rFonts w:ascii="Calibri" w:hAnsi="Calibri" w:cs="Calibri"/>
                <w:b/>
                <w:bCs/>
                <w:color w:val="000000"/>
              </w:rPr>
            </w:pPr>
            <w:r>
              <w:rPr>
                <w:rFonts w:ascii="Calibri" w:hAnsi="Calibri" w:cs="Calibri"/>
                <w:b/>
                <w:bCs/>
                <w:color w:val="000000"/>
              </w:rPr>
              <w:t> </w:t>
            </w:r>
          </w:p>
        </w:tc>
        <w:tc>
          <w:tcPr>
            <w:tcW w:w="0" w:type="auto"/>
            <w:tcBorders>
              <w:top w:val="nil"/>
              <w:left w:val="nil"/>
              <w:bottom w:val="single" w:sz="4" w:space="0" w:color="auto"/>
              <w:right w:val="single" w:sz="4" w:space="0" w:color="auto"/>
            </w:tcBorders>
            <w:shd w:val="clear" w:color="000000" w:fill="BFBFBF"/>
            <w:vAlign w:val="center"/>
            <w:hideMark/>
          </w:tcPr>
          <w:p w14:paraId="28D597A8" w14:textId="77777777" w:rsidR="0051388A" w:rsidRDefault="0051388A">
            <w:pPr>
              <w:jc w:val="center"/>
              <w:rPr>
                <w:rFonts w:ascii="Calibri" w:hAnsi="Calibri" w:cs="Calibri"/>
                <w:b/>
                <w:bCs/>
                <w:color w:val="000000"/>
              </w:rPr>
            </w:pPr>
            <w:r>
              <w:rPr>
                <w:rFonts w:ascii="Calibri" w:hAnsi="Calibri" w:cs="Calibri"/>
                <w:b/>
                <w:bCs/>
                <w:color w:val="000000"/>
              </w:rPr>
              <w:t> </w:t>
            </w:r>
          </w:p>
        </w:tc>
        <w:tc>
          <w:tcPr>
            <w:tcW w:w="0" w:type="auto"/>
            <w:tcBorders>
              <w:top w:val="nil"/>
              <w:left w:val="nil"/>
              <w:bottom w:val="single" w:sz="4" w:space="0" w:color="auto"/>
              <w:right w:val="single" w:sz="4" w:space="0" w:color="auto"/>
            </w:tcBorders>
            <w:shd w:val="clear" w:color="000000" w:fill="BFBFBF"/>
            <w:vAlign w:val="center"/>
            <w:hideMark/>
          </w:tcPr>
          <w:p w14:paraId="2527E0E6" w14:textId="77777777" w:rsidR="0051388A" w:rsidRDefault="0051388A">
            <w:pPr>
              <w:jc w:val="center"/>
              <w:rPr>
                <w:rFonts w:ascii="Calibri" w:hAnsi="Calibri" w:cs="Calibri"/>
                <w:b/>
                <w:bCs/>
                <w:color w:val="000000"/>
              </w:rPr>
            </w:pPr>
            <w:r>
              <w:rPr>
                <w:rFonts w:ascii="Calibri" w:hAnsi="Calibri" w:cs="Calibri"/>
                <w:b/>
                <w:bCs/>
                <w:color w:val="000000"/>
              </w:rPr>
              <w:t> </w:t>
            </w:r>
          </w:p>
        </w:tc>
        <w:tc>
          <w:tcPr>
            <w:tcW w:w="0" w:type="auto"/>
            <w:tcBorders>
              <w:top w:val="nil"/>
              <w:left w:val="nil"/>
              <w:bottom w:val="single" w:sz="4" w:space="0" w:color="auto"/>
              <w:right w:val="single" w:sz="4" w:space="0" w:color="auto"/>
            </w:tcBorders>
            <w:shd w:val="clear" w:color="000000" w:fill="BFBFBF"/>
            <w:vAlign w:val="center"/>
            <w:hideMark/>
          </w:tcPr>
          <w:p w14:paraId="05EB9B5E" w14:textId="77777777" w:rsidR="0051388A" w:rsidRDefault="0051388A">
            <w:pPr>
              <w:jc w:val="center"/>
              <w:rPr>
                <w:rFonts w:ascii="Calibri" w:hAnsi="Calibri" w:cs="Calibri"/>
                <w:b/>
                <w:bCs/>
                <w:color w:val="000000"/>
              </w:rPr>
            </w:pPr>
            <w:r>
              <w:rPr>
                <w:rFonts w:ascii="Calibri" w:hAnsi="Calibri" w:cs="Calibri"/>
                <w:b/>
                <w:bCs/>
                <w:color w:val="000000"/>
              </w:rPr>
              <w:t> </w:t>
            </w:r>
          </w:p>
        </w:tc>
        <w:tc>
          <w:tcPr>
            <w:tcW w:w="0" w:type="auto"/>
            <w:tcBorders>
              <w:top w:val="nil"/>
              <w:left w:val="nil"/>
              <w:bottom w:val="single" w:sz="4" w:space="0" w:color="auto"/>
              <w:right w:val="single" w:sz="4" w:space="0" w:color="auto"/>
            </w:tcBorders>
            <w:shd w:val="clear" w:color="000000" w:fill="BFBFBF"/>
            <w:vAlign w:val="center"/>
            <w:hideMark/>
          </w:tcPr>
          <w:p w14:paraId="3AB42763" w14:textId="77777777" w:rsidR="0051388A" w:rsidRDefault="0051388A">
            <w:pPr>
              <w:jc w:val="center"/>
              <w:rPr>
                <w:rFonts w:ascii="Calibri" w:hAnsi="Calibri" w:cs="Calibri"/>
                <w:b/>
                <w:bCs/>
                <w:color w:val="000000"/>
              </w:rPr>
            </w:pPr>
            <w:r>
              <w:rPr>
                <w:rFonts w:ascii="Calibri" w:hAnsi="Calibri" w:cs="Calibri"/>
                <w:b/>
                <w:bCs/>
                <w:color w:val="000000"/>
              </w:rPr>
              <w:t> </w:t>
            </w:r>
          </w:p>
        </w:tc>
      </w:tr>
      <w:tr w:rsidR="0051388A" w14:paraId="24EBA29C" w14:textId="77777777" w:rsidTr="0051388A">
        <w:trPr>
          <w:trHeight w:val="315"/>
        </w:trPr>
        <w:tc>
          <w:tcPr>
            <w:tcW w:w="0" w:type="auto"/>
            <w:tcBorders>
              <w:top w:val="nil"/>
              <w:left w:val="single" w:sz="4" w:space="0" w:color="auto"/>
              <w:bottom w:val="nil"/>
              <w:right w:val="nil"/>
            </w:tcBorders>
            <w:shd w:val="clear" w:color="auto" w:fill="auto"/>
            <w:noWrap/>
            <w:vAlign w:val="bottom"/>
            <w:hideMark/>
          </w:tcPr>
          <w:p w14:paraId="3EF97EF6" w14:textId="1A3EF314" w:rsidR="0051388A" w:rsidRDefault="0051388A">
            <w:pPr>
              <w:rPr>
                <w:rFonts w:ascii="Calibri" w:hAnsi="Calibri" w:cs="Calibri"/>
                <w:color w:val="000000"/>
                <w:sz w:val="22"/>
                <w:szCs w:val="22"/>
              </w:rPr>
            </w:pPr>
            <w:r>
              <w:rPr>
                <w:rFonts w:ascii="Calibri" w:hAnsi="Calibri" w:cs="Calibri"/>
                <w:color w:val="000000"/>
                <w:sz w:val="22"/>
                <w:szCs w:val="22"/>
              </w:rPr>
              <w:t>Instituciones públicas, INAB, CONAP, MAGA, MARN</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04886EAD" w14:textId="77777777" w:rsidR="0051388A" w:rsidRDefault="0051388A">
            <w:pPr>
              <w:jc w:val="center"/>
              <w:rPr>
                <w:rFonts w:ascii="Calibri" w:hAnsi="Calibri" w:cs="Calibri"/>
                <w:b/>
                <w:bCs/>
                <w:color w:val="000000"/>
              </w:rPr>
            </w:pPr>
            <w:r>
              <w:rPr>
                <w:rFonts w:ascii="Calibri" w:hAnsi="Calibri" w:cs="Calibri"/>
                <w:b/>
                <w:bCs/>
                <w:color w:val="000000"/>
              </w:rPr>
              <w:t>0</w:t>
            </w:r>
          </w:p>
        </w:tc>
        <w:tc>
          <w:tcPr>
            <w:tcW w:w="0" w:type="auto"/>
            <w:tcBorders>
              <w:top w:val="nil"/>
              <w:left w:val="nil"/>
              <w:bottom w:val="single" w:sz="4" w:space="0" w:color="auto"/>
              <w:right w:val="nil"/>
            </w:tcBorders>
            <w:shd w:val="clear" w:color="auto" w:fill="auto"/>
            <w:vAlign w:val="center"/>
            <w:hideMark/>
          </w:tcPr>
          <w:p w14:paraId="010A8505" w14:textId="77777777" w:rsidR="0051388A" w:rsidRDefault="0051388A">
            <w:pPr>
              <w:jc w:val="center"/>
              <w:rPr>
                <w:rFonts w:ascii="Calibri" w:hAnsi="Calibri" w:cs="Calibri"/>
                <w:b/>
                <w:bCs/>
                <w:color w:val="000000"/>
              </w:rPr>
            </w:pPr>
            <w:r>
              <w:rPr>
                <w:rFonts w:ascii="Calibri" w:hAnsi="Calibri" w:cs="Calibri"/>
                <w:b/>
                <w:bCs/>
                <w:color w:val="000000"/>
              </w:rPr>
              <w:t>3</w:t>
            </w:r>
          </w:p>
        </w:tc>
        <w:tc>
          <w:tcPr>
            <w:tcW w:w="0" w:type="auto"/>
            <w:tcBorders>
              <w:top w:val="nil"/>
              <w:left w:val="single" w:sz="4" w:space="0" w:color="auto"/>
              <w:bottom w:val="single" w:sz="4" w:space="0" w:color="auto"/>
              <w:right w:val="single" w:sz="4" w:space="0" w:color="auto"/>
            </w:tcBorders>
            <w:shd w:val="clear" w:color="000000" w:fill="FFFFFF"/>
            <w:vAlign w:val="center"/>
            <w:hideMark/>
          </w:tcPr>
          <w:p w14:paraId="0B9DBDB4" w14:textId="77777777" w:rsidR="0051388A" w:rsidRDefault="0051388A">
            <w:pPr>
              <w:jc w:val="center"/>
              <w:rPr>
                <w:rFonts w:ascii="Calibri" w:hAnsi="Calibri" w:cs="Calibri"/>
                <w:b/>
                <w:bCs/>
                <w:color w:val="000000"/>
              </w:rPr>
            </w:pPr>
            <w:r>
              <w:rPr>
                <w:rFonts w:ascii="Calibri" w:hAnsi="Calibri" w:cs="Calibri"/>
                <w:b/>
                <w:bCs/>
                <w:color w:val="000000"/>
              </w:rPr>
              <w:t>3</w:t>
            </w:r>
          </w:p>
        </w:tc>
        <w:tc>
          <w:tcPr>
            <w:tcW w:w="0" w:type="auto"/>
            <w:tcBorders>
              <w:top w:val="nil"/>
              <w:left w:val="nil"/>
              <w:bottom w:val="single" w:sz="4" w:space="0" w:color="auto"/>
              <w:right w:val="single" w:sz="4" w:space="0" w:color="auto"/>
            </w:tcBorders>
            <w:shd w:val="clear" w:color="auto" w:fill="auto"/>
            <w:vAlign w:val="center"/>
            <w:hideMark/>
          </w:tcPr>
          <w:p w14:paraId="3D834E4D" w14:textId="77777777" w:rsidR="0051388A" w:rsidRDefault="0051388A">
            <w:pPr>
              <w:jc w:val="center"/>
              <w:rPr>
                <w:rFonts w:ascii="Calibri" w:hAnsi="Calibri" w:cs="Calibri"/>
                <w:b/>
                <w:bCs/>
                <w:color w:val="000000"/>
              </w:rPr>
            </w:pPr>
            <w:r>
              <w:rPr>
                <w:rFonts w:ascii="Calibri" w:hAnsi="Calibri" w:cs="Calibri"/>
                <w:b/>
                <w:bCs/>
                <w:color w:val="000000"/>
              </w:rPr>
              <w:t> </w:t>
            </w:r>
          </w:p>
        </w:tc>
        <w:tc>
          <w:tcPr>
            <w:tcW w:w="0" w:type="auto"/>
            <w:tcBorders>
              <w:top w:val="nil"/>
              <w:left w:val="nil"/>
              <w:bottom w:val="single" w:sz="4" w:space="0" w:color="auto"/>
              <w:right w:val="single" w:sz="4" w:space="0" w:color="auto"/>
            </w:tcBorders>
            <w:shd w:val="clear" w:color="auto" w:fill="auto"/>
            <w:vAlign w:val="center"/>
            <w:hideMark/>
          </w:tcPr>
          <w:p w14:paraId="715FAFE2" w14:textId="77777777" w:rsidR="0051388A" w:rsidRDefault="0051388A">
            <w:pPr>
              <w:jc w:val="center"/>
              <w:rPr>
                <w:rFonts w:ascii="Calibri" w:hAnsi="Calibri" w:cs="Calibri"/>
                <w:b/>
                <w:bCs/>
                <w:color w:val="000000"/>
              </w:rPr>
            </w:pPr>
            <w:r>
              <w:rPr>
                <w:rFonts w:ascii="Calibri" w:hAnsi="Calibri" w:cs="Calibri"/>
                <w:b/>
                <w:bCs/>
                <w:color w:val="000000"/>
              </w:rPr>
              <w:t> </w:t>
            </w:r>
          </w:p>
        </w:tc>
        <w:tc>
          <w:tcPr>
            <w:tcW w:w="0" w:type="auto"/>
            <w:tcBorders>
              <w:top w:val="nil"/>
              <w:left w:val="nil"/>
              <w:bottom w:val="single" w:sz="4" w:space="0" w:color="auto"/>
              <w:right w:val="single" w:sz="4" w:space="0" w:color="auto"/>
            </w:tcBorders>
            <w:shd w:val="clear" w:color="000000" w:fill="FFFFFF"/>
            <w:vAlign w:val="center"/>
            <w:hideMark/>
          </w:tcPr>
          <w:p w14:paraId="7EEB5367" w14:textId="77777777" w:rsidR="0051388A" w:rsidRDefault="0051388A">
            <w:pPr>
              <w:jc w:val="center"/>
              <w:rPr>
                <w:rFonts w:ascii="Calibri" w:hAnsi="Calibri" w:cs="Calibri"/>
                <w:b/>
                <w:bCs/>
                <w:color w:val="000000"/>
              </w:rPr>
            </w:pPr>
            <w:r>
              <w:rPr>
                <w:rFonts w:ascii="Calibri" w:hAnsi="Calibri" w:cs="Calibri"/>
                <w:b/>
                <w:bCs/>
                <w:color w:val="000000"/>
              </w:rPr>
              <w:t> </w:t>
            </w:r>
          </w:p>
        </w:tc>
      </w:tr>
      <w:tr w:rsidR="0051388A" w14:paraId="217D78D0" w14:textId="77777777" w:rsidTr="0051388A">
        <w:trPr>
          <w:trHeight w:val="315"/>
        </w:trPr>
        <w:tc>
          <w:tcPr>
            <w:tcW w:w="0" w:type="auto"/>
            <w:tcBorders>
              <w:top w:val="single" w:sz="4" w:space="0" w:color="auto"/>
              <w:left w:val="single" w:sz="4" w:space="0" w:color="auto"/>
              <w:bottom w:val="nil"/>
              <w:right w:val="nil"/>
            </w:tcBorders>
            <w:shd w:val="clear" w:color="auto" w:fill="auto"/>
            <w:noWrap/>
            <w:vAlign w:val="bottom"/>
            <w:hideMark/>
          </w:tcPr>
          <w:p w14:paraId="7ECA0ED0" w14:textId="31E75C33" w:rsidR="0051388A" w:rsidRDefault="0051388A">
            <w:pPr>
              <w:rPr>
                <w:rFonts w:ascii="Calibri" w:hAnsi="Calibri" w:cs="Calibri"/>
                <w:color w:val="000000"/>
                <w:sz w:val="22"/>
                <w:szCs w:val="22"/>
              </w:rPr>
            </w:pPr>
            <w:r>
              <w:rPr>
                <w:rFonts w:ascii="Calibri" w:hAnsi="Calibri" w:cs="Calibri"/>
                <w:color w:val="000000"/>
                <w:sz w:val="22"/>
                <w:szCs w:val="22"/>
              </w:rPr>
              <w:t>Dependencias Municipales DMM, DIMFET, DMA,</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28A74118" w14:textId="77777777" w:rsidR="0051388A" w:rsidRDefault="0051388A">
            <w:pPr>
              <w:jc w:val="center"/>
              <w:rPr>
                <w:rFonts w:ascii="Calibri" w:hAnsi="Calibri" w:cs="Calibri"/>
                <w:b/>
                <w:bCs/>
                <w:color w:val="000000"/>
              </w:rPr>
            </w:pPr>
            <w:r>
              <w:rPr>
                <w:rFonts w:ascii="Calibri" w:hAnsi="Calibri" w:cs="Calibri"/>
                <w:b/>
                <w:bCs/>
                <w:color w:val="000000"/>
              </w:rPr>
              <w:t>1</w:t>
            </w:r>
          </w:p>
        </w:tc>
        <w:tc>
          <w:tcPr>
            <w:tcW w:w="0" w:type="auto"/>
            <w:tcBorders>
              <w:top w:val="nil"/>
              <w:left w:val="nil"/>
              <w:bottom w:val="single" w:sz="4" w:space="0" w:color="auto"/>
              <w:right w:val="nil"/>
            </w:tcBorders>
            <w:shd w:val="clear" w:color="auto" w:fill="auto"/>
            <w:vAlign w:val="center"/>
            <w:hideMark/>
          </w:tcPr>
          <w:p w14:paraId="3378EF31" w14:textId="77777777" w:rsidR="0051388A" w:rsidRDefault="0051388A">
            <w:pPr>
              <w:jc w:val="center"/>
              <w:rPr>
                <w:rFonts w:ascii="Calibri" w:hAnsi="Calibri" w:cs="Calibri"/>
                <w:b/>
                <w:bCs/>
                <w:color w:val="000000"/>
              </w:rPr>
            </w:pPr>
            <w:r>
              <w:rPr>
                <w:rFonts w:ascii="Calibri" w:hAnsi="Calibri" w:cs="Calibri"/>
                <w:b/>
                <w:bCs/>
                <w:color w:val="000000"/>
              </w:rPr>
              <w:t>3</w:t>
            </w:r>
          </w:p>
        </w:tc>
        <w:tc>
          <w:tcPr>
            <w:tcW w:w="0" w:type="auto"/>
            <w:tcBorders>
              <w:top w:val="nil"/>
              <w:left w:val="single" w:sz="4" w:space="0" w:color="auto"/>
              <w:bottom w:val="single" w:sz="4" w:space="0" w:color="auto"/>
              <w:right w:val="single" w:sz="4" w:space="0" w:color="auto"/>
            </w:tcBorders>
            <w:shd w:val="clear" w:color="000000" w:fill="FFFFFF"/>
            <w:vAlign w:val="center"/>
            <w:hideMark/>
          </w:tcPr>
          <w:p w14:paraId="417CEA7D" w14:textId="77777777" w:rsidR="0051388A" w:rsidRDefault="0051388A">
            <w:pPr>
              <w:jc w:val="center"/>
              <w:rPr>
                <w:rFonts w:ascii="Calibri" w:hAnsi="Calibri" w:cs="Calibri"/>
                <w:b/>
                <w:bCs/>
                <w:color w:val="000000"/>
              </w:rPr>
            </w:pPr>
            <w:r>
              <w:rPr>
                <w:rFonts w:ascii="Calibri" w:hAnsi="Calibri" w:cs="Calibri"/>
                <w:b/>
                <w:bCs/>
                <w:color w:val="000000"/>
              </w:rPr>
              <w:t>4</w:t>
            </w:r>
          </w:p>
        </w:tc>
        <w:tc>
          <w:tcPr>
            <w:tcW w:w="0" w:type="auto"/>
            <w:tcBorders>
              <w:top w:val="nil"/>
              <w:left w:val="nil"/>
              <w:bottom w:val="single" w:sz="4" w:space="0" w:color="auto"/>
              <w:right w:val="single" w:sz="4" w:space="0" w:color="auto"/>
            </w:tcBorders>
            <w:shd w:val="clear" w:color="auto" w:fill="auto"/>
            <w:vAlign w:val="center"/>
            <w:hideMark/>
          </w:tcPr>
          <w:p w14:paraId="703CA662" w14:textId="77777777" w:rsidR="0051388A" w:rsidRDefault="0051388A">
            <w:pPr>
              <w:jc w:val="center"/>
              <w:rPr>
                <w:rFonts w:ascii="Calibri" w:hAnsi="Calibri" w:cs="Calibri"/>
                <w:b/>
                <w:bCs/>
                <w:color w:val="000000"/>
              </w:rPr>
            </w:pPr>
            <w:r>
              <w:rPr>
                <w:rFonts w:ascii="Calibri" w:hAnsi="Calibri" w:cs="Calibri"/>
                <w:b/>
                <w:bCs/>
                <w:color w:val="000000"/>
              </w:rPr>
              <w:t> </w:t>
            </w:r>
          </w:p>
        </w:tc>
        <w:tc>
          <w:tcPr>
            <w:tcW w:w="0" w:type="auto"/>
            <w:tcBorders>
              <w:top w:val="nil"/>
              <w:left w:val="nil"/>
              <w:bottom w:val="single" w:sz="4" w:space="0" w:color="auto"/>
              <w:right w:val="single" w:sz="4" w:space="0" w:color="auto"/>
            </w:tcBorders>
            <w:shd w:val="clear" w:color="auto" w:fill="auto"/>
            <w:vAlign w:val="center"/>
            <w:hideMark/>
          </w:tcPr>
          <w:p w14:paraId="61C7E9CC" w14:textId="77777777" w:rsidR="0051388A" w:rsidRDefault="0051388A">
            <w:pPr>
              <w:jc w:val="center"/>
              <w:rPr>
                <w:rFonts w:ascii="Calibri" w:hAnsi="Calibri" w:cs="Calibri"/>
                <w:b/>
                <w:bCs/>
                <w:color w:val="000000"/>
              </w:rPr>
            </w:pPr>
            <w:r>
              <w:rPr>
                <w:rFonts w:ascii="Calibri" w:hAnsi="Calibri" w:cs="Calibri"/>
                <w:b/>
                <w:bCs/>
                <w:color w:val="000000"/>
              </w:rPr>
              <w:t> </w:t>
            </w:r>
          </w:p>
        </w:tc>
        <w:tc>
          <w:tcPr>
            <w:tcW w:w="0" w:type="auto"/>
            <w:tcBorders>
              <w:top w:val="nil"/>
              <w:left w:val="nil"/>
              <w:bottom w:val="single" w:sz="4" w:space="0" w:color="auto"/>
              <w:right w:val="single" w:sz="4" w:space="0" w:color="auto"/>
            </w:tcBorders>
            <w:shd w:val="clear" w:color="000000" w:fill="FFFFFF"/>
            <w:vAlign w:val="center"/>
            <w:hideMark/>
          </w:tcPr>
          <w:p w14:paraId="4D611C0A" w14:textId="77777777" w:rsidR="0051388A" w:rsidRDefault="0051388A">
            <w:pPr>
              <w:jc w:val="center"/>
              <w:rPr>
                <w:rFonts w:ascii="Calibri" w:hAnsi="Calibri" w:cs="Calibri"/>
                <w:b/>
                <w:bCs/>
                <w:color w:val="000000"/>
              </w:rPr>
            </w:pPr>
            <w:r>
              <w:rPr>
                <w:rFonts w:ascii="Calibri" w:hAnsi="Calibri" w:cs="Calibri"/>
                <w:b/>
                <w:bCs/>
                <w:color w:val="000000"/>
              </w:rPr>
              <w:t> </w:t>
            </w:r>
          </w:p>
        </w:tc>
      </w:tr>
      <w:tr w:rsidR="0051388A" w14:paraId="65F7F10E" w14:textId="77777777" w:rsidTr="0051388A">
        <w:trPr>
          <w:trHeight w:val="315"/>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5907A7C" w14:textId="77777777" w:rsidR="0051388A" w:rsidRDefault="0051388A">
            <w:pPr>
              <w:rPr>
                <w:rFonts w:ascii="Calibri" w:hAnsi="Calibri" w:cs="Calibri"/>
                <w:color w:val="000000"/>
                <w:sz w:val="22"/>
                <w:szCs w:val="22"/>
              </w:rPr>
            </w:pPr>
            <w:r>
              <w:rPr>
                <w:rFonts w:ascii="Calibri" w:hAnsi="Calibri" w:cs="Calibri"/>
                <w:color w:val="000000"/>
                <w:sz w:val="22"/>
                <w:szCs w:val="22"/>
              </w:rPr>
              <w:t xml:space="preserve">Comunitarios líderes y representantes de organizaciones locales </w:t>
            </w:r>
          </w:p>
        </w:tc>
        <w:tc>
          <w:tcPr>
            <w:tcW w:w="0" w:type="auto"/>
            <w:tcBorders>
              <w:top w:val="nil"/>
              <w:left w:val="nil"/>
              <w:bottom w:val="nil"/>
              <w:right w:val="single" w:sz="4" w:space="0" w:color="auto"/>
            </w:tcBorders>
            <w:shd w:val="clear" w:color="auto" w:fill="auto"/>
            <w:noWrap/>
            <w:vAlign w:val="center"/>
            <w:hideMark/>
          </w:tcPr>
          <w:p w14:paraId="72B7C65A" w14:textId="77777777" w:rsidR="0051388A" w:rsidRDefault="0051388A">
            <w:pPr>
              <w:jc w:val="center"/>
              <w:rPr>
                <w:rFonts w:ascii="Calibri" w:hAnsi="Calibri" w:cs="Calibri"/>
                <w:b/>
                <w:bCs/>
                <w:color w:val="000000"/>
              </w:rPr>
            </w:pPr>
            <w:r>
              <w:rPr>
                <w:rFonts w:ascii="Calibri" w:hAnsi="Calibri" w:cs="Calibri"/>
                <w:b/>
                <w:bCs/>
                <w:color w:val="000000"/>
              </w:rPr>
              <w:t>6</w:t>
            </w:r>
          </w:p>
        </w:tc>
        <w:tc>
          <w:tcPr>
            <w:tcW w:w="0" w:type="auto"/>
            <w:tcBorders>
              <w:top w:val="nil"/>
              <w:left w:val="nil"/>
              <w:bottom w:val="single" w:sz="4" w:space="0" w:color="auto"/>
              <w:right w:val="nil"/>
            </w:tcBorders>
            <w:shd w:val="clear" w:color="auto" w:fill="auto"/>
            <w:vAlign w:val="center"/>
            <w:hideMark/>
          </w:tcPr>
          <w:p w14:paraId="0F416CB3" w14:textId="77777777" w:rsidR="0051388A" w:rsidRDefault="0051388A">
            <w:pPr>
              <w:jc w:val="center"/>
              <w:rPr>
                <w:rFonts w:ascii="Calibri" w:hAnsi="Calibri" w:cs="Calibri"/>
                <w:b/>
                <w:bCs/>
                <w:color w:val="000000"/>
              </w:rPr>
            </w:pPr>
            <w:r>
              <w:rPr>
                <w:rFonts w:ascii="Calibri" w:hAnsi="Calibri" w:cs="Calibri"/>
                <w:b/>
                <w:bCs/>
                <w:color w:val="000000"/>
              </w:rPr>
              <w:t>8</w:t>
            </w:r>
          </w:p>
        </w:tc>
        <w:tc>
          <w:tcPr>
            <w:tcW w:w="0" w:type="auto"/>
            <w:tcBorders>
              <w:top w:val="nil"/>
              <w:left w:val="single" w:sz="4" w:space="0" w:color="auto"/>
              <w:bottom w:val="single" w:sz="4" w:space="0" w:color="auto"/>
              <w:right w:val="single" w:sz="4" w:space="0" w:color="auto"/>
            </w:tcBorders>
            <w:shd w:val="clear" w:color="000000" w:fill="FFFFFF"/>
            <w:vAlign w:val="center"/>
            <w:hideMark/>
          </w:tcPr>
          <w:p w14:paraId="5BF3C832" w14:textId="77777777" w:rsidR="0051388A" w:rsidRDefault="0051388A">
            <w:pPr>
              <w:jc w:val="center"/>
              <w:rPr>
                <w:rFonts w:ascii="Calibri" w:hAnsi="Calibri" w:cs="Calibri"/>
                <w:b/>
                <w:bCs/>
                <w:color w:val="000000"/>
              </w:rPr>
            </w:pPr>
            <w:r>
              <w:rPr>
                <w:rFonts w:ascii="Calibri" w:hAnsi="Calibri" w:cs="Calibri"/>
                <w:b/>
                <w:bCs/>
                <w:color w:val="000000"/>
              </w:rPr>
              <w:t>14</w:t>
            </w:r>
          </w:p>
        </w:tc>
        <w:tc>
          <w:tcPr>
            <w:tcW w:w="0" w:type="auto"/>
            <w:tcBorders>
              <w:top w:val="nil"/>
              <w:left w:val="nil"/>
              <w:bottom w:val="single" w:sz="4" w:space="0" w:color="auto"/>
              <w:right w:val="single" w:sz="4" w:space="0" w:color="auto"/>
            </w:tcBorders>
            <w:shd w:val="clear" w:color="auto" w:fill="auto"/>
            <w:vAlign w:val="center"/>
            <w:hideMark/>
          </w:tcPr>
          <w:p w14:paraId="325416B5" w14:textId="77777777" w:rsidR="0051388A" w:rsidRDefault="0051388A">
            <w:pPr>
              <w:jc w:val="center"/>
              <w:rPr>
                <w:rFonts w:ascii="Calibri" w:hAnsi="Calibri" w:cs="Calibri"/>
                <w:b/>
                <w:bCs/>
                <w:color w:val="000000"/>
              </w:rPr>
            </w:pPr>
            <w:r>
              <w:rPr>
                <w:rFonts w:ascii="Calibri" w:hAnsi="Calibri" w:cs="Calibri"/>
                <w:b/>
                <w:bCs/>
                <w:color w:val="000000"/>
              </w:rPr>
              <w:t>1</w:t>
            </w:r>
          </w:p>
        </w:tc>
        <w:tc>
          <w:tcPr>
            <w:tcW w:w="0" w:type="auto"/>
            <w:tcBorders>
              <w:top w:val="nil"/>
              <w:left w:val="nil"/>
              <w:bottom w:val="single" w:sz="4" w:space="0" w:color="auto"/>
              <w:right w:val="single" w:sz="4" w:space="0" w:color="auto"/>
            </w:tcBorders>
            <w:shd w:val="clear" w:color="auto" w:fill="auto"/>
            <w:vAlign w:val="center"/>
            <w:hideMark/>
          </w:tcPr>
          <w:p w14:paraId="5EF7F0D9" w14:textId="77777777" w:rsidR="0051388A" w:rsidRDefault="0051388A">
            <w:pPr>
              <w:jc w:val="center"/>
              <w:rPr>
                <w:rFonts w:ascii="Calibri" w:hAnsi="Calibri" w:cs="Calibri"/>
                <w:b/>
                <w:bCs/>
                <w:color w:val="000000"/>
              </w:rPr>
            </w:pPr>
            <w:r>
              <w:rPr>
                <w:rFonts w:ascii="Calibri" w:hAnsi="Calibri" w:cs="Calibri"/>
                <w:b/>
                <w:bCs/>
                <w:color w:val="000000"/>
              </w:rPr>
              <w:t>1</w:t>
            </w:r>
          </w:p>
        </w:tc>
        <w:tc>
          <w:tcPr>
            <w:tcW w:w="0" w:type="auto"/>
            <w:tcBorders>
              <w:top w:val="nil"/>
              <w:left w:val="nil"/>
              <w:bottom w:val="single" w:sz="4" w:space="0" w:color="auto"/>
              <w:right w:val="single" w:sz="4" w:space="0" w:color="auto"/>
            </w:tcBorders>
            <w:shd w:val="clear" w:color="000000" w:fill="FFFFFF"/>
            <w:vAlign w:val="center"/>
            <w:hideMark/>
          </w:tcPr>
          <w:p w14:paraId="68DF9F87" w14:textId="77777777" w:rsidR="0051388A" w:rsidRDefault="0051388A">
            <w:pPr>
              <w:jc w:val="center"/>
              <w:rPr>
                <w:rFonts w:ascii="Calibri" w:hAnsi="Calibri" w:cs="Calibri"/>
                <w:b/>
                <w:bCs/>
                <w:color w:val="000000"/>
              </w:rPr>
            </w:pPr>
            <w:r>
              <w:rPr>
                <w:rFonts w:ascii="Calibri" w:hAnsi="Calibri" w:cs="Calibri"/>
                <w:b/>
                <w:bCs/>
                <w:color w:val="000000"/>
              </w:rPr>
              <w:t>2</w:t>
            </w:r>
          </w:p>
        </w:tc>
      </w:tr>
      <w:tr w:rsidR="0051388A" w14:paraId="5AF61888" w14:textId="77777777" w:rsidTr="0051388A">
        <w:trPr>
          <w:trHeight w:val="315"/>
        </w:trPr>
        <w:tc>
          <w:tcPr>
            <w:tcW w:w="0" w:type="auto"/>
            <w:tcBorders>
              <w:top w:val="nil"/>
              <w:left w:val="single" w:sz="4" w:space="0" w:color="auto"/>
              <w:bottom w:val="single" w:sz="4" w:space="0" w:color="auto"/>
              <w:right w:val="nil"/>
            </w:tcBorders>
            <w:shd w:val="clear" w:color="000000" w:fill="C65911"/>
            <w:noWrap/>
            <w:vAlign w:val="bottom"/>
            <w:hideMark/>
          </w:tcPr>
          <w:p w14:paraId="73E79F51" w14:textId="77777777" w:rsidR="0051388A" w:rsidRDefault="0051388A">
            <w:pPr>
              <w:rPr>
                <w:rFonts w:ascii="Calibri" w:hAnsi="Calibri" w:cs="Calibri"/>
                <w:b/>
                <w:bCs/>
                <w:color w:val="FFFFFF"/>
                <w:sz w:val="22"/>
                <w:szCs w:val="22"/>
              </w:rPr>
            </w:pPr>
            <w:r>
              <w:rPr>
                <w:rFonts w:ascii="Calibri" w:hAnsi="Calibri" w:cs="Calibri"/>
                <w:b/>
                <w:bCs/>
                <w:color w:val="FFFFFF"/>
                <w:sz w:val="22"/>
                <w:szCs w:val="22"/>
              </w:rPr>
              <w:t>SUBTOTAL</w:t>
            </w:r>
          </w:p>
        </w:tc>
        <w:tc>
          <w:tcPr>
            <w:tcW w:w="0" w:type="auto"/>
            <w:tcBorders>
              <w:top w:val="single" w:sz="4" w:space="0" w:color="auto"/>
              <w:left w:val="single" w:sz="4" w:space="0" w:color="auto"/>
              <w:bottom w:val="single" w:sz="4" w:space="0" w:color="auto"/>
              <w:right w:val="single" w:sz="4" w:space="0" w:color="auto"/>
            </w:tcBorders>
            <w:shd w:val="clear" w:color="000000" w:fill="C65911"/>
            <w:noWrap/>
            <w:vAlign w:val="center"/>
            <w:hideMark/>
          </w:tcPr>
          <w:p w14:paraId="17D7E296" w14:textId="77777777" w:rsidR="0051388A" w:rsidRDefault="0051388A">
            <w:pPr>
              <w:jc w:val="center"/>
              <w:rPr>
                <w:rFonts w:ascii="Calibri" w:hAnsi="Calibri" w:cs="Calibri"/>
                <w:b/>
                <w:bCs/>
                <w:color w:val="FFFFFF"/>
              </w:rPr>
            </w:pPr>
            <w:r>
              <w:rPr>
                <w:rFonts w:ascii="Calibri" w:hAnsi="Calibri" w:cs="Calibri"/>
                <w:b/>
                <w:bCs/>
                <w:color w:val="FFFFFF"/>
              </w:rPr>
              <w:t>7</w:t>
            </w:r>
          </w:p>
        </w:tc>
        <w:tc>
          <w:tcPr>
            <w:tcW w:w="0" w:type="auto"/>
            <w:tcBorders>
              <w:top w:val="nil"/>
              <w:left w:val="nil"/>
              <w:bottom w:val="single" w:sz="4" w:space="0" w:color="auto"/>
              <w:right w:val="single" w:sz="4" w:space="0" w:color="auto"/>
            </w:tcBorders>
            <w:shd w:val="clear" w:color="000000" w:fill="C65911"/>
            <w:vAlign w:val="center"/>
            <w:hideMark/>
          </w:tcPr>
          <w:p w14:paraId="501C4738" w14:textId="77777777" w:rsidR="0051388A" w:rsidRDefault="0051388A">
            <w:pPr>
              <w:jc w:val="center"/>
              <w:rPr>
                <w:rFonts w:ascii="Calibri" w:hAnsi="Calibri" w:cs="Calibri"/>
                <w:b/>
                <w:bCs/>
                <w:color w:val="FFFFFF"/>
              </w:rPr>
            </w:pPr>
            <w:r>
              <w:rPr>
                <w:rFonts w:ascii="Calibri" w:hAnsi="Calibri" w:cs="Calibri"/>
                <w:b/>
                <w:bCs/>
                <w:color w:val="FFFFFF"/>
              </w:rPr>
              <w:t>14</w:t>
            </w:r>
          </w:p>
        </w:tc>
        <w:tc>
          <w:tcPr>
            <w:tcW w:w="0" w:type="auto"/>
            <w:tcBorders>
              <w:top w:val="nil"/>
              <w:left w:val="nil"/>
              <w:bottom w:val="single" w:sz="4" w:space="0" w:color="auto"/>
              <w:right w:val="single" w:sz="4" w:space="0" w:color="auto"/>
            </w:tcBorders>
            <w:shd w:val="clear" w:color="000000" w:fill="C65911"/>
            <w:vAlign w:val="center"/>
            <w:hideMark/>
          </w:tcPr>
          <w:p w14:paraId="67E5080F" w14:textId="77777777" w:rsidR="0051388A" w:rsidRDefault="0051388A">
            <w:pPr>
              <w:jc w:val="center"/>
              <w:rPr>
                <w:rFonts w:ascii="Calibri" w:hAnsi="Calibri" w:cs="Calibri"/>
                <w:b/>
                <w:bCs/>
                <w:color w:val="FFFFFF"/>
              </w:rPr>
            </w:pPr>
            <w:r>
              <w:rPr>
                <w:rFonts w:ascii="Calibri" w:hAnsi="Calibri" w:cs="Calibri"/>
                <w:b/>
                <w:bCs/>
                <w:color w:val="FFFFFF"/>
              </w:rPr>
              <w:t>21</w:t>
            </w:r>
          </w:p>
        </w:tc>
        <w:tc>
          <w:tcPr>
            <w:tcW w:w="0" w:type="auto"/>
            <w:tcBorders>
              <w:top w:val="nil"/>
              <w:left w:val="nil"/>
              <w:bottom w:val="single" w:sz="4" w:space="0" w:color="auto"/>
              <w:right w:val="single" w:sz="4" w:space="0" w:color="auto"/>
            </w:tcBorders>
            <w:shd w:val="clear" w:color="000000" w:fill="C65911"/>
            <w:vAlign w:val="center"/>
            <w:hideMark/>
          </w:tcPr>
          <w:p w14:paraId="587303AF" w14:textId="77777777" w:rsidR="0051388A" w:rsidRDefault="0051388A">
            <w:pPr>
              <w:jc w:val="center"/>
              <w:rPr>
                <w:rFonts w:ascii="Calibri" w:hAnsi="Calibri" w:cs="Calibri"/>
                <w:b/>
                <w:bCs/>
                <w:color w:val="FFFFFF"/>
              </w:rPr>
            </w:pPr>
            <w:r>
              <w:rPr>
                <w:rFonts w:ascii="Calibri" w:hAnsi="Calibri" w:cs="Calibri"/>
                <w:b/>
                <w:bCs/>
                <w:color w:val="FFFFFF"/>
              </w:rPr>
              <w:t>1</w:t>
            </w:r>
          </w:p>
        </w:tc>
        <w:tc>
          <w:tcPr>
            <w:tcW w:w="0" w:type="auto"/>
            <w:tcBorders>
              <w:top w:val="nil"/>
              <w:left w:val="nil"/>
              <w:bottom w:val="single" w:sz="4" w:space="0" w:color="auto"/>
              <w:right w:val="single" w:sz="4" w:space="0" w:color="auto"/>
            </w:tcBorders>
            <w:shd w:val="clear" w:color="000000" w:fill="C65911"/>
            <w:vAlign w:val="center"/>
            <w:hideMark/>
          </w:tcPr>
          <w:p w14:paraId="4F61416A" w14:textId="77777777" w:rsidR="0051388A" w:rsidRDefault="0051388A">
            <w:pPr>
              <w:jc w:val="center"/>
              <w:rPr>
                <w:rFonts w:ascii="Calibri" w:hAnsi="Calibri" w:cs="Calibri"/>
                <w:b/>
                <w:bCs/>
                <w:color w:val="FFFFFF"/>
              </w:rPr>
            </w:pPr>
            <w:r>
              <w:rPr>
                <w:rFonts w:ascii="Calibri" w:hAnsi="Calibri" w:cs="Calibri"/>
                <w:b/>
                <w:bCs/>
                <w:color w:val="FFFFFF"/>
              </w:rPr>
              <w:t>1</w:t>
            </w:r>
          </w:p>
        </w:tc>
        <w:tc>
          <w:tcPr>
            <w:tcW w:w="0" w:type="auto"/>
            <w:tcBorders>
              <w:top w:val="nil"/>
              <w:left w:val="nil"/>
              <w:bottom w:val="single" w:sz="4" w:space="0" w:color="auto"/>
              <w:right w:val="single" w:sz="4" w:space="0" w:color="auto"/>
            </w:tcBorders>
            <w:shd w:val="clear" w:color="000000" w:fill="C65911"/>
            <w:vAlign w:val="center"/>
            <w:hideMark/>
          </w:tcPr>
          <w:p w14:paraId="61176E7A" w14:textId="77777777" w:rsidR="0051388A" w:rsidRDefault="0051388A">
            <w:pPr>
              <w:jc w:val="center"/>
              <w:rPr>
                <w:rFonts w:ascii="Calibri" w:hAnsi="Calibri" w:cs="Calibri"/>
                <w:b/>
                <w:bCs/>
                <w:color w:val="FFFFFF"/>
              </w:rPr>
            </w:pPr>
            <w:r>
              <w:rPr>
                <w:rFonts w:ascii="Calibri" w:hAnsi="Calibri" w:cs="Calibri"/>
                <w:b/>
                <w:bCs/>
                <w:color w:val="FFFFFF"/>
              </w:rPr>
              <w:t>2</w:t>
            </w:r>
          </w:p>
        </w:tc>
      </w:tr>
      <w:tr w:rsidR="0051388A" w14:paraId="24E4E292" w14:textId="77777777" w:rsidTr="0051388A">
        <w:trPr>
          <w:trHeight w:val="315"/>
        </w:trPr>
        <w:tc>
          <w:tcPr>
            <w:tcW w:w="0" w:type="auto"/>
            <w:tcBorders>
              <w:top w:val="nil"/>
              <w:left w:val="single" w:sz="4" w:space="0" w:color="auto"/>
              <w:bottom w:val="single" w:sz="4" w:space="0" w:color="auto"/>
              <w:right w:val="nil"/>
            </w:tcBorders>
            <w:shd w:val="clear" w:color="000000" w:fill="9BC2E6"/>
            <w:noWrap/>
            <w:vAlign w:val="center"/>
            <w:hideMark/>
          </w:tcPr>
          <w:p w14:paraId="2E180DEC" w14:textId="77777777" w:rsidR="0051388A" w:rsidRDefault="0051388A">
            <w:pPr>
              <w:jc w:val="center"/>
              <w:rPr>
                <w:rFonts w:ascii="Calibri" w:hAnsi="Calibri" w:cs="Calibri"/>
                <w:b/>
                <w:bCs/>
                <w:color w:val="000000"/>
                <w:sz w:val="22"/>
                <w:szCs w:val="22"/>
              </w:rPr>
            </w:pPr>
            <w:r>
              <w:rPr>
                <w:rFonts w:ascii="Calibri" w:hAnsi="Calibri" w:cs="Calibri"/>
                <w:b/>
                <w:bCs/>
                <w:color w:val="000000"/>
                <w:sz w:val="22"/>
                <w:szCs w:val="22"/>
              </w:rPr>
              <w:t xml:space="preserve">PARQUE REGIONAL QUETZALI, SAN PEDRO SACATEPEQUEZ </w:t>
            </w:r>
          </w:p>
        </w:tc>
        <w:tc>
          <w:tcPr>
            <w:tcW w:w="0" w:type="auto"/>
            <w:tcBorders>
              <w:top w:val="nil"/>
              <w:left w:val="nil"/>
              <w:bottom w:val="nil"/>
              <w:right w:val="nil"/>
            </w:tcBorders>
            <w:shd w:val="clear" w:color="000000" w:fill="BFBFBF"/>
            <w:noWrap/>
            <w:vAlign w:val="center"/>
            <w:hideMark/>
          </w:tcPr>
          <w:p w14:paraId="6BDADB84" w14:textId="77777777" w:rsidR="0051388A" w:rsidRDefault="0051388A">
            <w:pPr>
              <w:jc w:val="center"/>
              <w:rPr>
                <w:rFonts w:ascii="Calibri" w:hAnsi="Calibri" w:cs="Calibri"/>
                <w:b/>
                <w:bCs/>
                <w:color w:val="FFFFFF"/>
              </w:rPr>
            </w:pPr>
            <w:r>
              <w:rPr>
                <w:rFonts w:ascii="Calibri" w:hAnsi="Calibri" w:cs="Calibri"/>
                <w:b/>
                <w:bCs/>
                <w:color w:val="FFFFFF"/>
              </w:rPr>
              <w:t> </w:t>
            </w:r>
          </w:p>
        </w:tc>
        <w:tc>
          <w:tcPr>
            <w:tcW w:w="0" w:type="auto"/>
            <w:tcBorders>
              <w:top w:val="nil"/>
              <w:left w:val="nil"/>
              <w:bottom w:val="single" w:sz="4" w:space="0" w:color="auto"/>
              <w:right w:val="nil"/>
            </w:tcBorders>
            <w:shd w:val="clear" w:color="000000" w:fill="BFBFBF"/>
            <w:vAlign w:val="center"/>
            <w:hideMark/>
          </w:tcPr>
          <w:p w14:paraId="46244D6A" w14:textId="77777777" w:rsidR="0051388A" w:rsidRDefault="0051388A">
            <w:pPr>
              <w:jc w:val="center"/>
              <w:rPr>
                <w:rFonts w:ascii="Calibri" w:hAnsi="Calibri" w:cs="Calibri"/>
                <w:b/>
                <w:bCs/>
                <w:color w:val="FFFFFF"/>
              </w:rPr>
            </w:pPr>
            <w:r>
              <w:rPr>
                <w:rFonts w:ascii="Calibri" w:hAnsi="Calibri" w:cs="Calibri"/>
                <w:b/>
                <w:bCs/>
                <w:color w:val="FFFFFF"/>
              </w:rPr>
              <w:t> </w:t>
            </w:r>
          </w:p>
        </w:tc>
        <w:tc>
          <w:tcPr>
            <w:tcW w:w="0" w:type="auto"/>
            <w:tcBorders>
              <w:top w:val="nil"/>
              <w:left w:val="nil"/>
              <w:bottom w:val="single" w:sz="4" w:space="0" w:color="auto"/>
              <w:right w:val="single" w:sz="4" w:space="0" w:color="auto"/>
            </w:tcBorders>
            <w:shd w:val="clear" w:color="000000" w:fill="BFBFBF"/>
            <w:vAlign w:val="center"/>
            <w:hideMark/>
          </w:tcPr>
          <w:p w14:paraId="79BABC16" w14:textId="77777777" w:rsidR="0051388A" w:rsidRDefault="0051388A">
            <w:pPr>
              <w:jc w:val="center"/>
              <w:rPr>
                <w:rFonts w:ascii="Calibri" w:hAnsi="Calibri" w:cs="Calibri"/>
                <w:b/>
                <w:bCs/>
                <w:color w:val="FFFFFF"/>
              </w:rPr>
            </w:pPr>
            <w:r>
              <w:rPr>
                <w:rFonts w:ascii="Calibri" w:hAnsi="Calibri" w:cs="Calibri"/>
                <w:b/>
                <w:bCs/>
                <w:color w:val="FFFFFF"/>
              </w:rPr>
              <w:t> </w:t>
            </w:r>
          </w:p>
        </w:tc>
        <w:tc>
          <w:tcPr>
            <w:tcW w:w="0" w:type="auto"/>
            <w:tcBorders>
              <w:top w:val="nil"/>
              <w:left w:val="nil"/>
              <w:bottom w:val="single" w:sz="4" w:space="0" w:color="auto"/>
              <w:right w:val="single" w:sz="4" w:space="0" w:color="auto"/>
            </w:tcBorders>
            <w:shd w:val="clear" w:color="000000" w:fill="BFBFBF"/>
            <w:vAlign w:val="center"/>
            <w:hideMark/>
          </w:tcPr>
          <w:p w14:paraId="0BCE9D5E" w14:textId="77777777" w:rsidR="0051388A" w:rsidRDefault="0051388A">
            <w:pPr>
              <w:jc w:val="center"/>
              <w:rPr>
                <w:rFonts w:ascii="Calibri" w:hAnsi="Calibri" w:cs="Calibri"/>
                <w:b/>
                <w:bCs/>
                <w:color w:val="FFFFFF"/>
              </w:rPr>
            </w:pPr>
            <w:r>
              <w:rPr>
                <w:rFonts w:ascii="Calibri" w:hAnsi="Calibri" w:cs="Calibri"/>
                <w:b/>
                <w:bCs/>
                <w:color w:val="FFFFFF"/>
              </w:rPr>
              <w:t> </w:t>
            </w:r>
          </w:p>
        </w:tc>
        <w:tc>
          <w:tcPr>
            <w:tcW w:w="0" w:type="auto"/>
            <w:tcBorders>
              <w:top w:val="nil"/>
              <w:left w:val="nil"/>
              <w:bottom w:val="single" w:sz="4" w:space="0" w:color="auto"/>
              <w:right w:val="single" w:sz="4" w:space="0" w:color="auto"/>
            </w:tcBorders>
            <w:shd w:val="clear" w:color="000000" w:fill="BFBFBF"/>
            <w:vAlign w:val="center"/>
            <w:hideMark/>
          </w:tcPr>
          <w:p w14:paraId="1077DEEA" w14:textId="77777777" w:rsidR="0051388A" w:rsidRDefault="0051388A">
            <w:pPr>
              <w:jc w:val="center"/>
              <w:rPr>
                <w:rFonts w:ascii="Calibri" w:hAnsi="Calibri" w:cs="Calibri"/>
                <w:b/>
                <w:bCs/>
                <w:color w:val="FFFFFF"/>
              </w:rPr>
            </w:pPr>
            <w:r>
              <w:rPr>
                <w:rFonts w:ascii="Calibri" w:hAnsi="Calibri" w:cs="Calibri"/>
                <w:b/>
                <w:bCs/>
                <w:color w:val="FFFFFF"/>
              </w:rPr>
              <w:t> </w:t>
            </w:r>
          </w:p>
        </w:tc>
        <w:tc>
          <w:tcPr>
            <w:tcW w:w="0" w:type="auto"/>
            <w:tcBorders>
              <w:top w:val="nil"/>
              <w:left w:val="nil"/>
              <w:bottom w:val="single" w:sz="4" w:space="0" w:color="auto"/>
              <w:right w:val="single" w:sz="4" w:space="0" w:color="auto"/>
            </w:tcBorders>
            <w:shd w:val="clear" w:color="000000" w:fill="BFBFBF"/>
            <w:vAlign w:val="center"/>
            <w:hideMark/>
          </w:tcPr>
          <w:p w14:paraId="61AF8096" w14:textId="77777777" w:rsidR="0051388A" w:rsidRDefault="0051388A">
            <w:pPr>
              <w:jc w:val="center"/>
              <w:rPr>
                <w:rFonts w:ascii="Calibri" w:hAnsi="Calibri" w:cs="Calibri"/>
                <w:b/>
                <w:bCs/>
                <w:color w:val="FFFFFF"/>
              </w:rPr>
            </w:pPr>
            <w:r>
              <w:rPr>
                <w:rFonts w:ascii="Calibri" w:hAnsi="Calibri" w:cs="Calibri"/>
                <w:b/>
                <w:bCs/>
                <w:color w:val="FFFFFF"/>
              </w:rPr>
              <w:t> </w:t>
            </w:r>
          </w:p>
        </w:tc>
      </w:tr>
      <w:tr w:rsidR="0051388A" w14:paraId="2F01D660" w14:textId="77777777" w:rsidTr="0051388A">
        <w:trPr>
          <w:trHeight w:val="315"/>
        </w:trPr>
        <w:tc>
          <w:tcPr>
            <w:tcW w:w="0" w:type="auto"/>
            <w:tcBorders>
              <w:top w:val="nil"/>
              <w:left w:val="single" w:sz="4" w:space="0" w:color="auto"/>
              <w:bottom w:val="nil"/>
              <w:right w:val="nil"/>
            </w:tcBorders>
            <w:shd w:val="clear" w:color="auto" w:fill="auto"/>
            <w:noWrap/>
            <w:vAlign w:val="bottom"/>
            <w:hideMark/>
          </w:tcPr>
          <w:p w14:paraId="7BD4B9FA" w14:textId="131F440C" w:rsidR="0051388A" w:rsidRDefault="0051388A">
            <w:pPr>
              <w:rPr>
                <w:rFonts w:ascii="Calibri" w:hAnsi="Calibri" w:cs="Calibri"/>
                <w:color w:val="000000"/>
                <w:sz w:val="22"/>
                <w:szCs w:val="22"/>
              </w:rPr>
            </w:pPr>
            <w:r>
              <w:rPr>
                <w:rFonts w:ascii="Calibri" w:hAnsi="Calibri" w:cs="Calibri"/>
                <w:color w:val="000000"/>
                <w:sz w:val="22"/>
                <w:szCs w:val="22"/>
              </w:rPr>
              <w:t>Instituciones públicas, INAB, CONAP, MAGA, MARN</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AEF9BD7" w14:textId="77777777" w:rsidR="0051388A" w:rsidRDefault="0051388A">
            <w:pPr>
              <w:jc w:val="center"/>
              <w:rPr>
                <w:rFonts w:ascii="Calibri" w:hAnsi="Calibri" w:cs="Calibri"/>
                <w:b/>
                <w:bCs/>
                <w:color w:val="000000"/>
              </w:rPr>
            </w:pPr>
            <w:r>
              <w:rPr>
                <w:rFonts w:ascii="Calibri" w:hAnsi="Calibri" w:cs="Calibri"/>
                <w:b/>
                <w:bCs/>
                <w:color w:val="000000"/>
              </w:rPr>
              <w:t>0</w:t>
            </w:r>
          </w:p>
        </w:tc>
        <w:tc>
          <w:tcPr>
            <w:tcW w:w="0" w:type="auto"/>
            <w:tcBorders>
              <w:top w:val="nil"/>
              <w:left w:val="nil"/>
              <w:bottom w:val="single" w:sz="4" w:space="0" w:color="auto"/>
              <w:right w:val="nil"/>
            </w:tcBorders>
            <w:shd w:val="clear" w:color="auto" w:fill="auto"/>
            <w:noWrap/>
            <w:vAlign w:val="center"/>
            <w:hideMark/>
          </w:tcPr>
          <w:p w14:paraId="453A4FDC" w14:textId="77777777" w:rsidR="0051388A" w:rsidRDefault="0051388A">
            <w:pPr>
              <w:jc w:val="center"/>
              <w:rPr>
                <w:rFonts w:ascii="Calibri" w:hAnsi="Calibri" w:cs="Calibri"/>
                <w:b/>
                <w:bCs/>
                <w:color w:val="000000"/>
              </w:rPr>
            </w:pPr>
            <w:r>
              <w:rPr>
                <w:rFonts w:ascii="Calibri" w:hAnsi="Calibri" w:cs="Calibri"/>
                <w:b/>
                <w:bCs/>
                <w:color w:val="000000"/>
              </w:rPr>
              <w:t>3</w:t>
            </w:r>
          </w:p>
        </w:tc>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69169312" w14:textId="77777777" w:rsidR="0051388A" w:rsidRDefault="0051388A">
            <w:pPr>
              <w:jc w:val="center"/>
              <w:rPr>
                <w:rFonts w:ascii="Calibri" w:hAnsi="Calibri" w:cs="Calibri"/>
                <w:b/>
                <w:bCs/>
                <w:color w:val="000000"/>
              </w:rPr>
            </w:pPr>
            <w:r>
              <w:rPr>
                <w:rFonts w:ascii="Calibri" w:hAnsi="Calibri" w:cs="Calibri"/>
                <w:b/>
                <w:bCs/>
                <w:color w:val="000000"/>
              </w:rPr>
              <w:t>3</w:t>
            </w:r>
          </w:p>
        </w:tc>
        <w:tc>
          <w:tcPr>
            <w:tcW w:w="0" w:type="auto"/>
            <w:tcBorders>
              <w:top w:val="nil"/>
              <w:left w:val="nil"/>
              <w:bottom w:val="single" w:sz="4" w:space="0" w:color="auto"/>
              <w:right w:val="single" w:sz="4" w:space="0" w:color="auto"/>
            </w:tcBorders>
            <w:shd w:val="clear" w:color="auto" w:fill="auto"/>
            <w:noWrap/>
            <w:vAlign w:val="center"/>
            <w:hideMark/>
          </w:tcPr>
          <w:p w14:paraId="221505D0" w14:textId="77777777" w:rsidR="0051388A" w:rsidRDefault="0051388A">
            <w:pPr>
              <w:jc w:val="center"/>
              <w:rPr>
                <w:rFonts w:ascii="Calibri" w:hAnsi="Calibri" w:cs="Calibri"/>
                <w:color w:val="000000"/>
                <w:sz w:val="22"/>
                <w:szCs w:val="22"/>
              </w:rPr>
            </w:pPr>
            <w:r>
              <w:rPr>
                <w:rFonts w:ascii="Calibri" w:hAnsi="Calibri" w:cs="Calibri"/>
                <w:color w:val="00000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14:paraId="1B8CC219" w14:textId="77777777" w:rsidR="0051388A" w:rsidRDefault="0051388A">
            <w:pPr>
              <w:jc w:val="center"/>
              <w:rPr>
                <w:rFonts w:ascii="Calibri" w:hAnsi="Calibri" w:cs="Calibri"/>
                <w:color w:val="000000"/>
                <w:sz w:val="22"/>
                <w:szCs w:val="22"/>
              </w:rPr>
            </w:pPr>
            <w:r>
              <w:rPr>
                <w:rFonts w:ascii="Calibri" w:hAnsi="Calibri" w:cs="Calibri"/>
                <w:color w:val="000000"/>
                <w:sz w:val="22"/>
                <w:szCs w:val="22"/>
              </w:rPr>
              <w:t> </w:t>
            </w:r>
          </w:p>
        </w:tc>
        <w:tc>
          <w:tcPr>
            <w:tcW w:w="0" w:type="auto"/>
            <w:tcBorders>
              <w:top w:val="nil"/>
              <w:left w:val="nil"/>
              <w:bottom w:val="single" w:sz="4" w:space="0" w:color="auto"/>
              <w:right w:val="single" w:sz="4" w:space="0" w:color="auto"/>
            </w:tcBorders>
            <w:shd w:val="clear" w:color="000000" w:fill="FFFFFF"/>
            <w:noWrap/>
            <w:vAlign w:val="center"/>
            <w:hideMark/>
          </w:tcPr>
          <w:p w14:paraId="01FF0224" w14:textId="77777777" w:rsidR="0051388A" w:rsidRDefault="0051388A">
            <w:pPr>
              <w:jc w:val="center"/>
              <w:rPr>
                <w:rFonts w:ascii="Calibri" w:hAnsi="Calibri" w:cs="Calibri"/>
                <w:color w:val="000000"/>
                <w:sz w:val="22"/>
                <w:szCs w:val="22"/>
              </w:rPr>
            </w:pPr>
            <w:r>
              <w:rPr>
                <w:rFonts w:ascii="Calibri" w:hAnsi="Calibri" w:cs="Calibri"/>
                <w:color w:val="000000"/>
                <w:sz w:val="22"/>
                <w:szCs w:val="22"/>
              </w:rPr>
              <w:t> </w:t>
            </w:r>
          </w:p>
        </w:tc>
      </w:tr>
      <w:tr w:rsidR="0051388A" w14:paraId="30A1511D" w14:textId="77777777" w:rsidTr="0051388A">
        <w:trPr>
          <w:trHeight w:val="315"/>
        </w:trPr>
        <w:tc>
          <w:tcPr>
            <w:tcW w:w="0" w:type="auto"/>
            <w:tcBorders>
              <w:top w:val="single" w:sz="4" w:space="0" w:color="auto"/>
              <w:left w:val="single" w:sz="4" w:space="0" w:color="auto"/>
              <w:bottom w:val="nil"/>
              <w:right w:val="nil"/>
            </w:tcBorders>
            <w:shd w:val="clear" w:color="auto" w:fill="auto"/>
            <w:noWrap/>
            <w:vAlign w:val="bottom"/>
            <w:hideMark/>
          </w:tcPr>
          <w:p w14:paraId="7489FCA9" w14:textId="6CB1F767" w:rsidR="0051388A" w:rsidRDefault="0051388A">
            <w:pPr>
              <w:rPr>
                <w:rFonts w:ascii="Calibri" w:hAnsi="Calibri" w:cs="Calibri"/>
                <w:color w:val="000000"/>
                <w:sz w:val="22"/>
                <w:szCs w:val="22"/>
              </w:rPr>
            </w:pPr>
            <w:r>
              <w:rPr>
                <w:rFonts w:ascii="Calibri" w:hAnsi="Calibri" w:cs="Calibri"/>
                <w:color w:val="000000"/>
                <w:sz w:val="22"/>
                <w:szCs w:val="22"/>
              </w:rPr>
              <w:t>Dependencias Municipales DMM, DIMFET, DMA,</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6CAEE3CA" w14:textId="77777777" w:rsidR="0051388A" w:rsidRDefault="0051388A">
            <w:pPr>
              <w:jc w:val="center"/>
              <w:rPr>
                <w:rFonts w:ascii="Calibri" w:hAnsi="Calibri" w:cs="Calibri"/>
                <w:b/>
                <w:bCs/>
                <w:color w:val="000000"/>
              </w:rPr>
            </w:pPr>
            <w:r>
              <w:rPr>
                <w:rFonts w:ascii="Calibri" w:hAnsi="Calibri" w:cs="Calibri"/>
                <w:b/>
                <w:bCs/>
                <w:color w:val="000000"/>
              </w:rPr>
              <w:t>1</w:t>
            </w:r>
          </w:p>
        </w:tc>
        <w:tc>
          <w:tcPr>
            <w:tcW w:w="0" w:type="auto"/>
            <w:tcBorders>
              <w:top w:val="nil"/>
              <w:left w:val="nil"/>
              <w:bottom w:val="single" w:sz="4" w:space="0" w:color="auto"/>
              <w:right w:val="nil"/>
            </w:tcBorders>
            <w:shd w:val="clear" w:color="auto" w:fill="auto"/>
            <w:noWrap/>
            <w:vAlign w:val="center"/>
            <w:hideMark/>
          </w:tcPr>
          <w:p w14:paraId="0C65BB17" w14:textId="77777777" w:rsidR="0051388A" w:rsidRDefault="0051388A">
            <w:pPr>
              <w:jc w:val="center"/>
              <w:rPr>
                <w:rFonts w:ascii="Calibri" w:hAnsi="Calibri" w:cs="Calibri"/>
                <w:b/>
                <w:bCs/>
                <w:color w:val="000000"/>
              </w:rPr>
            </w:pPr>
            <w:r>
              <w:rPr>
                <w:rFonts w:ascii="Calibri" w:hAnsi="Calibri" w:cs="Calibri"/>
                <w:b/>
                <w:bCs/>
                <w:color w:val="000000"/>
              </w:rPr>
              <w:t>1</w:t>
            </w:r>
          </w:p>
        </w:tc>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35C71AD4" w14:textId="77777777" w:rsidR="0051388A" w:rsidRDefault="0051388A">
            <w:pPr>
              <w:jc w:val="center"/>
              <w:rPr>
                <w:rFonts w:ascii="Calibri" w:hAnsi="Calibri" w:cs="Calibri"/>
                <w:b/>
                <w:bCs/>
                <w:color w:val="000000"/>
              </w:rPr>
            </w:pPr>
            <w:r>
              <w:rPr>
                <w:rFonts w:ascii="Calibri" w:hAnsi="Calibri" w:cs="Calibri"/>
                <w:b/>
                <w:bCs/>
                <w:color w:val="000000"/>
              </w:rPr>
              <w:t>2</w:t>
            </w:r>
          </w:p>
        </w:tc>
        <w:tc>
          <w:tcPr>
            <w:tcW w:w="0" w:type="auto"/>
            <w:tcBorders>
              <w:top w:val="nil"/>
              <w:left w:val="nil"/>
              <w:bottom w:val="single" w:sz="4" w:space="0" w:color="auto"/>
              <w:right w:val="single" w:sz="4" w:space="0" w:color="auto"/>
            </w:tcBorders>
            <w:shd w:val="clear" w:color="auto" w:fill="auto"/>
            <w:noWrap/>
            <w:vAlign w:val="center"/>
            <w:hideMark/>
          </w:tcPr>
          <w:p w14:paraId="325CF6B5" w14:textId="77777777" w:rsidR="0051388A" w:rsidRDefault="0051388A">
            <w:pPr>
              <w:jc w:val="center"/>
              <w:rPr>
                <w:rFonts w:ascii="Calibri" w:hAnsi="Calibri" w:cs="Calibri"/>
                <w:color w:val="000000"/>
                <w:sz w:val="22"/>
                <w:szCs w:val="22"/>
              </w:rPr>
            </w:pPr>
            <w:r>
              <w:rPr>
                <w:rFonts w:ascii="Calibri" w:hAnsi="Calibri" w:cs="Calibri"/>
                <w:color w:val="00000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14:paraId="3371405E" w14:textId="77777777" w:rsidR="0051388A" w:rsidRDefault="0051388A">
            <w:pPr>
              <w:jc w:val="center"/>
              <w:rPr>
                <w:rFonts w:ascii="Calibri" w:hAnsi="Calibri" w:cs="Calibri"/>
                <w:color w:val="000000"/>
                <w:sz w:val="22"/>
                <w:szCs w:val="22"/>
              </w:rPr>
            </w:pPr>
            <w:r>
              <w:rPr>
                <w:rFonts w:ascii="Calibri" w:hAnsi="Calibri" w:cs="Calibri"/>
                <w:color w:val="000000"/>
                <w:sz w:val="22"/>
                <w:szCs w:val="22"/>
              </w:rPr>
              <w:t> </w:t>
            </w:r>
          </w:p>
        </w:tc>
        <w:tc>
          <w:tcPr>
            <w:tcW w:w="0" w:type="auto"/>
            <w:tcBorders>
              <w:top w:val="nil"/>
              <w:left w:val="nil"/>
              <w:bottom w:val="single" w:sz="4" w:space="0" w:color="auto"/>
              <w:right w:val="single" w:sz="4" w:space="0" w:color="auto"/>
            </w:tcBorders>
            <w:shd w:val="clear" w:color="000000" w:fill="FFFFFF"/>
            <w:noWrap/>
            <w:vAlign w:val="center"/>
            <w:hideMark/>
          </w:tcPr>
          <w:p w14:paraId="1ABF1BFC" w14:textId="77777777" w:rsidR="0051388A" w:rsidRDefault="0051388A">
            <w:pPr>
              <w:jc w:val="center"/>
              <w:rPr>
                <w:rFonts w:ascii="Calibri" w:hAnsi="Calibri" w:cs="Calibri"/>
                <w:b/>
                <w:bCs/>
                <w:color w:val="000000"/>
                <w:sz w:val="22"/>
                <w:szCs w:val="22"/>
              </w:rPr>
            </w:pPr>
            <w:r>
              <w:rPr>
                <w:rFonts w:ascii="Calibri" w:hAnsi="Calibri" w:cs="Calibri"/>
                <w:b/>
                <w:bCs/>
                <w:color w:val="000000"/>
                <w:sz w:val="22"/>
                <w:szCs w:val="22"/>
              </w:rPr>
              <w:t> </w:t>
            </w:r>
          </w:p>
        </w:tc>
      </w:tr>
      <w:tr w:rsidR="0051388A" w14:paraId="3E57B847" w14:textId="77777777" w:rsidTr="0051388A">
        <w:trPr>
          <w:trHeight w:val="315"/>
        </w:trPr>
        <w:tc>
          <w:tcPr>
            <w:tcW w:w="0" w:type="auto"/>
            <w:tcBorders>
              <w:top w:val="single" w:sz="4" w:space="0" w:color="auto"/>
              <w:left w:val="single" w:sz="4" w:space="0" w:color="auto"/>
              <w:bottom w:val="nil"/>
              <w:right w:val="nil"/>
            </w:tcBorders>
            <w:shd w:val="clear" w:color="auto" w:fill="auto"/>
            <w:noWrap/>
            <w:vAlign w:val="bottom"/>
            <w:hideMark/>
          </w:tcPr>
          <w:p w14:paraId="37B192B6" w14:textId="026D0BD4" w:rsidR="0051388A" w:rsidRDefault="0051388A">
            <w:pPr>
              <w:rPr>
                <w:rFonts w:ascii="Calibri" w:hAnsi="Calibri" w:cs="Calibri"/>
                <w:color w:val="000000"/>
                <w:sz w:val="22"/>
                <w:szCs w:val="22"/>
              </w:rPr>
            </w:pPr>
            <w:r>
              <w:rPr>
                <w:rFonts w:ascii="Calibri" w:hAnsi="Calibri" w:cs="Calibri"/>
                <w:color w:val="000000"/>
                <w:sz w:val="22"/>
                <w:szCs w:val="22"/>
              </w:rPr>
              <w:t>Dependencias Municipales DMM, DIMFET, DMA,</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32562D67" w14:textId="77777777" w:rsidR="0051388A" w:rsidRDefault="0051388A">
            <w:pPr>
              <w:jc w:val="center"/>
              <w:rPr>
                <w:rFonts w:ascii="Calibri" w:hAnsi="Calibri" w:cs="Calibri"/>
                <w:b/>
                <w:bCs/>
                <w:color w:val="000000"/>
              </w:rPr>
            </w:pPr>
            <w:r>
              <w:rPr>
                <w:rFonts w:ascii="Calibri" w:hAnsi="Calibri" w:cs="Calibri"/>
                <w:b/>
                <w:bCs/>
                <w:color w:val="000000"/>
              </w:rPr>
              <w:t>5</w:t>
            </w:r>
          </w:p>
        </w:tc>
        <w:tc>
          <w:tcPr>
            <w:tcW w:w="0" w:type="auto"/>
            <w:tcBorders>
              <w:top w:val="nil"/>
              <w:left w:val="nil"/>
              <w:bottom w:val="single" w:sz="4" w:space="0" w:color="auto"/>
              <w:right w:val="nil"/>
            </w:tcBorders>
            <w:shd w:val="clear" w:color="auto" w:fill="auto"/>
            <w:noWrap/>
            <w:vAlign w:val="center"/>
            <w:hideMark/>
          </w:tcPr>
          <w:p w14:paraId="2F18A7BA" w14:textId="77777777" w:rsidR="0051388A" w:rsidRDefault="0051388A">
            <w:pPr>
              <w:jc w:val="center"/>
              <w:rPr>
                <w:rFonts w:ascii="Calibri" w:hAnsi="Calibri" w:cs="Calibri"/>
                <w:b/>
                <w:bCs/>
                <w:color w:val="000000"/>
              </w:rPr>
            </w:pPr>
            <w:r>
              <w:rPr>
                <w:rFonts w:ascii="Calibri" w:hAnsi="Calibri" w:cs="Calibri"/>
                <w:b/>
                <w:bCs/>
                <w:color w:val="000000"/>
              </w:rPr>
              <w:t>6</w:t>
            </w:r>
          </w:p>
        </w:tc>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5FE76635" w14:textId="77777777" w:rsidR="0051388A" w:rsidRDefault="0051388A">
            <w:pPr>
              <w:jc w:val="center"/>
              <w:rPr>
                <w:rFonts w:ascii="Calibri" w:hAnsi="Calibri" w:cs="Calibri"/>
                <w:b/>
                <w:bCs/>
                <w:color w:val="000000"/>
              </w:rPr>
            </w:pPr>
            <w:r>
              <w:rPr>
                <w:rFonts w:ascii="Calibri" w:hAnsi="Calibri" w:cs="Calibri"/>
                <w:b/>
                <w:bCs/>
                <w:color w:val="000000"/>
              </w:rPr>
              <w:t>11</w:t>
            </w:r>
          </w:p>
        </w:tc>
        <w:tc>
          <w:tcPr>
            <w:tcW w:w="0" w:type="auto"/>
            <w:tcBorders>
              <w:top w:val="nil"/>
              <w:left w:val="nil"/>
              <w:bottom w:val="single" w:sz="4" w:space="0" w:color="auto"/>
              <w:right w:val="single" w:sz="4" w:space="0" w:color="auto"/>
            </w:tcBorders>
            <w:shd w:val="clear" w:color="auto" w:fill="auto"/>
            <w:noWrap/>
            <w:vAlign w:val="center"/>
            <w:hideMark/>
          </w:tcPr>
          <w:p w14:paraId="4B48DEB6" w14:textId="77777777" w:rsidR="0051388A" w:rsidRDefault="0051388A">
            <w:pPr>
              <w:jc w:val="center"/>
              <w:rPr>
                <w:rFonts w:ascii="Calibri" w:hAnsi="Calibri" w:cs="Calibri"/>
                <w:color w:val="000000"/>
                <w:sz w:val="22"/>
                <w:szCs w:val="22"/>
              </w:rPr>
            </w:pPr>
            <w:r>
              <w:rPr>
                <w:rFonts w:ascii="Calibri" w:hAnsi="Calibri" w:cs="Calibri"/>
                <w:color w:val="00000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14:paraId="4594D5B1" w14:textId="77777777" w:rsidR="0051388A" w:rsidRDefault="0051388A">
            <w:pPr>
              <w:jc w:val="center"/>
              <w:rPr>
                <w:rFonts w:ascii="Calibri" w:hAnsi="Calibri" w:cs="Calibri"/>
                <w:color w:val="000000"/>
                <w:sz w:val="22"/>
                <w:szCs w:val="22"/>
              </w:rPr>
            </w:pPr>
            <w:r>
              <w:rPr>
                <w:rFonts w:ascii="Calibri" w:hAnsi="Calibri" w:cs="Calibri"/>
                <w:color w:val="000000"/>
                <w:sz w:val="22"/>
                <w:szCs w:val="22"/>
              </w:rPr>
              <w:t> </w:t>
            </w:r>
          </w:p>
        </w:tc>
        <w:tc>
          <w:tcPr>
            <w:tcW w:w="0" w:type="auto"/>
            <w:tcBorders>
              <w:top w:val="nil"/>
              <w:left w:val="nil"/>
              <w:bottom w:val="single" w:sz="4" w:space="0" w:color="auto"/>
              <w:right w:val="single" w:sz="4" w:space="0" w:color="auto"/>
            </w:tcBorders>
            <w:shd w:val="clear" w:color="000000" w:fill="FFFFFF"/>
            <w:noWrap/>
            <w:vAlign w:val="center"/>
            <w:hideMark/>
          </w:tcPr>
          <w:p w14:paraId="79D6BE84" w14:textId="77777777" w:rsidR="0051388A" w:rsidRDefault="0051388A">
            <w:pPr>
              <w:jc w:val="center"/>
              <w:rPr>
                <w:rFonts w:ascii="Calibri" w:hAnsi="Calibri" w:cs="Calibri"/>
                <w:b/>
                <w:bCs/>
                <w:color w:val="000000"/>
              </w:rPr>
            </w:pPr>
            <w:r>
              <w:rPr>
                <w:rFonts w:ascii="Calibri" w:hAnsi="Calibri" w:cs="Calibri"/>
                <w:b/>
                <w:bCs/>
                <w:color w:val="000000"/>
              </w:rPr>
              <w:t> </w:t>
            </w:r>
          </w:p>
        </w:tc>
      </w:tr>
      <w:tr w:rsidR="0051388A" w14:paraId="44D792E8" w14:textId="77777777" w:rsidTr="0051388A">
        <w:trPr>
          <w:trHeight w:val="315"/>
        </w:trPr>
        <w:tc>
          <w:tcPr>
            <w:tcW w:w="0" w:type="auto"/>
            <w:tcBorders>
              <w:top w:val="single" w:sz="4" w:space="0" w:color="auto"/>
              <w:left w:val="single" w:sz="4" w:space="0" w:color="auto"/>
              <w:bottom w:val="nil"/>
              <w:right w:val="nil"/>
            </w:tcBorders>
            <w:shd w:val="clear" w:color="000000" w:fill="C65911"/>
            <w:noWrap/>
            <w:vAlign w:val="bottom"/>
            <w:hideMark/>
          </w:tcPr>
          <w:p w14:paraId="46454C0B" w14:textId="77777777" w:rsidR="0051388A" w:rsidRDefault="0051388A">
            <w:pPr>
              <w:rPr>
                <w:rFonts w:ascii="Calibri" w:hAnsi="Calibri" w:cs="Calibri"/>
                <w:b/>
                <w:bCs/>
                <w:color w:val="FFFFFF"/>
                <w:sz w:val="22"/>
                <w:szCs w:val="22"/>
              </w:rPr>
            </w:pPr>
            <w:r>
              <w:rPr>
                <w:rFonts w:ascii="Calibri" w:hAnsi="Calibri" w:cs="Calibri"/>
                <w:b/>
                <w:bCs/>
                <w:color w:val="FFFFFF"/>
                <w:sz w:val="22"/>
                <w:szCs w:val="22"/>
              </w:rPr>
              <w:t>SUBTOTAL</w:t>
            </w:r>
          </w:p>
        </w:tc>
        <w:tc>
          <w:tcPr>
            <w:tcW w:w="0" w:type="auto"/>
            <w:tcBorders>
              <w:top w:val="nil"/>
              <w:left w:val="single" w:sz="4" w:space="0" w:color="auto"/>
              <w:bottom w:val="single" w:sz="4" w:space="0" w:color="auto"/>
              <w:right w:val="single" w:sz="4" w:space="0" w:color="auto"/>
            </w:tcBorders>
            <w:shd w:val="clear" w:color="000000" w:fill="C65911"/>
            <w:noWrap/>
            <w:vAlign w:val="center"/>
            <w:hideMark/>
          </w:tcPr>
          <w:p w14:paraId="6B830A13" w14:textId="77777777" w:rsidR="0051388A" w:rsidRDefault="0051388A">
            <w:pPr>
              <w:jc w:val="center"/>
              <w:rPr>
                <w:rFonts w:ascii="Calibri" w:hAnsi="Calibri" w:cs="Calibri"/>
                <w:b/>
                <w:bCs/>
                <w:color w:val="FFFFFF"/>
              </w:rPr>
            </w:pPr>
            <w:r>
              <w:rPr>
                <w:rFonts w:ascii="Calibri" w:hAnsi="Calibri" w:cs="Calibri"/>
                <w:b/>
                <w:bCs/>
                <w:color w:val="FFFFFF"/>
              </w:rPr>
              <w:t>6</w:t>
            </w:r>
          </w:p>
        </w:tc>
        <w:tc>
          <w:tcPr>
            <w:tcW w:w="0" w:type="auto"/>
            <w:tcBorders>
              <w:top w:val="nil"/>
              <w:left w:val="nil"/>
              <w:bottom w:val="single" w:sz="4" w:space="0" w:color="auto"/>
              <w:right w:val="single" w:sz="4" w:space="0" w:color="auto"/>
            </w:tcBorders>
            <w:shd w:val="clear" w:color="000000" w:fill="C65911"/>
            <w:noWrap/>
            <w:vAlign w:val="center"/>
            <w:hideMark/>
          </w:tcPr>
          <w:p w14:paraId="1D267111" w14:textId="77777777" w:rsidR="0051388A" w:rsidRDefault="0051388A">
            <w:pPr>
              <w:jc w:val="center"/>
              <w:rPr>
                <w:rFonts w:ascii="Calibri" w:hAnsi="Calibri" w:cs="Calibri"/>
                <w:b/>
                <w:bCs/>
                <w:color w:val="FFFFFF"/>
              </w:rPr>
            </w:pPr>
            <w:r>
              <w:rPr>
                <w:rFonts w:ascii="Calibri" w:hAnsi="Calibri" w:cs="Calibri"/>
                <w:b/>
                <w:bCs/>
                <w:color w:val="FFFFFF"/>
              </w:rPr>
              <w:t>10</w:t>
            </w:r>
          </w:p>
        </w:tc>
        <w:tc>
          <w:tcPr>
            <w:tcW w:w="0" w:type="auto"/>
            <w:tcBorders>
              <w:top w:val="nil"/>
              <w:left w:val="nil"/>
              <w:bottom w:val="single" w:sz="4" w:space="0" w:color="auto"/>
              <w:right w:val="single" w:sz="4" w:space="0" w:color="auto"/>
            </w:tcBorders>
            <w:shd w:val="clear" w:color="000000" w:fill="C65911"/>
            <w:noWrap/>
            <w:vAlign w:val="center"/>
            <w:hideMark/>
          </w:tcPr>
          <w:p w14:paraId="66CC5DE2" w14:textId="77777777" w:rsidR="0051388A" w:rsidRDefault="0051388A">
            <w:pPr>
              <w:jc w:val="center"/>
              <w:rPr>
                <w:rFonts w:ascii="Calibri" w:hAnsi="Calibri" w:cs="Calibri"/>
                <w:b/>
                <w:bCs/>
                <w:color w:val="FFFFFF"/>
              </w:rPr>
            </w:pPr>
            <w:r>
              <w:rPr>
                <w:rFonts w:ascii="Calibri" w:hAnsi="Calibri" w:cs="Calibri"/>
                <w:b/>
                <w:bCs/>
                <w:color w:val="FFFFFF"/>
              </w:rPr>
              <w:t>16</w:t>
            </w:r>
          </w:p>
        </w:tc>
        <w:tc>
          <w:tcPr>
            <w:tcW w:w="0" w:type="auto"/>
            <w:tcBorders>
              <w:top w:val="nil"/>
              <w:left w:val="nil"/>
              <w:bottom w:val="single" w:sz="4" w:space="0" w:color="auto"/>
              <w:right w:val="nil"/>
            </w:tcBorders>
            <w:shd w:val="clear" w:color="000000" w:fill="C65911"/>
            <w:noWrap/>
            <w:vAlign w:val="center"/>
            <w:hideMark/>
          </w:tcPr>
          <w:p w14:paraId="493A9698" w14:textId="77777777" w:rsidR="0051388A" w:rsidRDefault="0051388A">
            <w:pPr>
              <w:jc w:val="center"/>
              <w:rPr>
                <w:rFonts w:ascii="Calibri" w:hAnsi="Calibri" w:cs="Calibri"/>
                <w:b/>
                <w:bCs/>
                <w:color w:val="FFFFFF"/>
              </w:rPr>
            </w:pPr>
            <w:r>
              <w:rPr>
                <w:rFonts w:ascii="Calibri" w:hAnsi="Calibri" w:cs="Calibri"/>
                <w:b/>
                <w:bCs/>
                <w:color w:val="FFFFFF"/>
              </w:rPr>
              <w:t>0</w:t>
            </w:r>
          </w:p>
        </w:tc>
        <w:tc>
          <w:tcPr>
            <w:tcW w:w="0" w:type="auto"/>
            <w:tcBorders>
              <w:top w:val="nil"/>
              <w:left w:val="nil"/>
              <w:bottom w:val="single" w:sz="4" w:space="0" w:color="auto"/>
              <w:right w:val="nil"/>
            </w:tcBorders>
            <w:shd w:val="clear" w:color="000000" w:fill="C65911"/>
            <w:noWrap/>
            <w:vAlign w:val="center"/>
            <w:hideMark/>
          </w:tcPr>
          <w:p w14:paraId="67B029D8" w14:textId="77777777" w:rsidR="0051388A" w:rsidRDefault="0051388A">
            <w:pPr>
              <w:jc w:val="center"/>
              <w:rPr>
                <w:rFonts w:ascii="Calibri" w:hAnsi="Calibri" w:cs="Calibri"/>
                <w:b/>
                <w:bCs/>
                <w:color w:val="FFFFFF"/>
              </w:rPr>
            </w:pPr>
            <w:r>
              <w:rPr>
                <w:rFonts w:ascii="Calibri" w:hAnsi="Calibri" w:cs="Calibri"/>
                <w:b/>
                <w:bCs/>
                <w:color w:val="FFFFFF"/>
              </w:rPr>
              <w:t>0</w:t>
            </w:r>
          </w:p>
        </w:tc>
        <w:tc>
          <w:tcPr>
            <w:tcW w:w="0" w:type="auto"/>
            <w:tcBorders>
              <w:top w:val="nil"/>
              <w:left w:val="nil"/>
              <w:bottom w:val="single" w:sz="4" w:space="0" w:color="auto"/>
              <w:right w:val="nil"/>
            </w:tcBorders>
            <w:shd w:val="clear" w:color="000000" w:fill="C65911"/>
            <w:noWrap/>
            <w:vAlign w:val="center"/>
            <w:hideMark/>
          </w:tcPr>
          <w:p w14:paraId="6C42417F" w14:textId="77777777" w:rsidR="0051388A" w:rsidRDefault="0051388A">
            <w:pPr>
              <w:jc w:val="center"/>
              <w:rPr>
                <w:rFonts w:ascii="Calibri" w:hAnsi="Calibri" w:cs="Calibri"/>
                <w:b/>
                <w:bCs/>
                <w:color w:val="FFFFFF"/>
              </w:rPr>
            </w:pPr>
            <w:r>
              <w:rPr>
                <w:rFonts w:ascii="Calibri" w:hAnsi="Calibri" w:cs="Calibri"/>
                <w:b/>
                <w:bCs/>
                <w:color w:val="FFFFFF"/>
              </w:rPr>
              <w:t>0</w:t>
            </w:r>
          </w:p>
        </w:tc>
      </w:tr>
      <w:tr w:rsidR="0051388A" w14:paraId="133502CD" w14:textId="77777777" w:rsidTr="0051388A">
        <w:trPr>
          <w:trHeight w:val="315"/>
        </w:trPr>
        <w:tc>
          <w:tcPr>
            <w:tcW w:w="0" w:type="auto"/>
            <w:tcBorders>
              <w:top w:val="single" w:sz="4" w:space="0" w:color="auto"/>
              <w:left w:val="single" w:sz="4" w:space="0" w:color="auto"/>
              <w:bottom w:val="single" w:sz="4" w:space="0" w:color="auto"/>
              <w:right w:val="nil"/>
            </w:tcBorders>
            <w:shd w:val="clear" w:color="000000" w:fill="9BC2E6"/>
            <w:noWrap/>
            <w:vAlign w:val="center"/>
            <w:hideMark/>
          </w:tcPr>
          <w:p w14:paraId="1D2BAC2B" w14:textId="77777777" w:rsidR="0051388A" w:rsidRDefault="0051388A">
            <w:pPr>
              <w:jc w:val="center"/>
              <w:rPr>
                <w:rFonts w:ascii="Calibri" w:hAnsi="Calibri" w:cs="Calibri"/>
                <w:b/>
                <w:bCs/>
                <w:color w:val="000000"/>
              </w:rPr>
            </w:pPr>
            <w:r>
              <w:rPr>
                <w:rFonts w:ascii="Calibri" w:hAnsi="Calibri" w:cs="Calibri"/>
                <w:b/>
                <w:bCs/>
                <w:color w:val="000000"/>
              </w:rPr>
              <w:t xml:space="preserve">PARQUE REGIONAL SAN ANTONIO SACATEPEQUEZ </w:t>
            </w:r>
          </w:p>
        </w:tc>
        <w:tc>
          <w:tcPr>
            <w:tcW w:w="0" w:type="auto"/>
            <w:tcBorders>
              <w:top w:val="nil"/>
              <w:left w:val="nil"/>
              <w:bottom w:val="single" w:sz="4" w:space="0" w:color="auto"/>
              <w:right w:val="nil"/>
            </w:tcBorders>
            <w:shd w:val="clear" w:color="000000" w:fill="AEAAAA"/>
            <w:noWrap/>
            <w:vAlign w:val="center"/>
            <w:hideMark/>
          </w:tcPr>
          <w:p w14:paraId="2F78B7F4" w14:textId="77777777" w:rsidR="0051388A" w:rsidRDefault="0051388A">
            <w:pPr>
              <w:jc w:val="center"/>
              <w:rPr>
                <w:rFonts w:ascii="Calibri" w:hAnsi="Calibri" w:cs="Calibri"/>
                <w:b/>
                <w:bCs/>
                <w:color w:val="FFFFFF"/>
              </w:rPr>
            </w:pPr>
            <w:r>
              <w:rPr>
                <w:rFonts w:ascii="Calibri" w:hAnsi="Calibri" w:cs="Calibri"/>
                <w:b/>
                <w:bCs/>
                <w:color w:val="FFFFFF"/>
              </w:rPr>
              <w:t> </w:t>
            </w:r>
          </w:p>
        </w:tc>
        <w:tc>
          <w:tcPr>
            <w:tcW w:w="0" w:type="auto"/>
            <w:tcBorders>
              <w:top w:val="nil"/>
              <w:left w:val="nil"/>
              <w:bottom w:val="single" w:sz="4" w:space="0" w:color="auto"/>
              <w:right w:val="nil"/>
            </w:tcBorders>
            <w:shd w:val="clear" w:color="000000" w:fill="AEAAAA"/>
            <w:noWrap/>
            <w:vAlign w:val="center"/>
            <w:hideMark/>
          </w:tcPr>
          <w:p w14:paraId="4535C64F" w14:textId="77777777" w:rsidR="0051388A" w:rsidRDefault="0051388A">
            <w:pPr>
              <w:jc w:val="center"/>
              <w:rPr>
                <w:rFonts w:ascii="Calibri" w:hAnsi="Calibri" w:cs="Calibri"/>
                <w:b/>
                <w:bCs/>
                <w:color w:val="FFFFFF"/>
              </w:rPr>
            </w:pPr>
            <w:r>
              <w:rPr>
                <w:rFonts w:ascii="Calibri" w:hAnsi="Calibri" w:cs="Calibri"/>
                <w:b/>
                <w:bCs/>
                <w:color w:val="FFFFFF"/>
              </w:rPr>
              <w:t> </w:t>
            </w:r>
          </w:p>
        </w:tc>
        <w:tc>
          <w:tcPr>
            <w:tcW w:w="0" w:type="auto"/>
            <w:tcBorders>
              <w:top w:val="nil"/>
              <w:left w:val="nil"/>
              <w:bottom w:val="single" w:sz="4" w:space="0" w:color="auto"/>
              <w:right w:val="single" w:sz="4" w:space="0" w:color="auto"/>
            </w:tcBorders>
            <w:shd w:val="clear" w:color="000000" w:fill="AEAAAA"/>
            <w:noWrap/>
            <w:vAlign w:val="center"/>
            <w:hideMark/>
          </w:tcPr>
          <w:p w14:paraId="3B05A728" w14:textId="77777777" w:rsidR="0051388A" w:rsidRDefault="0051388A">
            <w:pPr>
              <w:jc w:val="center"/>
              <w:rPr>
                <w:rFonts w:ascii="Calibri" w:hAnsi="Calibri" w:cs="Calibri"/>
                <w:b/>
                <w:bCs/>
                <w:color w:val="FFFFFF"/>
              </w:rPr>
            </w:pPr>
            <w:r>
              <w:rPr>
                <w:rFonts w:ascii="Calibri" w:hAnsi="Calibri" w:cs="Calibri"/>
                <w:b/>
                <w:bCs/>
                <w:color w:val="FFFFFF"/>
              </w:rPr>
              <w:t> </w:t>
            </w:r>
          </w:p>
        </w:tc>
        <w:tc>
          <w:tcPr>
            <w:tcW w:w="0" w:type="auto"/>
            <w:tcBorders>
              <w:top w:val="nil"/>
              <w:left w:val="nil"/>
              <w:bottom w:val="single" w:sz="4" w:space="0" w:color="auto"/>
              <w:right w:val="single" w:sz="4" w:space="0" w:color="auto"/>
            </w:tcBorders>
            <w:shd w:val="clear" w:color="000000" w:fill="AEAAAA"/>
            <w:noWrap/>
            <w:vAlign w:val="center"/>
            <w:hideMark/>
          </w:tcPr>
          <w:p w14:paraId="62EA76EE" w14:textId="77777777" w:rsidR="0051388A" w:rsidRDefault="0051388A">
            <w:pPr>
              <w:jc w:val="center"/>
              <w:rPr>
                <w:rFonts w:ascii="Calibri" w:hAnsi="Calibri" w:cs="Calibri"/>
                <w:color w:val="FFFFFF"/>
                <w:sz w:val="22"/>
                <w:szCs w:val="22"/>
              </w:rPr>
            </w:pPr>
            <w:r>
              <w:rPr>
                <w:rFonts w:ascii="Calibri" w:hAnsi="Calibri" w:cs="Calibri"/>
                <w:color w:val="FFFFFF"/>
                <w:sz w:val="22"/>
                <w:szCs w:val="22"/>
              </w:rPr>
              <w:t> </w:t>
            </w:r>
          </w:p>
        </w:tc>
        <w:tc>
          <w:tcPr>
            <w:tcW w:w="0" w:type="auto"/>
            <w:tcBorders>
              <w:top w:val="nil"/>
              <w:left w:val="nil"/>
              <w:bottom w:val="single" w:sz="4" w:space="0" w:color="auto"/>
              <w:right w:val="single" w:sz="4" w:space="0" w:color="auto"/>
            </w:tcBorders>
            <w:shd w:val="clear" w:color="000000" w:fill="AEAAAA"/>
            <w:noWrap/>
            <w:vAlign w:val="center"/>
            <w:hideMark/>
          </w:tcPr>
          <w:p w14:paraId="57E17AA7" w14:textId="77777777" w:rsidR="0051388A" w:rsidRDefault="0051388A">
            <w:pPr>
              <w:jc w:val="center"/>
              <w:rPr>
                <w:rFonts w:ascii="Calibri" w:hAnsi="Calibri" w:cs="Calibri"/>
                <w:color w:val="FFFFFF"/>
                <w:sz w:val="22"/>
                <w:szCs w:val="22"/>
              </w:rPr>
            </w:pPr>
            <w:r>
              <w:rPr>
                <w:rFonts w:ascii="Calibri" w:hAnsi="Calibri" w:cs="Calibri"/>
                <w:color w:val="FFFFFF"/>
                <w:sz w:val="22"/>
                <w:szCs w:val="22"/>
              </w:rPr>
              <w:t> </w:t>
            </w:r>
          </w:p>
        </w:tc>
        <w:tc>
          <w:tcPr>
            <w:tcW w:w="0" w:type="auto"/>
            <w:tcBorders>
              <w:top w:val="nil"/>
              <w:left w:val="nil"/>
              <w:bottom w:val="single" w:sz="4" w:space="0" w:color="auto"/>
              <w:right w:val="single" w:sz="4" w:space="0" w:color="auto"/>
            </w:tcBorders>
            <w:shd w:val="clear" w:color="000000" w:fill="AEAAAA"/>
            <w:noWrap/>
            <w:vAlign w:val="center"/>
            <w:hideMark/>
          </w:tcPr>
          <w:p w14:paraId="002B2B9E" w14:textId="77777777" w:rsidR="0051388A" w:rsidRDefault="0051388A">
            <w:pPr>
              <w:jc w:val="center"/>
              <w:rPr>
                <w:rFonts w:ascii="Calibri" w:hAnsi="Calibri" w:cs="Calibri"/>
                <w:b/>
                <w:bCs/>
                <w:color w:val="FFFFFF"/>
              </w:rPr>
            </w:pPr>
            <w:r>
              <w:rPr>
                <w:rFonts w:ascii="Calibri" w:hAnsi="Calibri" w:cs="Calibri"/>
                <w:b/>
                <w:bCs/>
                <w:color w:val="FFFFFF"/>
              </w:rPr>
              <w:t> </w:t>
            </w:r>
          </w:p>
        </w:tc>
      </w:tr>
      <w:tr w:rsidR="0051388A" w14:paraId="509673AA" w14:textId="77777777" w:rsidTr="0051388A">
        <w:trPr>
          <w:trHeight w:val="315"/>
        </w:trPr>
        <w:tc>
          <w:tcPr>
            <w:tcW w:w="0" w:type="auto"/>
            <w:tcBorders>
              <w:top w:val="nil"/>
              <w:left w:val="single" w:sz="4" w:space="0" w:color="auto"/>
              <w:bottom w:val="nil"/>
              <w:right w:val="nil"/>
            </w:tcBorders>
            <w:shd w:val="clear" w:color="auto" w:fill="auto"/>
            <w:noWrap/>
            <w:vAlign w:val="bottom"/>
            <w:hideMark/>
          </w:tcPr>
          <w:p w14:paraId="73B92100" w14:textId="210EC02B" w:rsidR="0051388A" w:rsidRDefault="0051388A">
            <w:pPr>
              <w:rPr>
                <w:rFonts w:ascii="Calibri" w:hAnsi="Calibri" w:cs="Calibri"/>
                <w:color w:val="000000"/>
                <w:sz w:val="22"/>
                <w:szCs w:val="22"/>
              </w:rPr>
            </w:pPr>
            <w:r>
              <w:rPr>
                <w:rFonts w:ascii="Calibri" w:hAnsi="Calibri" w:cs="Calibri"/>
                <w:color w:val="000000"/>
                <w:sz w:val="22"/>
                <w:szCs w:val="22"/>
              </w:rPr>
              <w:t>Instituciones públicas, INAB, CONAP, MAGA, MARN</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203403DB" w14:textId="77777777" w:rsidR="0051388A" w:rsidRDefault="0051388A">
            <w:pPr>
              <w:jc w:val="center"/>
              <w:rPr>
                <w:rFonts w:ascii="Calibri" w:hAnsi="Calibri" w:cs="Calibri"/>
                <w:b/>
                <w:bCs/>
                <w:color w:val="000000"/>
              </w:rPr>
            </w:pPr>
            <w:r>
              <w:rPr>
                <w:rFonts w:ascii="Calibri" w:hAnsi="Calibri" w:cs="Calibri"/>
                <w:b/>
                <w:bCs/>
                <w:color w:val="000000"/>
              </w:rPr>
              <w:t>0</w:t>
            </w:r>
          </w:p>
        </w:tc>
        <w:tc>
          <w:tcPr>
            <w:tcW w:w="0" w:type="auto"/>
            <w:tcBorders>
              <w:top w:val="nil"/>
              <w:left w:val="nil"/>
              <w:bottom w:val="single" w:sz="4" w:space="0" w:color="auto"/>
              <w:right w:val="nil"/>
            </w:tcBorders>
            <w:shd w:val="clear" w:color="auto" w:fill="auto"/>
            <w:noWrap/>
            <w:vAlign w:val="center"/>
            <w:hideMark/>
          </w:tcPr>
          <w:p w14:paraId="0684A22F" w14:textId="77777777" w:rsidR="0051388A" w:rsidRDefault="0051388A">
            <w:pPr>
              <w:jc w:val="center"/>
              <w:rPr>
                <w:rFonts w:ascii="Calibri" w:hAnsi="Calibri" w:cs="Calibri"/>
                <w:b/>
                <w:bCs/>
                <w:color w:val="000000"/>
              </w:rPr>
            </w:pPr>
            <w:r>
              <w:rPr>
                <w:rFonts w:ascii="Calibri" w:hAnsi="Calibri" w:cs="Calibri"/>
                <w:b/>
                <w:bCs/>
                <w:color w:val="000000"/>
              </w:rPr>
              <w:t>4</w:t>
            </w:r>
          </w:p>
        </w:tc>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294E8C57" w14:textId="77777777" w:rsidR="0051388A" w:rsidRDefault="0051388A">
            <w:pPr>
              <w:jc w:val="center"/>
              <w:rPr>
                <w:rFonts w:ascii="Calibri" w:hAnsi="Calibri" w:cs="Calibri"/>
                <w:b/>
                <w:bCs/>
                <w:color w:val="000000"/>
              </w:rPr>
            </w:pPr>
            <w:r>
              <w:rPr>
                <w:rFonts w:ascii="Calibri" w:hAnsi="Calibri" w:cs="Calibri"/>
                <w:b/>
                <w:bCs/>
                <w:color w:val="000000"/>
              </w:rPr>
              <w:t>4</w:t>
            </w:r>
          </w:p>
        </w:tc>
        <w:tc>
          <w:tcPr>
            <w:tcW w:w="0" w:type="auto"/>
            <w:tcBorders>
              <w:top w:val="nil"/>
              <w:left w:val="nil"/>
              <w:bottom w:val="single" w:sz="4" w:space="0" w:color="auto"/>
              <w:right w:val="single" w:sz="4" w:space="0" w:color="auto"/>
            </w:tcBorders>
            <w:shd w:val="clear" w:color="auto" w:fill="auto"/>
            <w:noWrap/>
            <w:vAlign w:val="center"/>
            <w:hideMark/>
          </w:tcPr>
          <w:p w14:paraId="456A9FF9" w14:textId="77777777" w:rsidR="0051388A" w:rsidRDefault="0051388A">
            <w:pPr>
              <w:jc w:val="center"/>
              <w:rPr>
                <w:rFonts w:ascii="Calibri" w:hAnsi="Calibri" w:cs="Calibri"/>
                <w:color w:val="000000"/>
                <w:sz w:val="22"/>
                <w:szCs w:val="22"/>
              </w:rPr>
            </w:pPr>
            <w:r>
              <w:rPr>
                <w:rFonts w:ascii="Calibri" w:hAnsi="Calibri" w:cs="Calibri"/>
                <w:color w:val="00000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14:paraId="26880068" w14:textId="77777777" w:rsidR="0051388A" w:rsidRDefault="0051388A">
            <w:pPr>
              <w:jc w:val="center"/>
              <w:rPr>
                <w:rFonts w:ascii="Calibri" w:hAnsi="Calibri" w:cs="Calibri"/>
                <w:color w:val="000000"/>
                <w:sz w:val="22"/>
                <w:szCs w:val="22"/>
              </w:rPr>
            </w:pPr>
            <w:r>
              <w:rPr>
                <w:rFonts w:ascii="Calibri" w:hAnsi="Calibri" w:cs="Calibri"/>
                <w:color w:val="000000"/>
                <w:sz w:val="22"/>
                <w:szCs w:val="22"/>
              </w:rPr>
              <w:t> </w:t>
            </w:r>
          </w:p>
        </w:tc>
        <w:tc>
          <w:tcPr>
            <w:tcW w:w="0" w:type="auto"/>
            <w:tcBorders>
              <w:top w:val="nil"/>
              <w:left w:val="nil"/>
              <w:bottom w:val="single" w:sz="4" w:space="0" w:color="auto"/>
              <w:right w:val="single" w:sz="4" w:space="0" w:color="auto"/>
            </w:tcBorders>
            <w:shd w:val="clear" w:color="000000" w:fill="FFFFFF"/>
            <w:noWrap/>
            <w:vAlign w:val="center"/>
            <w:hideMark/>
          </w:tcPr>
          <w:p w14:paraId="4A844D4E" w14:textId="77777777" w:rsidR="0051388A" w:rsidRDefault="0051388A">
            <w:pPr>
              <w:jc w:val="center"/>
              <w:rPr>
                <w:rFonts w:ascii="Calibri" w:hAnsi="Calibri" w:cs="Calibri"/>
                <w:b/>
                <w:bCs/>
                <w:color w:val="000000"/>
              </w:rPr>
            </w:pPr>
            <w:r>
              <w:rPr>
                <w:rFonts w:ascii="Calibri" w:hAnsi="Calibri" w:cs="Calibri"/>
                <w:b/>
                <w:bCs/>
                <w:color w:val="000000"/>
              </w:rPr>
              <w:t> </w:t>
            </w:r>
          </w:p>
        </w:tc>
      </w:tr>
      <w:tr w:rsidR="0051388A" w14:paraId="75E86B92" w14:textId="77777777" w:rsidTr="0051388A">
        <w:trPr>
          <w:trHeight w:val="315"/>
        </w:trPr>
        <w:tc>
          <w:tcPr>
            <w:tcW w:w="0" w:type="auto"/>
            <w:tcBorders>
              <w:top w:val="single" w:sz="4" w:space="0" w:color="auto"/>
              <w:left w:val="single" w:sz="4" w:space="0" w:color="auto"/>
              <w:bottom w:val="nil"/>
              <w:right w:val="nil"/>
            </w:tcBorders>
            <w:shd w:val="clear" w:color="auto" w:fill="auto"/>
            <w:noWrap/>
            <w:vAlign w:val="bottom"/>
            <w:hideMark/>
          </w:tcPr>
          <w:p w14:paraId="36E021CA" w14:textId="75239C5E" w:rsidR="0051388A" w:rsidRDefault="0051388A">
            <w:pPr>
              <w:rPr>
                <w:rFonts w:ascii="Calibri" w:hAnsi="Calibri" w:cs="Calibri"/>
                <w:color w:val="000000"/>
                <w:sz w:val="22"/>
                <w:szCs w:val="22"/>
              </w:rPr>
            </w:pPr>
            <w:r>
              <w:rPr>
                <w:rFonts w:ascii="Calibri" w:hAnsi="Calibri" w:cs="Calibri"/>
                <w:color w:val="000000"/>
                <w:sz w:val="22"/>
                <w:szCs w:val="22"/>
              </w:rPr>
              <w:t>Dependencias Municipales DMM, DIMFET, DMA,</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4F7D24D7" w14:textId="77777777" w:rsidR="0051388A" w:rsidRDefault="0051388A">
            <w:pPr>
              <w:jc w:val="center"/>
              <w:rPr>
                <w:rFonts w:ascii="Calibri" w:hAnsi="Calibri" w:cs="Calibri"/>
                <w:b/>
                <w:bCs/>
                <w:color w:val="000000"/>
              </w:rPr>
            </w:pPr>
            <w:r>
              <w:rPr>
                <w:rFonts w:ascii="Calibri" w:hAnsi="Calibri" w:cs="Calibri"/>
                <w:b/>
                <w:bCs/>
                <w:color w:val="000000"/>
              </w:rPr>
              <w:t>0</w:t>
            </w:r>
          </w:p>
        </w:tc>
        <w:tc>
          <w:tcPr>
            <w:tcW w:w="0" w:type="auto"/>
            <w:tcBorders>
              <w:top w:val="nil"/>
              <w:left w:val="nil"/>
              <w:bottom w:val="single" w:sz="4" w:space="0" w:color="auto"/>
              <w:right w:val="nil"/>
            </w:tcBorders>
            <w:shd w:val="clear" w:color="auto" w:fill="auto"/>
            <w:noWrap/>
            <w:vAlign w:val="center"/>
            <w:hideMark/>
          </w:tcPr>
          <w:p w14:paraId="0EFB1982" w14:textId="77777777" w:rsidR="0051388A" w:rsidRDefault="0051388A">
            <w:pPr>
              <w:jc w:val="center"/>
              <w:rPr>
                <w:rFonts w:ascii="Calibri" w:hAnsi="Calibri" w:cs="Calibri"/>
                <w:b/>
                <w:bCs/>
                <w:color w:val="000000"/>
              </w:rPr>
            </w:pPr>
            <w:r>
              <w:rPr>
                <w:rFonts w:ascii="Calibri" w:hAnsi="Calibri" w:cs="Calibri"/>
                <w:b/>
                <w:bCs/>
                <w:color w:val="000000"/>
              </w:rPr>
              <w:t>3</w:t>
            </w:r>
          </w:p>
        </w:tc>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520E5C0E" w14:textId="77777777" w:rsidR="0051388A" w:rsidRDefault="0051388A">
            <w:pPr>
              <w:jc w:val="center"/>
              <w:rPr>
                <w:rFonts w:ascii="Calibri" w:hAnsi="Calibri" w:cs="Calibri"/>
                <w:b/>
                <w:bCs/>
                <w:color w:val="000000"/>
              </w:rPr>
            </w:pPr>
            <w:r>
              <w:rPr>
                <w:rFonts w:ascii="Calibri" w:hAnsi="Calibri" w:cs="Calibri"/>
                <w:b/>
                <w:bCs/>
                <w:color w:val="000000"/>
              </w:rPr>
              <w:t>3</w:t>
            </w:r>
          </w:p>
        </w:tc>
        <w:tc>
          <w:tcPr>
            <w:tcW w:w="0" w:type="auto"/>
            <w:tcBorders>
              <w:top w:val="nil"/>
              <w:left w:val="nil"/>
              <w:bottom w:val="single" w:sz="4" w:space="0" w:color="auto"/>
              <w:right w:val="single" w:sz="4" w:space="0" w:color="auto"/>
            </w:tcBorders>
            <w:shd w:val="clear" w:color="auto" w:fill="auto"/>
            <w:noWrap/>
            <w:vAlign w:val="center"/>
            <w:hideMark/>
          </w:tcPr>
          <w:p w14:paraId="0BEE5809" w14:textId="77777777" w:rsidR="0051388A" w:rsidRDefault="0051388A">
            <w:pPr>
              <w:jc w:val="center"/>
              <w:rPr>
                <w:rFonts w:ascii="Calibri" w:hAnsi="Calibri" w:cs="Calibri"/>
                <w:color w:val="000000"/>
                <w:sz w:val="22"/>
                <w:szCs w:val="22"/>
              </w:rPr>
            </w:pPr>
            <w:r>
              <w:rPr>
                <w:rFonts w:ascii="Calibri" w:hAnsi="Calibri" w:cs="Calibri"/>
                <w:color w:val="00000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14:paraId="51B407AB" w14:textId="77777777" w:rsidR="0051388A" w:rsidRDefault="0051388A">
            <w:pPr>
              <w:jc w:val="center"/>
              <w:rPr>
                <w:rFonts w:ascii="Calibri" w:hAnsi="Calibri" w:cs="Calibri"/>
                <w:color w:val="000000"/>
                <w:sz w:val="22"/>
                <w:szCs w:val="22"/>
              </w:rPr>
            </w:pPr>
            <w:r>
              <w:rPr>
                <w:rFonts w:ascii="Calibri" w:hAnsi="Calibri" w:cs="Calibri"/>
                <w:color w:val="000000"/>
                <w:sz w:val="22"/>
                <w:szCs w:val="22"/>
              </w:rPr>
              <w:t> </w:t>
            </w:r>
          </w:p>
        </w:tc>
        <w:tc>
          <w:tcPr>
            <w:tcW w:w="0" w:type="auto"/>
            <w:tcBorders>
              <w:top w:val="nil"/>
              <w:left w:val="nil"/>
              <w:bottom w:val="single" w:sz="4" w:space="0" w:color="auto"/>
              <w:right w:val="single" w:sz="4" w:space="0" w:color="auto"/>
            </w:tcBorders>
            <w:shd w:val="clear" w:color="000000" w:fill="FFFFFF"/>
            <w:noWrap/>
            <w:vAlign w:val="center"/>
            <w:hideMark/>
          </w:tcPr>
          <w:p w14:paraId="02970005" w14:textId="77777777" w:rsidR="0051388A" w:rsidRDefault="0051388A">
            <w:pPr>
              <w:jc w:val="center"/>
              <w:rPr>
                <w:rFonts w:ascii="Calibri" w:hAnsi="Calibri" w:cs="Calibri"/>
                <w:b/>
                <w:bCs/>
                <w:color w:val="000000"/>
              </w:rPr>
            </w:pPr>
            <w:r>
              <w:rPr>
                <w:rFonts w:ascii="Calibri" w:hAnsi="Calibri" w:cs="Calibri"/>
                <w:b/>
                <w:bCs/>
                <w:color w:val="000000"/>
              </w:rPr>
              <w:t> </w:t>
            </w:r>
          </w:p>
        </w:tc>
      </w:tr>
      <w:tr w:rsidR="0051388A" w14:paraId="757DCBBD" w14:textId="77777777" w:rsidTr="0051388A">
        <w:trPr>
          <w:trHeight w:val="315"/>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073C33D" w14:textId="77777777" w:rsidR="0051388A" w:rsidRDefault="0051388A">
            <w:pPr>
              <w:rPr>
                <w:rFonts w:ascii="Calibri" w:hAnsi="Calibri" w:cs="Calibri"/>
                <w:color w:val="000000"/>
                <w:sz w:val="22"/>
                <w:szCs w:val="22"/>
              </w:rPr>
            </w:pPr>
            <w:r>
              <w:rPr>
                <w:rFonts w:ascii="Calibri" w:hAnsi="Calibri" w:cs="Calibri"/>
                <w:color w:val="000000"/>
                <w:sz w:val="22"/>
                <w:szCs w:val="22"/>
              </w:rPr>
              <w:t xml:space="preserve">Comunitarios líderes y representantes de organizaciones locales </w:t>
            </w:r>
          </w:p>
        </w:tc>
        <w:tc>
          <w:tcPr>
            <w:tcW w:w="0" w:type="auto"/>
            <w:tcBorders>
              <w:top w:val="nil"/>
              <w:left w:val="nil"/>
              <w:bottom w:val="single" w:sz="4" w:space="0" w:color="auto"/>
              <w:right w:val="single" w:sz="4" w:space="0" w:color="auto"/>
            </w:tcBorders>
            <w:shd w:val="clear" w:color="auto" w:fill="auto"/>
            <w:noWrap/>
            <w:vAlign w:val="center"/>
            <w:hideMark/>
          </w:tcPr>
          <w:p w14:paraId="2415EE07" w14:textId="77777777" w:rsidR="0051388A" w:rsidRDefault="0051388A">
            <w:pPr>
              <w:jc w:val="center"/>
              <w:rPr>
                <w:rFonts w:ascii="Calibri" w:hAnsi="Calibri" w:cs="Calibri"/>
                <w:b/>
                <w:bCs/>
                <w:color w:val="000000"/>
              </w:rPr>
            </w:pPr>
            <w:r>
              <w:rPr>
                <w:rFonts w:ascii="Calibri" w:hAnsi="Calibri" w:cs="Calibri"/>
                <w:b/>
                <w:bCs/>
                <w:color w:val="000000"/>
              </w:rPr>
              <w:t>3</w:t>
            </w:r>
          </w:p>
        </w:tc>
        <w:tc>
          <w:tcPr>
            <w:tcW w:w="0" w:type="auto"/>
            <w:tcBorders>
              <w:top w:val="nil"/>
              <w:left w:val="nil"/>
              <w:bottom w:val="single" w:sz="4" w:space="0" w:color="auto"/>
              <w:right w:val="nil"/>
            </w:tcBorders>
            <w:shd w:val="clear" w:color="auto" w:fill="auto"/>
            <w:noWrap/>
            <w:vAlign w:val="center"/>
            <w:hideMark/>
          </w:tcPr>
          <w:p w14:paraId="7859478C" w14:textId="77777777" w:rsidR="0051388A" w:rsidRDefault="0051388A">
            <w:pPr>
              <w:jc w:val="center"/>
              <w:rPr>
                <w:rFonts w:ascii="Calibri" w:hAnsi="Calibri" w:cs="Calibri"/>
                <w:b/>
                <w:bCs/>
                <w:color w:val="000000"/>
              </w:rPr>
            </w:pPr>
            <w:r>
              <w:rPr>
                <w:rFonts w:ascii="Calibri" w:hAnsi="Calibri" w:cs="Calibri"/>
                <w:b/>
                <w:bCs/>
                <w:color w:val="000000"/>
              </w:rPr>
              <w:t>4</w:t>
            </w:r>
          </w:p>
        </w:tc>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141AD13B" w14:textId="77777777" w:rsidR="0051388A" w:rsidRDefault="0051388A">
            <w:pPr>
              <w:jc w:val="center"/>
              <w:rPr>
                <w:rFonts w:ascii="Calibri" w:hAnsi="Calibri" w:cs="Calibri"/>
                <w:b/>
                <w:bCs/>
                <w:color w:val="000000"/>
              </w:rPr>
            </w:pPr>
            <w:r>
              <w:rPr>
                <w:rFonts w:ascii="Calibri" w:hAnsi="Calibri" w:cs="Calibri"/>
                <w:b/>
                <w:bCs/>
                <w:color w:val="000000"/>
              </w:rPr>
              <w:t>7</w:t>
            </w:r>
          </w:p>
        </w:tc>
        <w:tc>
          <w:tcPr>
            <w:tcW w:w="0" w:type="auto"/>
            <w:tcBorders>
              <w:top w:val="nil"/>
              <w:left w:val="nil"/>
              <w:bottom w:val="single" w:sz="4" w:space="0" w:color="auto"/>
              <w:right w:val="single" w:sz="4" w:space="0" w:color="auto"/>
            </w:tcBorders>
            <w:shd w:val="clear" w:color="auto" w:fill="auto"/>
            <w:noWrap/>
            <w:vAlign w:val="center"/>
            <w:hideMark/>
          </w:tcPr>
          <w:p w14:paraId="63D97237" w14:textId="77777777" w:rsidR="0051388A" w:rsidRDefault="0051388A">
            <w:pPr>
              <w:jc w:val="center"/>
              <w:rPr>
                <w:rFonts w:ascii="Calibri" w:hAnsi="Calibri" w:cs="Calibri"/>
                <w:color w:val="000000"/>
                <w:sz w:val="22"/>
                <w:szCs w:val="22"/>
              </w:rPr>
            </w:pPr>
            <w:r>
              <w:rPr>
                <w:rFonts w:ascii="Calibri" w:hAnsi="Calibri" w:cs="Calibri"/>
                <w:color w:val="00000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14:paraId="27FF8126" w14:textId="77777777" w:rsidR="0051388A" w:rsidRDefault="0051388A">
            <w:pPr>
              <w:jc w:val="center"/>
              <w:rPr>
                <w:rFonts w:ascii="Calibri" w:hAnsi="Calibri" w:cs="Calibri"/>
                <w:color w:val="000000"/>
                <w:sz w:val="22"/>
                <w:szCs w:val="22"/>
              </w:rPr>
            </w:pPr>
            <w:r>
              <w:rPr>
                <w:rFonts w:ascii="Calibri" w:hAnsi="Calibri" w:cs="Calibri"/>
                <w:color w:val="000000"/>
                <w:sz w:val="22"/>
                <w:szCs w:val="22"/>
              </w:rPr>
              <w:t> </w:t>
            </w:r>
          </w:p>
        </w:tc>
        <w:tc>
          <w:tcPr>
            <w:tcW w:w="0" w:type="auto"/>
            <w:tcBorders>
              <w:top w:val="nil"/>
              <w:left w:val="nil"/>
              <w:bottom w:val="single" w:sz="4" w:space="0" w:color="auto"/>
              <w:right w:val="single" w:sz="4" w:space="0" w:color="auto"/>
            </w:tcBorders>
            <w:shd w:val="clear" w:color="000000" w:fill="FFFFFF"/>
            <w:noWrap/>
            <w:vAlign w:val="center"/>
            <w:hideMark/>
          </w:tcPr>
          <w:p w14:paraId="100A4821" w14:textId="77777777" w:rsidR="0051388A" w:rsidRDefault="0051388A">
            <w:pPr>
              <w:jc w:val="center"/>
              <w:rPr>
                <w:rFonts w:ascii="Calibri" w:hAnsi="Calibri" w:cs="Calibri"/>
                <w:b/>
                <w:bCs/>
                <w:color w:val="000000"/>
              </w:rPr>
            </w:pPr>
            <w:r>
              <w:rPr>
                <w:rFonts w:ascii="Calibri" w:hAnsi="Calibri" w:cs="Calibri"/>
                <w:b/>
                <w:bCs/>
                <w:color w:val="000000"/>
              </w:rPr>
              <w:t> </w:t>
            </w:r>
          </w:p>
        </w:tc>
      </w:tr>
      <w:tr w:rsidR="0051388A" w14:paraId="6206C1F9" w14:textId="77777777" w:rsidTr="0051388A">
        <w:trPr>
          <w:trHeight w:val="315"/>
        </w:trPr>
        <w:tc>
          <w:tcPr>
            <w:tcW w:w="0" w:type="auto"/>
            <w:tcBorders>
              <w:top w:val="nil"/>
              <w:left w:val="single" w:sz="4" w:space="0" w:color="auto"/>
              <w:bottom w:val="single" w:sz="4" w:space="0" w:color="auto"/>
              <w:right w:val="nil"/>
            </w:tcBorders>
            <w:shd w:val="clear" w:color="000000" w:fill="C65911"/>
            <w:noWrap/>
            <w:vAlign w:val="bottom"/>
            <w:hideMark/>
          </w:tcPr>
          <w:p w14:paraId="75FE02E0" w14:textId="77777777" w:rsidR="0051388A" w:rsidRDefault="0051388A">
            <w:pPr>
              <w:rPr>
                <w:rFonts w:ascii="Calibri" w:hAnsi="Calibri" w:cs="Calibri"/>
                <w:b/>
                <w:bCs/>
                <w:color w:val="FFFFFF"/>
                <w:sz w:val="22"/>
                <w:szCs w:val="22"/>
              </w:rPr>
            </w:pPr>
            <w:r>
              <w:rPr>
                <w:rFonts w:ascii="Calibri" w:hAnsi="Calibri" w:cs="Calibri"/>
                <w:b/>
                <w:bCs/>
                <w:color w:val="FFFFFF"/>
                <w:sz w:val="22"/>
                <w:szCs w:val="22"/>
              </w:rPr>
              <w:t>SUBTOTAL</w:t>
            </w:r>
          </w:p>
        </w:tc>
        <w:tc>
          <w:tcPr>
            <w:tcW w:w="0" w:type="auto"/>
            <w:tcBorders>
              <w:top w:val="nil"/>
              <w:left w:val="single" w:sz="4" w:space="0" w:color="auto"/>
              <w:bottom w:val="single" w:sz="4" w:space="0" w:color="auto"/>
              <w:right w:val="single" w:sz="4" w:space="0" w:color="auto"/>
            </w:tcBorders>
            <w:shd w:val="clear" w:color="000000" w:fill="C65911"/>
            <w:noWrap/>
            <w:vAlign w:val="center"/>
            <w:hideMark/>
          </w:tcPr>
          <w:p w14:paraId="2CC136E6" w14:textId="77777777" w:rsidR="0051388A" w:rsidRDefault="0051388A">
            <w:pPr>
              <w:jc w:val="center"/>
              <w:rPr>
                <w:rFonts w:ascii="Calibri" w:hAnsi="Calibri" w:cs="Calibri"/>
                <w:b/>
                <w:bCs/>
                <w:color w:val="FFFFFF"/>
              </w:rPr>
            </w:pPr>
            <w:r>
              <w:rPr>
                <w:rFonts w:ascii="Calibri" w:hAnsi="Calibri" w:cs="Calibri"/>
                <w:b/>
                <w:bCs/>
                <w:color w:val="FFFFFF"/>
              </w:rPr>
              <w:t>3</w:t>
            </w:r>
          </w:p>
        </w:tc>
        <w:tc>
          <w:tcPr>
            <w:tcW w:w="0" w:type="auto"/>
            <w:tcBorders>
              <w:top w:val="nil"/>
              <w:left w:val="nil"/>
              <w:bottom w:val="single" w:sz="4" w:space="0" w:color="auto"/>
              <w:right w:val="single" w:sz="4" w:space="0" w:color="auto"/>
            </w:tcBorders>
            <w:shd w:val="clear" w:color="000000" w:fill="C65911"/>
            <w:noWrap/>
            <w:vAlign w:val="center"/>
            <w:hideMark/>
          </w:tcPr>
          <w:p w14:paraId="0B63E236" w14:textId="77777777" w:rsidR="0051388A" w:rsidRDefault="0051388A">
            <w:pPr>
              <w:jc w:val="center"/>
              <w:rPr>
                <w:rFonts w:ascii="Calibri" w:hAnsi="Calibri" w:cs="Calibri"/>
                <w:b/>
                <w:bCs/>
                <w:color w:val="FFFFFF"/>
              </w:rPr>
            </w:pPr>
            <w:r>
              <w:rPr>
                <w:rFonts w:ascii="Calibri" w:hAnsi="Calibri" w:cs="Calibri"/>
                <w:b/>
                <w:bCs/>
                <w:color w:val="FFFFFF"/>
              </w:rPr>
              <w:t>11</w:t>
            </w:r>
          </w:p>
        </w:tc>
        <w:tc>
          <w:tcPr>
            <w:tcW w:w="0" w:type="auto"/>
            <w:tcBorders>
              <w:top w:val="nil"/>
              <w:left w:val="nil"/>
              <w:bottom w:val="single" w:sz="4" w:space="0" w:color="auto"/>
              <w:right w:val="single" w:sz="4" w:space="0" w:color="auto"/>
            </w:tcBorders>
            <w:shd w:val="clear" w:color="000000" w:fill="C65911"/>
            <w:noWrap/>
            <w:vAlign w:val="center"/>
            <w:hideMark/>
          </w:tcPr>
          <w:p w14:paraId="11E9DE21" w14:textId="77777777" w:rsidR="0051388A" w:rsidRDefault="0051388A">
            <w:pPr>
              <w:jc w:val="center"/>
              <w:rPr>
                <w:rFonts w:ascii="Calibri" w:hAnsi="Calibri" w:cs="Calibri"/>
                <w:b/>
                <w:bCs/>
                <w:color w:val="FFFFFF"/>
              </w:rPr>
            </w:pPr>
            <w:r>
              <w:rPr>
                <w:rFonts w:ascii="Calibri" w:hAnsi="Calibri" w:cs="Calibri"/>
                <w:b/>
                <w:bCs/>
                <w:color w:val="FFFFFF"/>
              </w:rPr>
              <w:t>14</w:t>
            </w:r>
          </w:p>
        </w:tc>
        <w:tc>
          <w:tcPr>
            <w:tcW w:w="0" w:type="auto"/>
            <w:tcBorders>
              <w:top w:val="nil"/>
              <w:left w:val="nil"/>
              <w:bottom w:val="single" w:sz="4" w:space="0" w:color="auto"/>
              <w:right w:val="single" w:sz="4" w:space="0" w:color="auto"/>
            </w:tcBorders>
            <w:shd w:val="clear" w:color="000000" w:fill="C65911"/>
            <w:noWrap/>
            <w:vAlign w:val="center"/>
            <w:hideMark/>
          </w:tcPr>
          <w:p w14:paraId="53FB476B" w14:textId="77777777" w:rsidR="0051388A" w:rsidRDefault="0051388A">
            <w:pPr>
              <w:jc w:val="center"/>
              <w:rPr>
                <w:rFonts w:ascii="Calibri" w:hAnsi="Calibri" w:cs="Calibri"/>
                <w:b/>
                <w:bCs/>
                <w:color w:val="FFFFFF"/>
              </w:rPr>
            </w:pPr>
            <w:r>
              <w:rPr>
                <w:rFonts w:ascii="Calibri" w:hAnsi="Calibri" w:cs="Calibri"/>
                <w:b/>
                <w:bCs/>
                <w:color w:val="FFFFFF"/>
              </w:rPr>
              <w:t>0</w:t>
            </w:r>
          </w:p>
        </w:tc>
        <w:tc>
          <w:tcPr>
            <w:tcW w:w="0" w:type="auto"/>
            <w:tcBorders>
              <w:top w:val="nil"/>
              <w:left w:val="nil"/>
              <w:bottom w:val="single" w:sz="4" w:space="0" w:color="auto"/>
              <w:right w:val="single" w:sz="4" w:space="0" w:color="auto"/>
            </w:tcBorders>
            <w:shd w:val="clear" w:color="000000" w:fill="C65911"/>
            <w:noWrap/>
            <w:vAlign w:val="center"/>
            <w:hideMark/>
          </w:tcPr>
          <w:p w14:paraId="69EFACE2" w14:textId="77777777" w:rsidR="0051388A" w:rsidRDefault="0051388A">
            <w:pPr>
              <w:jc w:val="center"/>
              <w:rPr>
                <w:rFonts w:ascii="Calibri" w:hAnsi="Calibri" w:cs="Calibri"/>
                <w:b/>
                <w:bCs/>
                <w:color w:val="FFFFFF"/>
              </w:rPr>
            </w:pPr>
            <w:r>
              <w:rPr>
                <w:rFonts w:ascii="Calibri" w:hAnsi="Calibri" w:cs="Calibri"/>
                <w:b/>
                <w:bCs/>
                <w:color w:val="FFFFFF"/>
              </w:rPr>
              <w:t>0</w:t>
            </w:r>
          </w:p>
        </w:tc>
        <w:tc>
          <w:tcPr>
            <w:tcW w:w="0" w:type="auto"/>
            <w:tcBorders>
              <w:top w:val="nil"/>
              <w:left w:val="nil"/>
              <w:bottom w:val="single" w:sz="4" w:space="0" w:color="auto"/>
              <w:right w:val="single" w:sz="4" w:space="0" w:color="auto"/>
            </w:tcBorders>
            <w:shd w:val="clear" w:color="000000" w:fill="C65911"/>
            <w:noWrap/>
            <w:vAlign w:val="center"/>
            <w:hideMark/>
          </w:tcPr>
          <w:p w14:paraId="2AC85237" w14:textId="77777777" w:rsidR="0051388A" w:rsidRDefault="0051388A">
            <w:pPr>
              <w:jc w:val="center"/>
              <w:rPr>
                <w:rFonts w:ascii="Calibri" w:hAnsi="Calibri" w:cs="Calibri"/>
                <w:b/>
                <w:bCs/>
                <w:color w:val="FFFFFF"/>
              </w:rPr>
            </w:pPr>
            <w:r>
              <w:rPr>
                <w:rFonts w:ascii="Calibri" w:hAnsi="Calibri" w:cs="Calibri"/>
                <w:b/>
                <w:bCs/>
                <w:color w:val="FFFFFF"/>
              </w:rPr>
              <w:t>0</w:t>
            </w:r>
          </w:p>
        </w:tc>
      </w:tr>
      <w:tr w:rsidR="0051388A" w14:paraId="60B0796A" w14:textId="77777777" w:rsidTr="0051388A">
        <w:trPr>
          <w:trHeight w:val="315"/>
        </w:trPr>
        <w:tc>
          <w:tcPr>
            <w:tcW w:w="0" w:type="auto"/>
            <w:tcBorders>
              <w:top w:val="nil"/>
              <w:left w:val="single" w:sz="4" w:space="0" w:color="auto"/>
              <w:bottom w:val="single" w:sz="4" w:space="0" w:color="auto"/>
              <w:right w:val="nil"/>
            </w:tcBorders>
            <w:shd w:val="clear" w:color="000000" w:fill="9BC2E6"/>
            <w:noWrap/>
            <w:vAlign w:val="center"/>
            <w:hideMark/>
          </w:tcPr>
          <w:p w14:paraId="384C5DED" w14:textId="77777777" w:rsidR="0051388A" w:rsidRDefault="0051388A">
            <w:pPr>
              <w:jc w:val="center"/>
              <w:rPr>
                <w:rFonts w:ascii="Calibri" w:hAnsi="Calibri" w:cs="Calibri"/>
                <w:b/>
                <w:bCs/>
                <w:color w:val="000000"/>
              </w:rPr>
            </w:pPr>
            <w:r>
              <w:rPr>
                <w:rFonts w:ascii="Calibri" w:hAnsi="Calibri" w:cs="Calibri"/>
                <w:b/>
                <w:bCs/>
                <w:color w:val="000000"/>
              </w:rPr>
              <w:t xml:space="preserve">PARQUE REGIONAL SAN MARCOS </w:t>
            </w:r>
          </w:p>
        </w:tc>
        <w:tc>
          <w:tcPr>
            <w:tcW w:w="0" w:type="auto"/>
            <w:tcBorders>
              <w:top w:val="nil"/>
              <w:left w:val="nil"/>
              <w:bottom w:val="single" w:sz="4" w:space="0" w:color="auto"/>
              <w:right w:val="nil"/>
            </w:tcBorders>
            <w:shd w:val="clear" w:color="000000" w:fill="AEAAAA"/>
            <w:noWrap/>
            <w:vAlign w:val="center"/>
            <w:hideMark/>
          </w:tcPr>
          <w:p w14:paraId="64BC1939" w14:textId="77777777" w:rsidR="0051388A" w:rsidRDefault="0051388A">
            <w:pPr>
              <w:jc w:val="center"/>
              <w:rPr>
                <w:rFonts w:ascii="Calibri" w:hAnsi="Calibri" w:cs="Calibri"/>
                <w:b/>
                <w:bCs/>
                <w:color w:val="FFFFFF"/>
              </w:rPr>
            </w:pPr>
            <w:r>
              <w:rPr>
                <w:rFonts w:ascii="Calibri" w:hAnsi="Calibri" w:cs="Calibri"/>
                <w:b/>
                <w:bCs/>
                <w:color w:val="FFFFFF"/>
              </w:rPr>
              <w:t> </w:t>
            </w:r>
          </w:p>
        </w:tc>
        <w:tc>
          <w:tcPr>
            <w:tcW w:w="0" w:type="auto"/>
            <w:tcBorders>
              <w:top w:val="nil"/>
              <w:left w:val="nil"/>
              <w:bottom w:val="single" w:sz="4" w:space="0" w:color="auto"/>
              <w:right w:val="nil"/>
            </w:tcBorders>
            <w:shd w:val="clear" w:color="000000" w:fill="AEAAAA"/>
            <w:noWrap/>
            <w:vAlign w:val="center"/>
            <w:hideMark/>
          </w:tcPr>
          <w:p w14:paraId="1F208E87" w14:textId="77777777" w:rsidR="0051388A" w:rsidRDefault="0051388A">
            <w:pPr>
              <w:jc w:val="center"/>
              <w:rPr>
                <w:rFonts w:ascii="Calibri" w:hAnsi="Calibri" w:cs="Calibri"/>
                <w:b/>
                <w:bCs/>
                <w:color w:val="FFFFFF"/>
              </w:rPr>
            </w:pPr>
            <w:r>
              <w:rPr>
                <w:rFonts w:ascii="Calibri" w:hAnsi="Calibri" w:cs="Calibri"/>
                <w:b/>
                <w:bCs/>
                <w:color w:val="FFFFFF"/>
              </w:rPr>
              <w:t> </w:t>
            </w:r>
          </w:p>
        </w:tc>
        <w:tc>
          <w:tcPr>
            <w:tcW w:w="0" w:type="auto"/>
            <w:tcBorders>
              <w:top w:val="nil"/>
              <w:left w:val="nil"/>
              <w:bottom w:val="single" w:sz="4" w:space="0" w:color="auto"/>
              <w:right w:val="single" w:sz="4" w:space="0" w:color="auto"/>
            </w:tcBorders>
            <w:shd w:val="clear" w:color="000000" w:fill="AEAAAA"/>
            <w:noWrap/>
            <w:vAlign w:val="center"/>
            <w:hideMark/>
          </w:tcPr>
          <w:p w14:paraId="3F089D52" w14:textId="77777777" w:rsidR="0051388A" w:rsidRDefault="0051388A">
            <w:pPr>
              <w:jc w:val="center"/>
              <w:rPr>
                <w:rFonts w:ascii="Calibri" w:hAnsi="Calibri" w:cs="Calibri"/>
                <w:b/>
                <w:bCs/>
                <w:color w:val="FFFFFF"/>
              </w:rPr>
            </w:pPr>
            <w:r>
              <w:rPr>
                <w:rFonts w:ascii="Calibri" w:hAnsi="Calibri" w:cs="Calibri"/>
                <w:b/>
                <w:bCs/>
                <w:color w:val="FFFFFF"/>
              </w:rPr>
              <w:t> </w:t>
            </w:r>
          </w:p>
        </w:tc>
        <w:tc>
          <w:tcPr>
            <w:tcW w:w="0" w:type="auto"/>
            <w:tcBorders>
              <w:top w:val="nil"/>
              <w:left w:val="nil"/>
              <w:bottom w:val="single" w:sz="4" w:space="0" w:color="auto"/>
              <w:right w:val="single" w:sz="4" w:space="0" w:color="auto"/>
            </w:tcBorders>
            <w:shd w:val="clear" w:color="000000" w:fill="AEAAAA"/>
            <w:noWrap/>
            <w:vAlign w:val="center"/>
            <w:hideMark/>
          </w:tcPr>
          <w:p w14:paraId="4888292E" w14:textId="77777777" w:rsidR="0051388A" w:rsidRDefault="0051388A">
            <w:pPr>
              <w:jc w:val="center"/>
              <w:rPr>
                <w:rFonts w:ascii="Calibri" w:hAnsi="Calibri" w:cs="Calibri"/>
                <w:color w:val="FFFFFF"/>
                <w:sz w:val="22"/>
                <w:szCs w:val="22"/>
              </w:rPr>
            </w:pPr>
            <w:r>
              <w:rPr>
                <w:rFonts w:ascii="Calibri" w:hAnsi="Calibri" w:cs="Calibri"/>
                <w:color w:val="FFFFFF"/>
                <w:sz w:val="22"/>
                <w:szCs w:val="22"/>
              </w:rPr>
              <w:t> </w:t>
            </w:r>
          </w:p>
        </w:tc>
        <w:tc>
          <w:tcPr>
            <w:tcW w:w="0" w:type="auto"/>
            <w:tcBorders>
              <w:top w:val="nil"/>
              <w:left w:val="nil"/>
              <w:bottom w:val="single" w:sz="4" w:space="0" w:color="auto"/>
              <w:right w:val="single" w:sz="4" w:space="0" w:color="auto"/>
            </w:tcBorders>
            <w:shd w:val="clear" w:color="000000" w:fill="AEAAAA"/>
            <w:noWrap/>
            <w:vAlign w:val="center"/>
            <w:hideMark/>
          </w:tcPr>
          <w:p w14:paraId="2AA0B41C" w14:textId="77777777" w:rsidR="0051388A" w:rsidRDefault="0051388A">
            <w:pPr>
              <w:jc w:val="center"/>
              <w:rPr>
                <w:rFonts w:ascii="Calibri" w:hAnsi="Calibri" w:cs="Calibri"/>
                <w:color w:val="FFFFFF"/>
                <w:sz w:val="22"/>
                <w:szCs w:val="22"/>
              </w:rPr>
            </w:pPr>
            <w:r>
              <w:rPr>
                <w:rFonts w:ascii="Calibri" w:hAnsi="Calibri" w:cs="Calibri"/>
                <w:color w:val="FFFFFF"/>
                <w:sz w:val="22"/>
                <w:szCs w:val="22"/>
              </w:rPr>
              <w:t> </w:t>
            </w:r>
          </w:p>
        </w:tc>
        <w:tc>
          <w:tcPr>
            <w:tcW w:w="0" w:type="auto"/>
            <w:tcBorders>
              <w:top w:val="nil"/>
              <w:left w:val="nil"/>
              <w:bottom w:val="single" w:sz="4" w:space="0" w:color="auto"/>
              <w:right w:val="single" w:sz="4" w:space="0" w:color="auto"/>
            </w:tcBorders>
            <w:shd w:val="clear" w:color="000000" w:fill="AEAAAA"/>
            <w:noWrap/>
            <w:vAlign w:val="center"/>
            <w:hideMark/>
          </w:tcPr>
          <w:p w14:paraId="722A6D50" w14:textId="77777777" w:rsidR="0051388A" w:rsidRDefault="0051388A">
            <w:pPr>
              <w:jc w:val="center"/>
              <w:rPr>
                <w:rFonts w:ascii="Calibri" w:hAnsi="Calibri" w:cs="Calibri"/>
                <w:b/>
                <w:bCs/>
                <w:color w:val="FFFFFF"/>
              </w:rPr>
            </w:pPr>
            <w:r>
              <w:rPr>
                <w:rFonts w:ascii="Calibri" w:hAnsi="Calibri" w:cs="Calibri"/>
                <w:b/>
                <w:bCs/>
                <w:color w:val="FFFFFF"/>
              </w:rPr>
              <w:t> </w:t>
            </w:r>
          </w:p>
        </w:tc>
      </w:tr>
      <w:tr w:rsidR="0051388A" w14:paraId="27063673" w14:textId="77777777" w:rsidTr="0051388A">
        <w:trPr>
          <w:trHeight w:val="315"/>
        </w:trPr>
        <w:tc>
          <w:tcPr>
            <w:tcW w:w="0" w:type="auto"/>
            <w:tcBorders>
              <w:top w:val="nil"/>
              <w:left w:val="single" w:sz="4" w:space="0" w:color="auto"/>
              <w:bottom w:val="nil"/>
              <w:right w:val="nil"/>
            </w:tcBorders>
            <w:shd w:val="clear" w:color="auto" w:fill="auto"/>
            <w:noWrap/>
            <w:vAlign w:val="bottom"/>
            <w:hideMark/>
          </w:tcPr>
          <w:p w14:paraId="6D2ED250" w14:textId="689DAF08" w:rsidR="0051388A" w:rsidRDefault="0051388A">
            <w:pPr>
              <w:rPr>
                <w:rFonts w:ascii="Calibri" w:hAnsi="Calibri" w:cs="Calibri"/>
                <w:color w:val="000000"/>
                <w:sz w:val="22"/>
                <w:szCs w:val="22"/>
              </w:rPr>
            </w:pPr>
            <w:r>
              <w:rPr>
                <w:rFonts w:ascii="Calibri" w:hAnsi="Calibri" w:cs="Calibri"/>
                <w:color w:val="000000"/>
                <w:sz w:val="22"/>
                <w:szCs w:val="22"/>
              </w:rPr>
              <w:t>Instituciones públicas, INAB, CONAP, MAGA, MARN</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38473C1A" w14:textId="77777777" w:rsidR="0051388A" w:rsidRDefault="0051388A">
            <w:pPr>
              <w:jc w:val="center"/>
              <w:rPr>
                <w:rFonts w:ascii="Calibri" w:hAnsi="Calibri" w:cs="Calibri"/>
                <w:b/>
                <w:bCs/>
                <w:color w:val="000000"/>
              </w:rPr>
            </w:pPr>
            <w:r>
              <w:rPr>
                <w:rFonts w:ascii="Calibri" w:hAnsi="Calibri" w:cs="Calibri"/>
                <w:b/>
                <w:bCs/>
                <w:color w:val="000000"/>
              </w:rPr>
              <w:t>0</w:t>
            </w:r>
          </w:p>
        </w:tc>
        <w:tc>
          <w:tcPr>
            <w:tcW w:w="0" w:type="auto"/>
            <w:tcBorders>
              <w:top w:val="nil"/>
              <w:left w:val="nil"/>
              <w:bottom w:val="single" w:sz="4" w:space="0" w:color="auto"/>
              <w:right w:val="nil"/>
            </w:tcBorders>
            <w:shd w:val="clear" w:color="auto" w:fill="auto"/>
            <w:noWrap/>
            <w:vAlign w:val="center"/>
            <w:hideMark/>
          </w:tcPr>
          <w:p w14:paraId="1FD980CC" w14:textId="77777777" w:rsidR="0051388A" w:rsidRDefault="0051388A">
            <w:pPr>
              <w:jc w:val="center"/>
              <w:rPr>
                <w:rFonts w:ascii="Calibri" w:hAnsi="Calibri" w:cs="Calibri"/>
                <w:b/>
                <w:bCs/>
                <w:color w:val="000000"/>
              </w:rPr>
            </w:pPr>
            <w:r>
              <w:rPr>
                <w:rFonts w:ascii="Calibri" w:hAnsi="Calibri" w:cs="Calibri"/>
                <w:b/>
                <w:bCs/>
                <w:color w:val="000000"/>
              </w:rPr>
              <w:t>2</w:t>
            </w:r>
          </w:p>
        </w:tc>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762ED34B" w14:textId="77777777" w:rsidR="0051388A" w:rsidRDefault="0051388A">
            <w:pPr>
              <w:jc w:val="center"/>
              <w:rPr>
                <w:rFonts w:ascii="Calibri" w:hAnsi="Calibri" w:cs="Calibri"/>
                <w:b/>
                <w:bCs/>
                <w:color w:val="000000"/>
              </w:rPr>
            </w:pPr>
            <w:r>
              <w:rPr>
                <w:rFonts w:ascii="Calibri" w:hAnsi="Calibri" w:cs="Calibri"/>
                <w:b/>
                <w:bCs/>
                <w:color w:val="000000"/>
              </w:rPr>
              <w:t>2</w:t>
            </w:r>
          </w:p>
        </w:tc>
        <w:tc>
          <w:tcPr>
            <w:tcW w:w="0" w:type="auto"/>
            <w:tcBorders>
              <w:top w:val="nil"/>
              <w:left w:val="nil"/>
              <w:bottom w:val="single" w:sz="4" w:space="0" w:color="auto"/>
              <w:right w:val="single" w:sz="4" w:space="0" w:color="auto"/>
            </w:tcBorders>
            <w:shd w:val="clear" w:color="auto" w:fill="auto"/>
            <w:noWrap/>
            <w:vAlign w:val="center"/>
            <w:hideMark/>
          </w:tcPr>
          <w:p w14:paraId="7D6CE57E" w14:textId="77777777" w:rsidR="0051388A" w:rsidRDefault="0051388A">
            <w:pPr>
              <w:jc w:val="center"/>
              <w:rPr>
                <w:rFonts w:ascii="Calibri" w:hAnsi="Calibri" w:cs="Calibri"/>
                <w:color w:val="000000"/>
                <w:sz w:val="22"/>
                <w:szCs w:val="22"/>
              </w:rPr>
            </w:pPr>
            <w:r>
              <w:rPr>
                <w:rFonts w:ascii="Calibri" w:hAnsi="Calibri" w:cs="Calibri"/>
                <w:color w:val="00000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14:paraId="55AD1FB6" w14:textId="77777777" w:rsidR="0051388A" w:rsidRDefault="0051388A">
            <w:pPr>
              <w:jc w:val="center"/>
              <w:rPr>
                <w:rFonts w:ascii="Calibri" w:hAnsi="Calibri" w:cs="Calibri"/>
                <w:color w:val="000000"/>
                <w:sz w:val="22"/>
                <w:szCs w:val="22"/>
              </w:rPr>
            </w:pPr>
            <w:r>
              <w:rPr>
                <w:rFonts w:ascii="Calibri" w:hAnsi="Calibri" w:cs="Calibri"/>
                <w:color w:val="000000"/>
                <w:sz w:val="22"/>
                <w:szCs w:val="22"/>
              </w:rPr>
              <w:t> </w:t>
            </w:r>
          </w:p>
        </w:tc>
        <w:tc>
          <w:tcPr>
            <w:tcW w:w="0" w:type="auto"/>
            <w:tcBorders>
              <w:top w:val="nil"/>
              <w:left w:val="nil"/>
              <w:bottom w:val="single" w:sz="4" w:space="0" w:color="auto"/>
              <w:right w:val="single" w:sz="4" w:space="0" w:color="auto"/>
            </w:tcBorders>
            <w:shd w:val="clear" w:color="000000" w:fill="FFFFFF"/>
            <w:noWrap/>
            <w:vAlign w:val="center"/>
            <w:hideMark/>
          </w:tcPr>
          <w:p w14:paraId="6DA67C94" w14:textId="77777777" w:rsidR="0051388A" w:rsidRDefault="0051388A">
            <w:pPr>
              <w:jc w:val="center"/>
              <w:rPr>
                <w:rFonts w:ascii="Calibri" w:hAnsi="Calibri" w:cs="Calibri"/>
                <w:b/>
                <w:bCs/>
                <w:color w:val="000000"/>
              </w:rPr>
            </w:pPr>
            <w:r>
              <w:rPr>
                <w:rFonts w:ascii="Calibri" w:hAnsi="Calibri" w:cs="Calibri"/>
                <w:b/>
                <w:bCs/>
                <w:color w:val="000000"/>
              </w:rPr>
              <w:t> </w:t>
            </w:r>
          </w:p>
        </w:tc>
      </w:tr>
      <w:tr w:rsidR="0051388A" w14:paraId="76A92043" w14:textId="77777777" w:rsidTr="0051388A">
        <w:trPr>
          <w:trHeight w:val="315"/>
        </w:trPr>
        <w:tc>
          <w:tcPr>
            <w:tcW w:w="0" w:type="auto"/>
            <w:tcBorders>
              <w:top w:val="single" w:sz="4" w:space="0" w:color="auto"/>
              <w:left w:val="single" w:sz="4" w:space="0" w:color="auto"/>
              <w:bottom w:val="nil"/>
              <w:right w:val="nil"/>
            </w:tcBorders>
            <w:shd w:val="clear" w:color="auto" w:fill="auto"/>
            <w:noWrap/>
            <w:vAlign w:val="bottom"/>
            <w:hideMark/>
          </w:tcPr>
          <w:p w14:paraId="346396D8" w14:textId="55AA4732" w:rsidR="0051388A" w:rsidRDefault="0051388A">
            <w:pPr>
              <w:rPr>
                <w:rFonts w:ascii="Calibri" w:hAnsi="Calibri" w:cs="Calibri"/>
                <w:color w:val="000000"/>
                <w:sz w:val="22"/>
                <w:szCs w:val="22"/>
              </w:rPr>
            </w:pPr>
            <w:r>
              <w:rPr>
                <w:rFonts w:ascii="Calibri" w:hAnsi="Calibri" w:cs="Calibri"/>
                <w:color w:val="000000"/>
                <w:sz w:val="22"/>
                <w:szCs w:val="22"/>
              </w:rPr>
              <w:t>Dependencias Municipales DMM, DIMFET, DMA,</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6B9EB7BB" w14:textId="77777777" w:rsidR="0051388A" w:rsidRDefault="0051388A">
            <w:pPr>
              <w:jc w:val="center"/>
              <w:rPr>
                <w:rFonts w:ascii="Calibri" w:hAnsi="Calibri" w:cs="Calibri"/>
                <w:b/>
                <w:bCs/>
                <w:color w:val="000000"/>
              </w:rPr>
            </w:pPr>
            <w:r>
              <w:rPr>
                <w:rFonts w:ascii="Calibri" w:hAnsi="Calibri" w:cs="Calibri"/>
                <w:b/>
                <w:bCs/>
                <w:color w:val="000000"/>
              </w:rPr>
              <w:t>1</w:t>
            </w:r>
          </w:p>
        </w:tc>
        <w:tc>
          <w:tcPr>
            <w:tcW w:w="0" w:type="auto"/>
            <w:tcBorders>
              <w:top w:val="nil"/>
              <w:left w:val="nil"/>
              <w:bottom w:val="single" w:sz="4" w:space="0" w:color="auto"/>
              <w:right w:val="nil"/>
            </w:tcBorders>
            <w:shd w:val="clear" w:color="auto" w:fill="auto"/>
            <w:noWrap/>
            <w:vAlign w:val="center"/>
            <w:hideMark/>
          </w:tcPr>
          <w:p w14:paraId="42FB63EA" w14:textId="77777777" w:rsidR="0051388A" w:rsidRDefault="0051388A">
            <w:pPr>
              <w:jc w:val="center"/>
              <w:rPr>
                <w:rFonts w:ascii="Calibri" w:hAnsi="Calibri" w:cs="Calibri"/>
                <w:b/>
                <w:bCs/>
                <w:color w:val="000000"/>
              </w:rPr>
            </w:pPr>
            <w:r>
              <w:rPr>
                <w:rFonts w:ascii="Calibri" w:hAnsi="Calibri" w:cs="Calibri"/>
                <w:b/>
                <w:bCs/>
                <w:color w:val="000000"/>
              </w:rPr>
              <w:t>1</w:t>
            </w:r>
          </w:p>
        </w:tc>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4134DFE6" w14:textId="77777777" w:rsidR="0051388A" w:rsidRDefault="0051388A">
            <w:pPr>
              <w:jc w:val="center"/>
              <w:rPr>
                <w:rFonts w:ascii="Calibri" w:hAnsi="Calibri" w:cs="Calibri"/>
                <w:b/>
                <w:bCs/>
                <w:color w:val="000000"/>
              </w:rPr>
            </w:pPr>
            <w:r>
              <w:rPr>
                <w:rFonts w:ascii="Calibri" w:hAnsi="Calibri" w:cs="Calibri"/>
                <w:b/>
                <w:bCs/>
                <w:color w:val="000000"/>
              </w:rPr>
              <w:t>2</w:t>
            </w:r>
          </w:p>
        </w:tc>
        <w:tc>
          <w:tcPr>
            <w:tcW w:w="0" w:type="auto"/>
            <w:tcBorders>
              <w:top w:val="nil"/>
              <w:left w:val="nil"/>
              <w:bottom w:val="single" w:sz="4" w:space="0" w:color="auto"/>
              <w:right w:val="single" w:sz="4" w:space="0" w:color="auto"/>
            </w:tcBorders>
            <w:shd w:val="clear" w:color="auto" w:fill="auto"/>
            <w:noWrap/>
            <w:vAlign w:val="center"/>
            <w:hideMark/>
          </w:tcPr>
          <w:p w14:paraId="247E56DE" w14:textId="77777777" w:rsidR="0051388A" w:rsidRDefault="0051388A">
            <w:pPr>
              <w:jc w:val="center"/>
              <w:rPr>
                <w:rFonts w:ascii="Calibri" w:hAnsi="Calibri" w:cs="Calibri"/>
                <w:color w:val="000000"/>
                <w:sz w:val="22"/>
                <w:szCs w:val="22"/>
              </w:rPr>
            </w:pPr>
            <w:r>
              <w:rPr>
                <w:rFonts w:ascii="Calibri" w:hAnsi="Calibri" w:cs="Calibri"/>
                <w:color w:val="00000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14:paraId="1DD75419" w14:textId="77777777" w:rsidR="0051388A" w:rsidRDefault="0051388A">
            <w:pPr>
              <w:jc w:val="center"/>
              <w:rPr>
                <w:rFonts w:ascii="Calibri" w:hAnsi="Calibri" w:cs="Calibri"/>
                <w:color w:val="000000"/>
                <w:sz w:val="22"/>
                <w:szCs w:val="22"/>
              </w:rPr>
            </w:pPr>
            <w:r>
              <w:rPr>
                <w:rFonts w:ascii="Calibri" w:hAnsi="Calibri" w:cs="Calibri"/>
                <w:color w:val="000000"/>
                <w:sz w:val="22"/>
                <w:szCs w:val="22"/>
              </w:rPr>
              <w:t> </w:t>
            </w:r>
          </w:p>
        </w:tc>
        <w:tc>
          <w:tcPr>
            <w:tcW w:w="0" w:type="auto"/>
            <w:tcBorders>
              <w:top w:val="nil"/>
              <w:left w:val="nil"/>
              <w:bottom w:val="single" w:sz="4" w:space="0" w:color="auto"/>
              <w:right w:val="single" w:sz="4" w:space="0" w:color="auto"/>
            </w:tcBorders>
            <w:shd w:val="clear" w:color="000000" w:fill="FFFFFF"/>
            <w:noWrap/>
            <w:vAlign w:val="center"/>
            <w:hideMark/>
          </w:tcPr>
          <w:p w14:paraId="68C20790" w14:textId="77777777" w:rsidR="0051388A" w:rsidRDefault="0051388A">
            <w:pPr>
              <w:jc w:val="center"/>
              <w:rPr>
                <w:rFonts w:ascii="Calibri" w:hAnsi="Calibri" w:cs="Calibri"/>
                <w:b/>
                <w:bCs/>
                <w:color w:val="000000"/>
              </w:rPr>
            </w:pPr>
            <w:r>
              <w:rPr>
                <w:rFonts w:ascii="Calibri" w:hAnsi="Calibri" w:cs="Calibri"/>
                <w:b/>
                <w:bCs/>
                <w:color w:val="000000"/>
              </w:rPr>
              <w:t> </w:t>
            </w:r>
          </w:p>
        </w:tc>
      </w:tr>
      <w:tr w:rsidR="0051388A" w14:paraId="2583F06C" w14:textId="77777777" w:rsidTr="0051388A">
        <w:trPr>
          <w:trHeight w:val="315"/>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1479B55" w14:textId="77777777" w:rsidR="0051388A" w:rsidRDefault="0051388A">
            <w:pPr>
              <w:rPr>
                <w:rFonts w:ascii="Calibri" w:hAnsi="Calibri" w:cs="Calibri"/>
                <w:color w:val="000000"/>
                <w:sz w:val="22"/>
                <w:szCs w:val="22"/>
              </w:rPr>
            </w:pPr>
            <w:r>
              <w:rPr>
                <w:rFonts w:ascii="Calibri" w:hAnsi="Calibri" w:cs="Calibri"/>
                <w:color w:val="000000"/>
                <w:sz w:val="22"/>
                <w:szCs w:val="22"/>
              </w:rPr>
              <w:t xml:space="preserve">Comunitarios líderes y representantes de organizaciones locales </w:t>
            </w:r>
          </w:p>
        </w:tc>
        <w:tc>
          <w:tcPr>
            <w:tcW w:w="0" w:type="auto"/>
            <w:tcBorders>
              <w:top w:val="nil"/>
              <w:left w:val="nil"/>
              <w:bottom w:val="single" w:sz="4" w:space="0" w:color="auto"/>
              <w:right w:val="single" w:sz="4" w:space="0" w:color="auto"/>
            </w:tcBorders>
            <w:shd w:val="clear" w:color="auto" w:fill="auto"/>
            <w:noWrap/>
            <w:vAlign w:val="center"/>
            <w:hideMark/>
          </w:tcPr>
          <w:p w14:paraId="431EE26C" w14:textId="77777777" w:rsidR="0051388A" w:rsidRDefault="0051388A">
            <w:pPr>
              <w:jc w:val="center"/>
              <w:rPr>
                <w:rFonts w:ascii="Calibri" w:hAnsi="Calibri" w:cs="Calibri"/>
                <w:b/>
                <w:bCs/>
                <w:color w:val="000000"/>
              </w:rPr>
            </w:pPr>
            <w:r>
              <w:rPr>
                <w:rFonts w:ascii="Calibri" w:hAnsi="Calibri" w:cs="Calibri"/>
                <w:b/>
                <w:bCs/>
                <w:color w:val="000000"/>
              </w:rPr>
              <w:t>3</w:t>
            </w:r>
          </w:p>
        </w:tc>
        <w:tc>
          <w:tcPr>
            <w:tcW w:w="0" w:type="auto"/>
            <w:tcBorders>
              <w:top w:val="nil"/>
              <w:left w:val="nil"/>
              <w:bottom w:val="single" w:sz="4" w:space="0" w:color="auto"/>
              <w:right w:val="nil"/>
            </w:tcBorders>
            <w:shd w:val="clear" w:color="auto" w:fill="auto"/>
            <w:noWrap/>
            <w:vAlign w:val="center"/>
            <w:hideMark/>
          </w:tcPr>
          <w:p w14:paraId="12E11B36" w14:textId="77777777" w:rsidR="0051388A" w:rsidRDefault="0051388A">
            <w:pPr>
              <w:jc w:val="center"/>
              <w:rPr>
                <w:rFonts w:ascii="Calibri" w:hAnsi="Calibri" w:cs="Calibri"/>
                <w:b/>
                <w:bCs/>
                <w:color w:val="000000"/>
              </w:rPr>
            </w:pPr>
            <w:r>
              <w:rPr>
                <w:rFonts w:ascii="Calibri" w:hAnsi="Calibri" w:cs="Calibri"/>
                <w:b/>
                <w:bCs/>
                <w:color w:val="000000"/>
              </w:rPr>
              <w:t>6</w:t>
            </w:r>
          </w:p>
        </w:tc>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60DD8F27" w14:textId="77777777" w:rsidR="0051388A" w:rsidRDefault="0051388A">
            <w:pPr>
              <w:jc w:val="center"/>
              <w:rPr>
                <w:rFonts w:ascii="Calibri" w:hAnsi="Calibri" w:cs="Calibri"/>
                <w:b/>
                <w:bCs/>
                <w:color w:val="000000"/>
              </w:rPr>
            </w:pPr>
            <w:r>
              <w:rPr>
                <w:rFonts w:ascii="Calibri" w:hAnsi="Calibri" w:cs="Calibri"/>
                <w:b/>
                <w:bCs/>
                <w:color w:val="000000"/>
              </w:rPr>
              <w:t>9</w:t>
            </w:r>
          </w:p>
        </w:tc>
        <w:tc>
          <w:tcPr>
            <w:tcW w:w="0" w:type="auto"/>
            <w:tcBorders>
              <w:top w:val="nil"/>
              <w:left w:val="nil"/>
              <w:bottom w:val="single" w:sz="4" w:space="0" w:color="auto"/>
              <w:right w:val="single" w:sz="4" w:space="0" w:color="auto"/>
            </w:tcBorders>
            <w:shd w:val="clear" w:color="000000" w:fill="FFFFFF"/>
            <w:noWrap/>
            <w:vAlign w:val="center"/>
            <w:hideMark/>
          </w:tcPr>
          <w:p w14:paraId="2EC9AF46" w14:textId="77777777" w:rsidR="0051388A" w:rsidRDefault="0051388A">
            <w:pPr>
              <w:jc w:val="center"/>
              <w:rPr>
                <w:rFonts w:ascii="Calibri" w:hAnsi="Calibri" w:cs="Calibri"/>
                <w:b/>
                <w:bCs/>
                <w:color w:val="000000"/>
              </w:rPr>
            </w:pPr>
            <w:r>
              <w:rPr>
                <w:rFonts w:ascii="Calibri" w:hAnsi="Calibri" w:cs="Calibri"/>
                <w:b/>
                <w:bCs/>
                <w:color w:val="000000"/>
              </w:rPr>
              <w:t>0</w:t>
            </w:r>
          </w:p>
        </w:tc>
        <w:tc>
          <w:tcPr>
            <w:tcW w:w="0" w:type="auto"/>
            <w:tcBorders>
              <w:top w:val="nil"/>
              <w:left w:val="nil"/>
              <w:bottom w:val="single" w:sz="4" w:space="0" w:color="auto"/>
              <w:right w:val="single" w:sz="4" w:space="0" w:color="auto"/>
            </w:tcBorders>
            <w:shd w:val="clear" w:color="000000" w:fill="FFFFFF"/>
            <w:noWrap/>
            <w:vAlign w:val="center"/>
            <w:hideMark/>
          </w:tcPr>
          <w:p w14:paraId="0A55DDAF" w14:textId="77777777" w:rsidR="0051388A" w:rsidRDefault="0051388A">
            <w:pPr>
              <w:jc w:val="center"/>
              <w:rPr>
                <w:rFonts w:ascii="Calibri" w:hAnsi="Calibri" w:cs="Calibri"/>
                <w:b/>
                <w:bCs/>
                <w:color w:val="000000"/>
              </w:rPr>
            </w:pPr>
            <w:r>
              <w:rPr>
                <w:rFonts w:ascii="Calibri" w:hAnsi="Calibri" w:cs="Calibri"/>
                <w:b/>
                <w:bCs/>
                <w:color w:val="000000"/>
              </w:rPr>
              <w:t>0</w:t>
            </w:r>
          </w:p>
        </w:tc>
        <w:tc>
          <w:tcPr>
            <w:tcW w:w="0" w:type="auto"/>
            <w:tcBorders>
              <w:top w:val="nil"/>
              <w:left w:val="nil"/>
              <w:bottom w:val="single" w:sz="4" w:space="0" w:color="auto"/>
              <w:right w:val="single" w:sz="4" w:space="0" w:color="auto"/>
            </w:tcBorders>
            <w:shd w:val="clear" w:color="000000" w:fill="FFFFFF"/>
            <w:noWrap/>
            <w:vAlign w:val="center"/>
            <w:hideMark/>
          </w:tcPr>
          <w:p w14:paraId="1B264078" w14:textId="77777777" w:rsidR="0051388A" w:rsidRDefault="0051388A">
            <w:pPr>
              <w:jc w:val="center"/>
              <w:rPr>
                <w:rFonts w:ascii="Calibri" w:hAnsi="Calibri" w:cs="Calibri"/>
                <w:b/>
                <w:bCs/>
                <w:color w:val="000000"/>
              </w:rPr>
            </w:pPr>
            <w:r>
              <w:rPr>
                <w:rFonts w:ascii="Calibri" w:hAnsi="Calibri" w:cs="Calibri"/>
                <w:b/>
                <w:bCs/>
                <w:color w:val="000000"/>
              </w:rPr>
              <w:t>0</w:t>
            </w:r>
          </w:p>
        </w:tc>
      </w:tr>
      <w:tr w:rsidR="0051388A" w14:paraId="5985771B" w14:textId="77777777" w:rsidTr="0051388A">
        <w:trPr>
          <w:trHeight w:val="300"/>
        </w:trPr>
        <w:tc>
          <w:tcPr>
            <w:tcW w:w="0" w:type="auto"/>
            <w:tcBorders>
              <w:top w:val="nil"/>
              <w:left w:val="single" w:sz="4" w:space="0" w:color="auto"/>
              <w:bottom w:val="single" w:sz="4" w:space="0" w:color="auto"/>
              <w:right w:val="single" w:sz="4" w:space="0" w:color="auto"/>
            </w:tcBorders>
            <w:shd w:val="clear" w:color="000000" w:fill="C65911"/>
            <w:noWrap/>
            <w:vAlign w:val="bottom"/>
            <w:hideMark/>
          </w:tcPr>
          <w:p w14:paraId="51AB14E2" w14:textId="77777777" w:rsidR="0051388A" w:rsidRDefault="0051388A">
            <w:pPr>
              <w:rPr>
                <w:rFonts w:ascii="Calibri" w:hAnsi="Calibri" w:cs="Calibri"/>
                <w:b/>
                <w:bCs/>
                <w:color w:val="FFFFFF"/>
                <w:sz w:val="22"/>
                <w:szCs w:val="22"/>
              </w:rPr>
            </w:pPr>
            <w:r>
              <w:rPr>
                <w:rFonts w:ascii="Calibri" w:hAnsi="Calibri" w:cs="Calibri"/>
                <w:b/>
                <w:bCs/>
                <w:color w:val="FFFFFF"/>
                <w:sz w:val="22"/>
                <w:szCs w:val="22"/>
              </w:rPr>
              <w:t>SUBTOTAL</w:t>
            </w:r>
          </w:p>
        </w:tc>
        <w:tc>
          <w:tcPr>
            <w:tcW w:w="0" w:type="auto"/>
            <w:tcBorders>
              <w:top w:val="nil"/>
              <w:left w:val="nil"/>
              <w:bottom w:val="single" w:sz="4" w:space="0" w:color="auto"/>
              <w:right w:val="single" w:sz="4" w:space="0" w:color="auto"/>
            </w:tcBorders>
            <w:shd w:val="clear" w:color="000000" w:fill="C65911"/>
            <w:noWrap/>
            <w:vAlign w:val="bottom"/>
            <w:hideMark/>
          </w:tcPr>
          <w:p w14:paraId="2B4CFE0A" w14:textId="77777777" w:rsidR="0051388A" w:rsidRDefault="0051388A">
            <w:pPr>
              <w:jc w:val="center"/>
              <w:rPr>
                <w:rFonts w:ascii="Calibri" w:hAnsi="Calibri" w:cs="Calibri"/>
                <w:b/>
                <w:bCs/>
                <w:color w:val="DBDBDB"/>
                <w:sz w:val="22"/>
                <w:szCs w:val="22"/>
              </w:rPr>
            </w:pPr>
            <w:r>
              <w:rPr>
                <w:rFonts w:ascii="Calibri" w:hAnsi="Calibri" w:cs="Calibri"/>
                <w:b/>
                <w:bCs/>
                <w:color w:val="DBDBDB"/>
                <w:sz w:val="22"/>
                <w:szCs w:val="22"/>
              </w:rPr>
              <w:t>4</w:t>
            </w:r>
          </w:p>
        </w:tc>
        <w:tc>
          <w:tcPr>
            <w:tcW w:w="0" w:type="auto"/>
            <w:tcBorders>
              <w:top w:val="nil"/>
              <w:left w:val="nil"/>
              <w:bottom w:val="single" w:sz="4" w:space="0" w:color="auto"/>
              <w:right w:val="single" w:sz="4" w:space="0" w:color="auto"/>
            </w:tcBorders>
            <w:shd w:val="clear" w:color="000000" w:fill="C65911"/>
            <w:noWrap/>
            <w:vAlign w:val="bottom"/>
            <w:hideMark/>
          </w:tcPr>
          <w:p w14:paraId="43BA9A9A" w14:textId="77777777" w:rsidR="0051388A" w:rsidRDefault="0051388A">
            <w:pPr>
              <w:jc w:val="center"/>
              <w:rPr>
                <w:rFonts w:ascii="Calibri" w:hAnsi="Calibri" w:cs="Calibri"/>
                <w:b/>
                <w:bCs/>
                <w:color w:val="DBDBDB"/>
                <w:sz w:val="22"/>
                <w:szCs w:val="22"/>
              </w:rPr>
            </w:pPr>
            <w:r>
              <w:rPr>
                <w:rFonts w:ascii="Calibri" w:hAnsi="Calibri" w:cs="Calibri"/>
                <w:b/>
                <w:bCs/>
                <w:color w:val="DBDBDB"/>
                <w:sz w:val="22"/>
                <w:szCs w:val="22"/>
              </w:rPr>
              <w:t>9</w:t>
            </w:r>
          </w:p>
        </w:tc>
        <w:tc>
          <w:tcPr>
            <w:tcW w:w="0" w:type="auto"/>
            <w:tcBorders>
              <w:top w:val="nil"/>
              <w:left w:val="nil"/>
              <w:bottom w:val="single" w:sz="4" w:space="0" w:color="auto"/>
              <w:right w:val="single" w:sz="4" w:space="0" w:color="auto"/>
            </w:tcBorders>
            <w:shd w:val="clear" w:color="000000" w:fill="C65911"/>
            <w:noWrap/>
            <w:vAlign w:val="bottom"/>
            <w:hideMark/>
          </w:tcPr>
          <w:p w14:paraId="68C9DF08" w14:textId="77777777" w:rsidR="0051388A" w:rsidRDefault="0051388A">
            <w:pPr>
              <w:jc w:val="center"/>
              <w:rPr>
                <w:rFonts w:ascii="Calibri" w:hAnsi="Calibri" w:cs="Calibri"/>
                <w:b/>
                <w:bCs/>
                <w:color w:val="DBDBDB"/>
                <w:sz w:val="22"/>
                <w:szCs w:val="22"/>
              </w:rPr>
            </w:pPr>
            <w:r>
              <w:rPr>
                <w:rFonts w:ascii="Calibri" w:hAnsi="Calibri" w:cs="Calibri"/>
                <w:b/>
                <w:bCs/>
                <w:color w:val="DBDBDB"/>
                <w:sz w:val="22"/>
                <w:szCs w:val="22"/>
              </w:rPr>
              <w:t>13</w:t>
            </w:r>
          </w:p>
        </w:tc>
        <w:tc>
          <w:tcPr>
            <w:tcW w:w="0" w:type="auto"/>
            <w:tcBorders>
              <w:top w:val="nil"/>
              <w:left w:val="nil"/>
              <w:bottom w:val="single" w:sz="4" w:space="0" w:color="auto"/>
              <w:right w:val="single" w:sz="4" w:space="0" w:color="auto"/>
            </w:tcBorders>
            <w:shd w:val="clear" w:color="000000" w:fill="C65911"/>
            <w:noWrap/>
            <w:vAlign w:val="bottom"/>
            <w:hideMark/>
          </w:tcPr>
          <w:p w14:paraId="237E34FD" w14:textId="77777777" w:rsidR="0051388A" w:rsidRDefault="0051388A">
            <w:pPr>
              <w:jc w:val="center"/>
              <w:rPr>
                <w:rFonts w:ascii="Calibri" w:hAnsi="Calibri" w:cs="Calibri"/>
                <w:b/>
                <w:bCs/>
                <w:color w:val="DBDBDB"/>
                <w:sz w:val="22"/>
                <w:szCs w:val="22"/>
              </w:rPr>
            </w:pPr>
            <w:r>
              <w:rPr>
                <w:rFonts w:ascii="Calibri" w:hAnsi="Calibri" w:cs="Calibri"/>
                <w:b/>
                <w:bCs/>
                <w:color w:val="DBDBDB"/>
                <w:sz w:val="22"/>
                <w:szCs w:val="22"/>
              </w:rPr>
              <w:t>0</w:t>
            </w:r>
          </w:p>
        </w:tc>
        <w:tc>
          <w:tcPr>
            <w:tcW w:w="0" w:type="auto"/>
            <w:tcBorders>
              <w:top w:val="nil"/>
              <w:left w:val="nil"/>
              <w:bottom w:val="single" w:sz="4" w:space="0" w:color="auto"/>
              <w:right w:val="single" w:sz="4" w:space="0" w:color="auto"/>
            </w:tcBorders>
            <w:shd w:val="clear" w:color="000000" w:fill="C65911"/>
            <w:noWrap/>
            <w:vAlign w:val="bottom"/>
            <w:hideMark/>
          </w:tcPr>
          <w:p w14:paraId="3BC383C9" w14:textId="77777777" w:rsidR="0051388A" w:rsidRDefault="0051388A">
            <w:pPr>
              <w:jc w:val="center"/>
              <w:rPr>
                <w:rFonts w:ascii="Calibri" w:hAnsi="Calibri" w:cs="Calibri"/>
                <w:b/>
                <w:bCs/>
                <w:color w:val="DBDBDB"/>
                <w:sz w:val="22"/>
                <w:szCs w:val="22"/>
              </w:rPr>
            </w:pPr>
            <w:r>
              <w:rPr>
                <w:rFonts w:ascii="Calibri" w:hAnsi="Calibri" w:cs="Calibri"/>
                <w:b/>
                <w:bCs/>
                <w:color w:val="DBDBDB"/>
                <w:sz w:val="22"/>
                <w:szCs w:val="22"/>
              </w:rPr>
              <w:t>0</w:t>
            </w:r>
          </w:p>
        </w:tc>
        <w:tc>
          <w:tcPr>
            <w:tcW w:w="0" w:type="auto"/>
            <w:tcBorders>
              <w:top w:val="nil"/>
              <w:left w:val="nil"/>
              <w:bottom w:val="single" w:sz="4" w:space="0" w:color="auto"/>
              <w:right w:val="single" w:sz="4" w:space="0" w:color="auto"/>
            </w:tcBorders>
            <w:shd w:val="clear" w:color="000000" w:fill="C65911"/>
            <w:noWrap/>
            <w:vAlign w:val="bottom"/>
            <w:hideMark/>
          </w:tcPr>
          <w:p w14:paraId="56A3807F" w14:textId="77777777" w:rsidR="0051388A" w:rsidRDefault="0051388A">
            <w:pPr>
              <w:jc w:val="center"/>
              <w:rPr>
                <w:rFonts w:ascii="Calibri" w:hAnsi="Calibri" w:cs="Calibri"/>
                <w:b/>
                <w:bCs/>
                <w:color w:val="DBDBDB"/>
                <w:sz w:val="22"/>
                <w:szCs w:val="22"/>
              </w:rPr>
            </w:pPr>
            <w:r>
              <w:rPr>
                <w:rFonts w:ascii="Calibri" w:hAnsi="Calibri" w:cs="Calibri"/>
                <w:b/>
                <w:bCs/>
                <w:color w:val="DBDBDB"/>
                <w:sz w:val="22"/>
                <w:szCs w:val="22"/>
              </w:rPr>
              <w:t>0</w:t>
            </w:r>
          </w:p>
        </w:tc>
      </w:tr>
      <w:tr w:rsidR="0051388A" w14:paraId="3A3DB88C" w14:textId="77777777" w:rsidTr="0051388A">
        <w:trPr>
          <w:trHeight w:val="300"/>
        </w:trPr>
        <w:tc>
          <w:tcPr>
            <w:tcW w:w="0" w:type="auto"/>
            <w:tcBorders>
              <w:top w:val="nil"/>
              <w:left w:val="single" w:sz="4" w:space="0" w:color="auto"/>
              <w:bottom w:val="single" w:sz="4" w:space="0" w:color="auto"/>
              <w:right w:val="single" w:sz="4" w:space="0" w:color="auto"/>
            </w:tcBorders>
            <w:shd w:val="clear" w:color="000000" w:fill="F4B084"/>
            <w:noWrap/>
            <w:vAlign w:val="bottom"/>
            <w:hideMark/>
          </w:tcPr>
          <w:p w14:paraId="70372105" w14:textId="77777777" w:rsidR="0051388A" w:rsidRDefault="0051388A">
            <w:pPr>
              <w:rPr>
                <w:rFonts w:ascii="Calibri" w:hAnsi="Calibri" w:cs="Calibri"/>
                <w:b/>
                <w:bCs/>
                <w:sz w:val="22"/>
                <w:szCs w:val="22"/>
              </w:rPr>
            </w:pPr>
            <w:proofErr w:type="gramStart"/>
            <w:r>
              <w:rPr>
                <w:rFonts w:ascii="Calibri" w:hAnsi="Calibri" w:cs="Calibri"/>
                <w:b/>
                <w:bCs/>
                <w:sz w:val="22"/>
                <w:szCs w:val="22"/>
              </w:rPr>
              <w:t>TOTAL</w:t>
            </w:r>
            <w:proofErr w:type="gramEnd"/>
            <w:r>
              <w:rPr>
                <w:rFonts w:ascii="Calibri" w:hAnsi="Calibri" w:cs="Calibri"/>
                <w:b/>
                <w:bCs/>
                <w:sz w:val="22"/>
                <w:szCs w:val="22"/>
              </w:rPr>
              <w:t xml:space="preserve"> DE PARTICIPANTES EN TALLERES </w:t>
            </w:r>
          </w:p>
        </w:tc>
        <w:tc>
          <w:tcPr>
            <w:tcW w:w="0" w:type="auto"/>
            <w:tcBorders>
              <w:top w:val="nil"/>
              <w:left w:val="nil"/>
              <w:bottom w:val="single" w:sz="4" w:space="0" w:color="auto"/>
              <w:right w:val="single" w:sz="4" w:space="0" w:color="auto"/>
            </w:tcBorders>
            <w:shd w:val="clear" w:color="000000" w:fill="F4B084"/>
            <w:noWrap/>
            <w:vAlign w:val="bottom"/>
            <w:hideMark/>
          </w:tcPr>
          <w:p w14:paraId="0DFAB155" w14:textId="77777777" w:rsidR="0051388A" w:rsidRDefault="0051388A">
            <w:pPr>
              <w:jc w:val="center"/>
              <w:rPr>
                <w:rFonts w:ascii="Calibri" w:hAnsi="Calibri" w:cs="Calibri"/>
                <w:b/>
                <w:bCs/>
                <w:sz w:val="22"/>
                <w:szCs w:val="22"/>
              </w:rPr>
            </w:pPr>
            <w:r>
              <w:rPr>
                <w:rFonts w:ascii="Calibri" w:hAnsi="Calibri" w:cs="Calibri"/>
                <w:b/>
                <w:bCs/>
                <w:sz w:val="22"/>
                <w:szCs w:val="22"/>
              </w:rPr>
              <w:t>25</w:t>
            </w:r>
          </w:p>
        </w:tc>
        <w:tc>
          <w:tcPr>
            <w:tcW w:w="0" w:type="auto"/>
            <w:tcBorders>
              <w:top w:val="nil"/>
              <w:left w:val="nil"/>
              <w:bottom w:val="single" w:sz="4" w:space="0" w:color="auto"/>
              <w:right w:val="single" w:sz="4" w:space="0" w:color="auto"/>
            </w:tcBorders>
            <w:shd w:val="clear" w:color="000000" w:fill="F4B084"/>
            <w:noWrap/>
            <w:vAlign w:val="bottom"/>
            <w:hideMark/>
          </w:tcPr>
          <w:p w14:paraId="6571CEBC" w14:textId="77777777" w:rsidR="0051388A" w:rsidRDefault="0051388A">
            <w:pPr>
              <w:jc w:val="center"/>
              <w:rPr>
                <w:rFonts w:ascii="Calibri" w:hAnsi="Calibri" w:cs="Calibri"/>
                <w:b/>
                <w:bCs/>
                <w:sz w:val="22"/>
                <w:szCs w:val="22"/>
              </w:rPr>
            </w:pPr>
            <w:r>
              <w:rPr>
                <w:rFonts w:ascii="Calibri" w:hAnsi="Calibri" w:cs="Calibri"/>
                <w:b/>
                <w:bCs/>
                <w:sz w:val="22"/>
                <w:szCs w:val="22"/>
              </w:rPr>
              <w:t>53</w:t>
            </w:r>
          </w:p>
        </w:tc>
        <w:tc>
          <w:tcPr>
            <w:tcW w:w="0" w:type="auto"/>
            <w:tcBorders>
              <w:top w:val="nil"/>
              <w:left w:val="nil"/>
              <w:bottom w:val="single" w:sz="4" w:space="0" w:color="auto"/>
              <w:right w:val="single" w:sz="4" w:space="0" w:color="auto"/>
            </w:tcBorders>
            <w:shd w:val="clear" w:color="000000" w:fill="F4B084"/>
            <w:noWrap/>
            <w:vAlign w:val="bottom"/>
            <w:hideMark/>
          </w:tcPr>
          <w:p w14:paraId="5A14FFBA" w14:textId="77777777" w:rsidR="0051388A" w:rsidRDefault="0051388A">
            <w:pPr>
              <w:jc w:val="center"/>
              <w:rPr>
                <w:rFonts w:ascii="Calibri" w:hAnsi="Calibri" w:cs="Calibri"/>
                <w:b/>
                <w:bCs/>
                <w:sz w:val="22"/>
                <w:szCs w:val="22"/>
              </w:rPr>
            </w:pPr>
            <w:r>
              <w:rPr>
                <w:rFonts w:ascii="Calibri" w:hAnsi="Calibri" w:cs="Calibri"/>
                <w:b/>
                <w:bCs/>
                <w:sz w:val="22"/>
                <w:szCs w:val="22"/>
              </w:rPr>
              <w:t>78</w:t>
            </w:r>
          </w:p>
        </w:tc>
        <w:tc>
          <w:tcPr>
            <w:tcW w:w="0" w:type="auto"/>
            <w:tcBorders>
              <w:top w:val="nil"/>
              <w:left w:val="nil"/>
              <w:bottom w:val="single" w:sz="4" w:space="0" w:color="auto"/>
              <w:right w:val="single" w:sz="4" w:space="0" w:color="auto"/>
            </w:tcBorders>
            <w:shd w:val="clear" w:color="000000" w:fill="F4B084"/>
            <w:noWrap/>
            <w:vAlign w:val="bottom"/>
            <w:hideMark/>
          </w:tcPr>
          <w:p w14:paraId="72A35EF4" w14:textId="77777777" w:rsidR="0051388A" w:rsidRDefault="0051388A">
            <w:pPr>
              <w:jc w:val="center"/>
              <w:rPr>
                <w:rFonts w:ascii="Calibri" w:hAnsi="Calibri" w:cs="Calibri"/>
                <w:b/>
                <w:bCs/>
                <w:sz w:val="22"/>
                <w:szCs w:val="22"/>
              </w:rPr>
            </w:pPr>
            <w:r>
              <w:rPr>
                <w:rFonts w:ascii="Calibri" w:hAnsi="Calibri" w:cs="Calibri"/>
                <w:b/>
                <w:bCs/>
                <w:sz w:val="22"/>
                <w:szCs w:val="22"/>
              </w:rPr>
              <w:t>2</w:t>
            </w:r>
          </w:p>
        </w:tc>
        <w:tc>
          <w:tcPr>
            <w:tcW w:w="0" w:type="auto"/>
            <w:tcBorders>
              <w:top w:val="nil"/>
              <w:left w:val="nil"/>
              <w:bottom w:val="single" w:sz="4" w:space="0" w:color="auto"/>
              <w:right w:val="single" w:sz="4" w:space="0" w:color="auto"/>
            </w:tcBorders>
            <w:shd w:val="clear" w:color="000000" w:fill="F4B084"/>
            <w:noWrap/>
            <w:vAlign w:val="bottom"/>
            <w:hideMark/>
          </w:tcPr>
          <w:p w14:paraId="007EB56C" w14:textId="77777777" w:rsidR="0051388A" w:rsidRDefault="0051388A">
            <w:pPr>
              <w:jc w:val="center"/>
              <w:rPr>
                <w:rFonts w:ascii="Calibri" w:hAnsi="Calibri" w:cs="Calibri"/>
                <w:b/>
                <w:bCs/>
                <w:sz w:val="22"/>
                <w:szCs w:val="22"/>
              </w:rPr>
            </w:pPr>
            <w:r>
              <w:rPr>
                <w:rFonts w:ascii="Calibri" w:hAnsi="Calibri" w:cs="Calibri"/>
                <w:b/>
                <w:bCs/>
                <w:sz w:val="22"/>
                <w:szCs w:val="22"/>
              </w:rPr>
              <w:t>2</w:t>
            </w:r>
          </w:p>
        </w:tc>
        <w:tc>
          <w:tcPr>
            <w:tcW w:w="0" w:type="auto"/>
            <w:tcBorders>
              <w:top w:val="nil"/>
              <w:left w:val="nil"/>
              <w:bottom w:val="single" w:sz="4" w:space="0" w:color="auto"/>
              <w:right w:val="single" w:sz="4" w:space="0" w:color="auto"/>
            </w:tcBorders>
            <w:shd w:val="clear" w:color="000000" w:fill="F4B084"/>
            <w:noWrap/>
            <w:vAlign w:val="bottom"/>
            <w:hideMark/>
          </w:tcPr>
          <w:p w14:paraId="1802B09A" w14:textId="77777777" w:rsidR="0051388A" w:rsidRDefault="0051388A">
            <w:pPr>
              <w:jc w:val="center"/>
              <w:rPr>
                <w:rFonts w:ascii="Calibri" w:hAnsi="Calibri" w:cs="Calibri"/>
                <w:b/>
                <w:bCs/>
                <w:sz w:val="22"/>
                <w:szCs w:val="22"/>
              </w:rPr>
            </w:pPr>
            <w:r>
              <w:rPr>
                <w:rFonts w:ascii="Calibri" w:hAnsi="Calibri" w:cs="Calibri"/>
                <w:b/>
                <w:bCs/>
                <w:sz w:val="22"/>
                <w:szCs w:val="22"/>
              </w:rPr>
              <w:t>4</w:t>
            </w:r>
          </w:p>
        </w:tc>
      </w:tr>
    </w:tbl>
    <w:p w14:paraId="6C0F352A" w14:textId="6F3C5B04" w:rsidR="0051388A" w:rsidRDefault="0051388A" w:rsidP="0051388A">
      <w:pPr>
        <w:spacing w:before="100" w:beforeAutospacing="1" w:after="100" w:afterAutospacing="1"/>
        <w:rPr>
          <w:rFonts w:ascii="Noto Sans SemiCondensed SemiCon" w:hAnsi="Noto Sans SemiCondensed SemiCon" w:cs="Noto Sans SemiCondensed SemiCon"/>
        </w:rPr>
      </w:pPr>
      <w:r>
        <w:rPr>
          <w:rFonts w:ascii="Noto Sans SemiCondensed SemiCon" w:hAnsi="Noto Sans SemiCondensed SemiCon" w:cs="Noto Sans SemiCondensed SemiCon"/>
        </w:rPr>
        <w:lastRenderedPageBreak/>
        <w:t>Los participantes en su mayoría comunitarios que participan en organizaciones locales, que tienen como base uno o dos medios de vida agropecuarios para poder acceder a sus alimentos servicios y otros empleos lo cual les permite agenciarse de fondos para poder vivir.</w:t>
      </w:r>
    </w:p>
    <w:p w14:paraId="512470B1" w14:textId="100A53F1" w:rsidR="0053655C" w:rsidRDefault="0053655C" w:rsidP="0051388A">
      <w:pPr>
        <w:spacing w:before="100" w:beforeAutospacing="1" w:after="100" w:afterAutospacing="1"/>
        <w:rPr>
          <w:rFonts w:ascii="Noto Sans SemiCondensed SemiCon" w:hAnsi="Noto Sans SemiCondensed SemiCon" w:cs="Noto Sans SemiCondensed SemiCon"/>
        </w:rPr>
      </w:pPr>
      <w:r>
        <w:rPr>
          <w:rFonts w:ascii="Noto Sans SemiCondensed SemiCon" w:hAnsi="Noto Sans SemiCondensed SemiCon" w:cs="Noto Sans SemiCondensed SemiCon"/>
        </w:rPr>
        <w:t>En su mayoría organizaciones locales que hacen incidencia pública para que las instituciones rectoras y especialmente las municipalidades ejerzan sus funciones acordes a la ley de consejos de desarrollo y código municipal</w:t>
      </w:r>
      <w:r w:rsidR="0061597D">
        <w:rPr>
          <w:rFonts w:ascii="Noto Sans SemiCondensed SemiCon" w:hAnsi="Noto Sans SemiCondensed SemiCon" w:cs="Noto Sans SemiCondensed SemiCon"/>
        </w:rPr>
        <w:t xml:space="preserve"> y que propicien inversión en favor de los recursos naturales, ambiente y cambio climático a nivel de los municipios que administran.</w:t>
      </w:r>
    </w:p>
    <w:p w14:paraId="5FA2112B" w14:textId="5A85B1AC" w:rsidR="0061597D" w:rsidRDefault="0061597D" w:rsidP="0051388A">
      <w:pPr>
        <w:spacing w:before="100" w:beforeAutospacing="1" w:after="100" w:afterAutospacing="1"/>
        <w:rPr>
          <w:rFonts w:ascii="Noto Sans SemiCondensed SemiCon" w:hAnsi="Noto Sans SemiCondensed SemiCon" w:cs="Noto Sans SemiCondensed SemiCon"/>
        </w:rPr>
      </w:pPr>
      <w:r>
        <w:rPr>
          <w:rFonts w:ascii="Noto Sans SemiCondensed SemiCon" w:hAnsi="Noto Sans SemiCondensed SemiCon" w:cs="Noto Sans SemiCondensed SemiCon"/>
        </w:rPr>
        <w:t xml:space="preserve">Consideramos que el nivel de participación activa de los actores fue de media a alta, demostrando interés en participar, pero al desconocer la metodología en su momento se sintió la carga de trabajo grupal realizado, más sin embargo un 90% de los participantes que iniciaron con el taller lo finalizaron y al visitarlos para el paso de la entrevistas herramienta 7.1 </w:t>
      </w:r>
      <w:r w:rsidR="00844850">
        <w:rPr>
          <w:rFonts w:ascii="Noto Sans SemiCondensed SemiCon" w:hAnsi="Noto Sans SemiCondensed SemiCon" w:cs="Noto Sans SemiCondensed SemiCon"/>
        </w:rPr>
        <w:t>Encuesta de Capacidad Adaptativa, manifestaron la importancia de haber participado y esperan contribuir con información básica para obtener un portafolio de soluciones basadas en naturaleza y que estas puedan ejecutarse con familias involucradas en conflictos por el uso de los recursos naturales.</w:t>
      </w:r>
    </w:p>
    <w:p w14:paraId="78031F07" w14:textId="1BA116E5" w:rsidR="00DB5758" w:rsidRPr="00DB5758" w:rsidRDefault="00DB5758" w:rsidP="0053655C">
      <w:pPr>
        <w:pStyle w:val="TtuloTDC"/>
        <w:numPr>
          <w:ilvl w:val="0"/>
          <w:numId w:val="55"/>
        </w:numPr>
        <w:spacing w:line="240" w:lineRule="auto"/>
        <w:jc w:val="both"/>
        <w:rPr>
          <w:rFonts w:ascii="Oswald" w:hAnsi="Oswald"/>
          <w:b w:val="0"/>
          <w:bCs w:val="0"/>
          <w:color w:val="B71373"/>
          <w:sz w:val="32"/>
          <w:szCs w:val="32"/>
          <w:lang w:eastAsia="es-ES_tradnl"/>
        </w:rPr>
      </w:pPr>
      <w:r w:rsidRPr="00DB5758">
        <w:rPr>
          <w:rFonts w:ascii="Oswald" w:hAnsi="Oswald"/>
          <w:b w:val="0"/>
          <w:bCs w:val="0"/>
          <w:color w:val="B71373"/>
          <w:sz w:val="32"/>
          <w:szCs w:val="32"/>
          <w:lang w:eastAsia="es-ES_tradnl"/>
        </w:rPr>
        <w:t xml:space="preserve">PRINCIPALES </w:t>
      </w:r>
      <w:r w:rsidRPr="000D38D7">
        <w:rPr>
          <w:rFonts w:ascii="Oswald" w:hAnsi="Oswald"/>
          <w:b w:val="0"/>
          <w:color w:val="B71373"/>
          <w:sz w:val="32"/>
          <w:szCs w:val="32"/>
          <w:lang w:eastAsia="es-ES_tradnl"/>
        </w:rPr>
        <w:t>HALLAZGOS</w:t>
      </w:r>
      <w:r w:rsidRPr="00DB5758">
        <w:rPr>
          <w:rFonts w:ascii="Oswald" w:hAnsi="Oswald"/>
          <w:b w:val="0"/>
          <w:bCs w:val="0"/>
          <w:color w:val="B71373"/>
          <w:sz w:val="32"/>
          <w:szCs w:val="32"/>
          <w:lang w:eastAsia="es-ES_tradnl"/>
        </w:rPr>
        <w:t xml:space="preserve"> DEL TALLER</w:t>
      </w:r>
    </w:p>
    <w:p w14:paraId="2ACA4ED9" w14:textId="77777777" w:rsidR="00DB5758" w:rsidRPr="00DB5758" w:rsidRDefault="00DB5758" w:rsidP="00DB5758">
      <w:pPr>
        <w:pStyle w:val="NormalWeb"/>
        <w:rPr>
          <w:rFonts w:ascii="Noto Sans SemiCondensed SemiCon" w:hAnsi="Noto Sans SemiCondensed SemiCon" w:cs="Noto Sans SemiCondensed SemiCon"/>
        </w:rPr>
      </w:pPr>
      <w:r w:rsidRPr="00DB5758">
        <w:rPr>
          <w:rStyle w:val="Textoennegrita"/>
          <w:rFonts w:ascii="Noto Sans SemiCondensed SemiCon" w:eastAsiaTheme="majorEastAsia" w:hAnsi="Noto Sans SemiCondensed SemiCon" w:cs="Noto Sans SemiCondensed SemiCon"/>
        </w:rPr>
        <w:t>a) Logísticos</w:t>
      </w:r>
    </w:p>
    <w:p w14:paraId="2E3FA5B0" w14:textId="77777777" w:rsidR="00DB5758" w:rsidRDefault="00DB5758" w:rsidP="00DB5758">
      <w:pPr>
        <w:pStyle w:val="NormalWeb"/>
        <w:numPr>
          <w:ilvl w:val="0"/>
          <w:numId w:val="45"/>
        </w:numPr>
        <w:rPr>
          <w:rFonts w:ascii="Noto Sans SemiCondensed SemiCon" w:hAnsi="Noto Sans SemiCondensed SemiCon" w:cs="Noto Sans SemiCondensed SemiCon"/>
        </w:rPr>
      </w:pPr>
      <w:r w:rsidRPr="00DB5758">
        <w:rPr>
          <w:rFonts w:ascii="Noto Sans SemiCondensed SemiCon" w:hAnsi="Noto Sans SemiCondensed SemiCon" w:cs="Noto Sans SemiCondensed SemiCon"/>
        </w:rPr>
        <w:t>¿Qué funcionó bien?</w:t>
      </w:r>
    </w:p>
    <w:p w14:paraId="1E150446" w14:textId="7025EB75" w:rsidR="00844850" w:rsidRDefault="00844850" w:rsidP="00844850">
      <w:pPr>
        <w:pStyle w:val="NormalWeb"/>
        <w:rPr>
          <w:rFonts w:ascii="Noto Sans SemiCondensed SemiCon" w:hAnsi="Noto Sans SemiCondensed SemiCon" w:cs="Noto Sans SemiCondensed SemiCon"/>
        </w:rPr>
      </w:pPr>
      <w:r>
        <w:rPr>
          <w:rFonts w:ascii="Noto Sans SemiCondensed SemiCon" w:hAnsi="Noto Sans SemiCondensed SemiCon" w:cs="Noto Sans SemiCondensed SemiCon"/>
        </w:rPr>
        <w:t>La convocatoria fue muy buena debido a que esperábamos a 80 personas y de ellas participaron 78, respondiendo los entes rectores, instancias municipales y organizaciones locales.</w:t>
      </w:r>
    </w:p>
    <w:p w14:paraId="0F4F7493" w14:textId="5B0FF6D3" w:rsidR="00844850" w:rsidRDefault="00844850" w:rsidP="00844850">
      <w:pPr>
        <w:pStyle w:val="NormalWeb"/>
        <w:rPr>
          <w:rFonts w:ascii="Noto Sans SemiCondensed SemiCon" w:hAnsi="Noto Sans SemiCondensed SemiCon" w:cs="Noto Sans SemiCondensed SemiCon"/>
        </w:rPr>
      </w:pPr>
      <w:r>
        <w:rPr>
          <w:rFonts w:ascii="Noto Sans SemiCondensed SemiCon" w:hAnsi="Noto Sans SemiCondensed SemiCon" w:cs="Noto Sans SemiCondensed SemiCon"/>
        </w:rPr>
        <w:t>Consideramos que el haber realizado ajustes metodológicos y logísticos al taller, contribuyo para el logro de objetivos, así mismo se genero confianza y esta se fue fortaleciendo durante el taller de dos días, al  desarrollar el taller con un alto grado de confianza los guarda recursos, responsables de oficinas municipales, organizaciones comunitarias que velan por el uso sostenible del agua y bosque hicieron un trabajo mas coordinado, planificando sus tareas, distribuyéndose las cargas y los que tienen cierto avance en cuanto al conocimiento de uso de este tipo de herramientas ayudaron a explicar a los demás y concluyeron en aspectos muy puntuales evitando el desgaste y sobre todo conflicto de intereses en los grupos.</w:t>
      </w:r>
    </w:p>
    <w:p w14:paraId="14B360B0" w14:textId="4198287B" w:rsidR="00844850" w:rsidRDefault="00844850" w:rsidP="00844850">
      <w:pPr>
        <w:pStyle w:val="NormalWeb"/>
        <w:rPr>
          <w:rFonts w:ascii="Noto Sans SemiCondensed SemiCon" w:hAnsi="Noto Sans SemiCondensed SemiCon" w:cs="Noto Sans SemiCondensed SemiCon"/>
        </w:rPr>
      </w:pPr>
      <w:r>
        <w:rPr>
          <w:rFonts w:ascii="Noto Sans SemiCondensed SemiCon" w:hAnsi="Noto Sans SemiCondensed SemiCon" w:cs="Noto Sans SemiCondensed SemiCon"/>
        </w:rPr>
        <w:t xml:space="preserve"> La logística variada en cuanto a proporcionar materiales adecuados también contribuyo al éxito de los talleres, disponiendo cada grupo de trabajo de una caja con todo el material didáctico, mapas, herramientas, </w:t>
      </w:r>
      <w:r w:rsidR="00B80841">
        <w:rPr>
          <w:rFonts w:ascii="Noto Sans SemiCondensed SemiCon" w:hAnsi="Noto Sans SemiCondensed SemiCon" w:cs="Noto Sans SemiCondensed SemiCon"/>
        </w:rPr>
        <w:t>manuales, información básica sobre algunos conceptos utilizados, guía sobre códigos de ecosistemas, medios de vida, servicios ecosistémicos y amenazas climáticas y no climáticas.</w:t>
      </w:r>
    </w:p>
    <w:p w14:paraId="489AB170" w14:textId="3207CB01" w:rsidR="00B80841" w:rsidRDefault="00B80841" w:rsidP="00844850">
      <w:pPr>
        <w:pStyle w:val="NormalWeb"/>
        <w:rPr>
          <w:rFonts w:ascii="Noto Sans SemiCondensed SemiCon" w:hAnsi="Noto Sans SemiCondensed SemiCon" w:cs="Noto Sans SemiCondensed SemiCon"/>
        </w:rPr>
      </w:pPr>
      <w:r>
        <w:rPr>
          <w:rFonts w:ascii="Noto Sans SemiCondensed SemiCon" w:hAnsi="Noto Sans SemiCondensed SemiCon" w:cs="Noto Sans SemiCondensed SemiCon"/>
        </w:rPr>
        <w:lastRenderedPageBreak/>
        <w:t>Los espacios y servicios de sonido, alimentación, servicios higiénicos y demás todo estuvo bastante bien, no se obtuvo comentario negativo alguno.</w:t>
      </w:r>
    </w:p>
    <w:p w14:paraId="3B8003D0" w14:textId="476CA986" w:rsidR="00B80841" w:rsidRDefault="00B80841" w:rsidP="00844850">
      <w:pPr>
        <w:pStyle w:val="NormalWeb"/>
        <w:rPr>
          <w:rFonts w:ascii="Noto Sans SemiCondensed SemiCon" w:hAnsi="Noto Sans SemiCondensed SemiCon" w:cs="Noto Sans SemiCondensed SemiCon"/>
        </w:rPr>
      </w:pPr>
      <w:r>
        <w:rPr>
          <w:rFonts w:ascii="Noto Sans SemiCondensed SemiCon" w:hAnsi="Noto Sans SemiCondensed SemiCon" w:cs="Noto Sans SemiCondensed SemiCon"/>
        </w:rPr>
        <w:t xml:space="preserve">Considero que el disponer de varios facilitadores </w:t>
      </w:r>
      <w:r w:rsidR="004B1517">
        <w:rPr>
          <w:rFonts w:ascii="Noto Sans SemiCondensed SemiCon" w:hAnsi="Noto Sans SemiCondensed SemiCon" w:cs="Noto Sans SemiCondensed SemiCon"/>
        </w:rPr>
        <w:t>ayudo para que se generara análisis y discusión grupal y se llegara a acuerdos para el llenado de las matrices.</w:t>
      </w:r>
    </w:p>
    <w:p w14:paraId="3C16B749" w14:textId="5CB133C7" w:rsidR="004B1517" w:rsidRPr="00DB5758" w:rsidRDefault="004B1517" w:rsidP="00844850">
      <w:pPr>
        <w:pStyle w:val="NormalWeb"/>
        <w:rPr>
          <w:rFonts w:ascii="Noto Sans SemiCondensed SemiCon" w:hAnsi="Noto Sans SemiCondensed SemiCon" w:cs="Noto Sans SemiCondensed SemiCon"/>
        </w:rPr>
      </w:pPr>
      <w:r>
        <w:rPr>
          <w:rFonts w:ascii="Noto Sans SemiCondensed SemiCon" w:hAnsi="Noto Sans SemiCondensed SemiCon" w:cs="Noto Sans SemiCondensed SemiCon"/>
        </w:rPr>
        <w:t xml:space="preserve">La participación de nuestros aliados estratégicos Ministerio de Ambiente a través del departamento de ecosistemas, el Consejo Nacional de Áreas Protegidas CONAP, </w:t>
      </w:r>
      <w:r w:rsidR="00301BE3">
        <w:rPr>
          <w:rFonts w:ascii="Noto Sans SemiCondensed SemiCon" w:hAnsi="Noto Sans SemiCondensed SemiCon" w:cs="Noto Sans SemiCondensed SemiCon"/>
        </w:rPr>
        <w:t xml:space="preserve">el </w:t>
      </w:r>
      <w:r>
        <w:rPr>
          <w:rFonts w:ascii="Noto Sans SemiCondensed SemiCon" w:hAnsi="Noto Sans SemiCondensed SemiCon" w:cs="Noto Sans SemiCondensed SemiCon"/>
        </w:rPr>
        <w:t xml:space="preserve">coordinador del componente </w:t>
      </w:r>
      <w:r w:rsidR="00301BE3">
        <w:rPr>
          <w:rFonts w:ascii="Noto Sans SemiCondensed SemiCon" w:hAnsi="Noto Sans SemiCondensed SemiCon" w:cs="Noto Sans SemiCondensed SemiCon"/>
        </w:rPr>
        <w:t xml:space="preserve">áreas protegidas y </w:t>
      </w:r>
      <w:r>
        <w:rPr>
          <w:rFonts w:ascii="Noto Sans SemiCondensed SemiCon" w:hAnsi="Noto Sans SemiCondensed SemiCon" w:cs="Noto Sans SemiCondensed SemiCon"/>
        </w:rPr>
        <w:t xml:space="preserve">bosques del Ministerio de Ambiente, coordinadores de Agencias de Extensión Rural del Ministerio de Agricultura Ganadería y Alimentación  MAGA y personal técnico del instituto nacional de bosques INAB, fue importante pues se cuenta con el respaldo de los entes rectores </w:t>
      </w:r>
      <w:r w:rsidR="00301BE3">
        <w:rPr>
          <w:rFonts w:ascii="Noto Sans SemiCondensed SemiCon" w:hAnsi="Noto Sans SemiCondensed SemiCon" w:cs="Noto Sans SemiCondensed SemiCon"/>
        </w:rPr>
        <w:t>para poder hacer intervenciones conjuntas, además de incidencia para que a nivel de los consejos de desarrollo COMUDES Y CODEDES se pueda invertir en paisajes del territorio propiciando la conservación y protección de la biodiversidad.</w:t>
      </w:r>
    </w:p>
    <w:p w14:paraId="5AC41605" w14:textId="77777777" w:rsidR="00DB5758" w:rsidRDefault="00DB5758" w:rsidP="00DB5758">
      <w:pPr>
        <w:pStyle w:val="NormalWeb"/>
        <w:numPr>
          <w:ilvl w:val="0"/>
          <w:numId w:val="45"/>
        </w:numPr>
        <w:rPr>
          <w:rFonts w:ascii="Noto Sans SemiCondensed SemiCon" w:hAnsi="Noto Sans SemiCondensed SemiCon" w:cs="Noto Sans SemiCondensed SemiCon"/>
        </w:rPr>
      </w:pPr>
      <w:r w:rsidRPr="00DB5758">
        <w:rPr>
          <w:rFonts w:ascii="Noto Sans SemiCondensed SemiCon" w:hAnsi="Noto Sans SemiCondensed SemiCon" w:cs="Noto Sans SemiCondensed SemiCon"/>
        </w:rPr>
        <w:t>¿Qué aspectos podrían mejorarse?</w:t>
      </w:r>
    </w:p>
    <w:p w14:paraId="76BFC710" w14:textId="66E9516A" w:rsidR="00301BE3" w:rsidRDefault="00301BE3" w:rsidP="00301BE3">
      <w:pPr>
        <w:pStyle w:val="NormalWeb"/>
        <w:rPr>
          <w:rFonts w:ascii="Noto Sans SemiCondensed SemiCon" w:hAnsi="Noto Sans SemiCondensed SemiCon" w:cs="Noto Sans SemiCondensed SemiCon"/>
        </w:rPr>
      </w:pPr>
      <w:r>
        <w:rPr>
          <w:rFonts w:ascii="Noto Sans SemiCondensed SemiCon" w:hAnsi="Noto Sans SemiCondensed SemiCon" w:cs="Noto Sans SemiCondensed SemiCon"/>
        </w:rPr>
        <w:t>La disponibilidad de tiempo de las personas es muy corta, por lo que consideramos que pudiese sistematizarse información diagnostica con menor numero de herramientas o hacerlas un poco mas amigables para las personas.</w:t>
      </w:r>
    </w:p>
    <w:p w14:paraId="3A18F756" w14:textId="2EBA7B2D" w:rsidR="00301BE3" w:rsidRPr="00DB5758" w:rsidRDefault="00301BE3" w:rsidP="00301BE3">
      <w:pPr>
        <w:pStyle w:val="NormalWeb"/>
        <w:rPr>
          <w:rFonts w:ascii="Noto Sans SemiCondensed SemiCon" w:hAnsi="Noto Sans SemiCondensed SemiCon" w:cs="Noto Sans SemiCondensed SemiCon"/>
        </w:rPr>
      </w:pPr>
      <w:r>
        <w:rPr>
          <w:rFonts w:ascii="Noto Sans SemiCondensed SemiCon" w:hAnsi="Noto Sans SemiCondensed SemiCon" w:cs="Noto Sans SemiCondensed SemiCon"/>
        </w:rPr>
        <w:t>Para efectos de la sistematización se nos complico el proceso debido a contar con 5 parques regionales municipales, con todas las herramientas sistematizadas</w:t>
      </w:r>
      <w:r w:rsidR="008A0A55">
        <w:rPr>
          <w:rFonts w:ascii="Noto Sans SemiCondensed SemiCon" w:hAnsi="Noto Sans SemiCondensed SemiCon" w:cs="Noto Sans SemiCondensed SemiCon"/>
        </w:rPr>
        <w:t xml:space="preserve"> esto llevo mucho tiempo y desgaste.</w:t>
      </w:r>
    </w:p>
    <w:p w14:paraId="2F8DA9CA" w14:textId="77777777" w:rsidR="00DB5758" w:rsidRPr="00DB5758" w:rsidRDefault="00DB5758" w:rsidP="00DB5758">
      <w:pPr>
        <w:pStyle w:val="NormalWeb"/>
        <w:rPr>
          <w:rFonts w:ascii="Noto Sans SemiCondensed SemiCon" w:hAnsi="Noto Sans SemiCondensed SemiCon" w:cs="Noto Sans SemiCondensed SemiCon"/>
        </w:rPr>
      </w:pPr>
      <w:r w:rsidRPr="00DB5758">
        <w:rPr>
          <w:rStyle w:val="Textoennegrita"/>
          <w:rFonts w:ascii="Noto Sans SemiCondensed SemiCon" w:eastAsiaTheme="majorEastAsia" w:hAnsi="Noto Sans SemiCondensed SemiCon" w:cs="Noto Sans SemiCondensed SemiCon"/>
        </w:rPr>
        <w:t>b) Metodológicos</w:t>
      </w:r>
    </w:p>
    <w:p w14:paraId="68B77A67" w14:textId="77777777" w:rsidR="00DB5758" w:rsidRDefault="00DB5758" w:rsidP="00DB5758">
      <w:pPr>
        <w:pStyle w:val="NormalWeb"/>
        <w:numPr>
          <w:ilvl w:val="0"/>
          <w:numId w:val="46"/>
        </w:numPr>
        <w:rPr>
          <w:rFonts w:ascii="Noto Sans SemiCondensed SemiCon" w:hAnsi="Noto Sans SemiCondensed SemiCon" w:cs="Noto Sans SemiCondensed SemiCon"/>
        </w:rPr>
      </w:pPr>
      <w:r w:rsidRPr="00DB5758">
        <w:rPr>
          <w:rFonts w:ascii="Noto Sans SemiCondensed SemiCon" w:hAnsi="Noto Sans SemiCondensed SemiCon" w:cs="Noto Sans SemiCondensed SemiCon"/>
        </w:rPr>
        <w:t>Dinámicas efectivas</w:t>
      </w:r>
    </w:p>
    <w:p w14:paraId="0E40DE8F" w14:textId="5F1DF4B2" w:rsidR="006B1BC4" w:rsidRDefault="006B1BC4" w:rsidP="003D241D">
      <w:pPr>
        <w:jc w:val="both"/>
        <w:rPr>
          <w:rFonts w:ascii="Noto Sans SemiCondensed SemiCon" w:hAnsi="Noto Sans SemiCondensed SemiCon" w:cs="Noto Sans SemiCondensed SemiCon"/>
        </w:rPr>
      </w:pPr>
      <w:r>
        <w:rPr>
          <w:rFonts w:ascii="Noto Sans SemiCondensed SemiCon" w:hAnsi="Noto Sans SemiCondensed SemiCon" w:cs="Noto Sans SemiCondensed SemiCon"/>
        </w:rPr>
        <w:t>Previo al desarrollo de los talleres para poder identificar actores potenciales aliados y definir su rol dentro del paisaje, así como sus fortalezas, y debilidades, poder e interés se desarrollaron talleres por parque regional utilizando la metodología del desarrollo sistémico del mercado DSM.</w:t>
      </w:r>
    </w:p>
    <w:p w14:paraId="3F150892" w14:textId="77777777" w:rsidR="006B1BC4" w:rsidRDefault="006B1BC4" w:rsidP="003D241D">
      <w:pPr>
        <w:jc w:val="both"/>
        <w:rPr>
          <w:rFonts w:ascii="Noto Sans SemiCondensed SemiCon" w:hAnsi="Noto Sans SemiCondensed SemiCon" w:cs="Noto Sans SemiCondensed SemiCon"/>
        </w:rPr>
      </w:pPr>
    </w:p>
    <w:p w14:paraId="5259F856" w14:textId="77777777" w:rsidR="006B1BC4" w:rsidRPr="006B1BC4" w:rsidRDefault="006B1BC4" w:rsidP="006B1BC4">
      <w:pPr>
        <w:jc w:val="both"/>
        <w:rPr>
          <w:rFonts w:ascii="Calibri" w:eastAsia="Calibri" w:hAnsi="Calibri"/>
          <w:lang w:val="es-ES_tradnl" w:eastAsia="en-US"/>
        </w:rPr>
      </w:pPr>
      <w:r w:rsidRPr="006B1BC4">
        <w:rPr>
          <w:rFonts w:ascii="Calibri" w:eastAsia="Calibri" w:hAnsi="Calibri"/>
          <w:lang w:val="es-ES_tradnl" w:eastAsia="en-US"/>
        </w:rPr>
        <w:t>Mediante esta metodología se analiza el sistema considerando aspectos de educación, información, organización, coordinación, poder, interés, actitudes, capacitación, servicios, normas, leyes o reglas, investigación, infraestructura, financiamiento, productos, estándares de calidad de productos, valor agregado, todo desde el enfoque de la cadena de valor del café y el cacao, logrando al final identificar la situación actual de los beneficiarios identificados y organizados en redes de productores de café y cacao.</w:t>
      </w:r>
    </w:p>
    <w:p w14:paraId="6098CFD6" w14:textId="77777777" w:rsidR="006B1BC4" w:rsidRPr="006B1BC4" w:rsidRDefault="006B1BC4" w:rsidP="006B1BC4">
      <w:pPr>
        <w:rPr>
          <w:rFonts w:ascii="Calibri" w:eastAsia="Calibri" w:hAnsi="Calibri"/>
          <w:lang w:val="es-ES_tradnl" w:eastAsia="en-US"/>
        </w:rPr>
      </w:pPr>
      <w:r w:rsidRPr="006B1BC4">
        <w:rPr>
          <w:rFonts w:ascii="Calibri" w:eastAsia="Calibri" w:hAnsi="Calibri"/>
          <w:noProof/>
          <w:lang w:val="es-ES_tradnl" w:eastAsia="en-US"/>
        </w:rPr>
        <w:lastRenderedPageBreak/>
        <w:drawing>
          <wp:anchor distT="0" distB="0" distL="114300" distR="114300" simplePos="0" relativeHeight="251662336" behindDoc="0" locked="0" layoutInCell="1" allowOverlap="1" wp14:anchorId="49F7A512" wp14:editId="41082309">
            <wp:simplePos x="0" y="0"/>
            <wp:positionH relativeFrom="margin">
              <wp:align>left</wp:align>
            </wp:positionH>
            <wp:positionV relativeFrom="paragraph">
              <wp:posOffset>0</wp:posOffset>
            </wp:positionV>
            <wp:extent cx="5048250" cy="3152775"/>
            <wp:effectExtent l="0" t="0" r="0" b="9525"/>
            <wp:wrapSquare wrapText="bothSides"/>
            <wp:docPr id="10587955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795502" name=""/>
                    <pic:cNvPicPr/>
                  </pic:nvPicPr>
                  <pic:blipFill>
                    <a:blip r:embed="rId13">
                      <a:extLst>
                        <a:ext uri="{28A0092B-C50C-407E-A947-70E740481C1C}">
                          <a14:useLocalDpi xmlns:a14="http://schemas.microsoft.com/office/drawing/2010/main" val="0"/>
                        </a:ext>
                      </a:extLst>
                    </a:blip>
                    <a:stretch>
                      <a:fillRect/>
                    </a:stretch>
                  </pic:blipFill>
                  <pic:spPr>
                    <a:xfrm>
                      <a:off x="0" y="0"/>
                      <a:ext cx="5048250" cy="3152775"/>
                    </a:xfrm>
                    <a:prstGeom prst="rect">
                      <a:avLst/>
                    </a:prstGeom>
                  </pic:spPr>
                </pic:pic>
              </a:graphicData>
            </a:graphic>
            <wp14:sizeRelH relativeFrom="page">
              <wp14:pctWidth>0</wp14:pctWidth>
            </wp14:sizeRelH>
            <wp14:sizeRelV relativeFrom="page">
              <wp14:pctHeight>0</wp14:pctHeight>
            </wp14:sizeRelV>
          </wp:anchor>
        </w:drawing>
      </w:r>
    </w:p>
    <w:p w14:paraId="616A215A" w14:textId="77777777" w:rsidR="006B1BC4" w:rsidRPr="006B1BC4" w:rsidRDefault="006B1BC4" w:rsidP="006B1BC4">
      <w:pPr>
        <w:rPr>
          <w:rFonts w:ascii="Calibri" w:eastAsia="Calibri" w:hAnsi="Calibri"/>
          <w:lang w:val="es-ES_tradnl" w:eastAsia="en-US"/>
        </w:rPr>
      </w:pPr>
    </w:p>
    <w:p w14:paraId="3F8E6704" w14:textId="77777777" w:rsidR="006B1BC4" w:rsidRPr="006B1BC4" w:rsidRDefault="006B1BC4" w:rsidP="006B1BC4">
      <w:pPr>
        <w:rPr>
          <w:rFonts w:ascii="Calibri" w:eastAsia="Calibri" w:hAnsi="Calibri"/>
          <w:lang w:val="es-ES_tradnl" w:eastAsia="en-US"/>
        </w:rPr>
      </w:pPr>
    </w:p>
    <w:p w14:paraId="5512DED1" w14:textId="77777777" w:rsidR="006B1BC4" w:rsidRPr="006B1BC4" w:rsidRDefault="006B1BC4" w:rsidP="006B1BC4">
      <w:pPr>
        <w:rPr>
          <w:rFonts w:ascii="Calibri" w:eastAsia="Calibri" w:hAnsi="Calibri"/>
          <w:lang w:val="es-ES_tradnl" w:eastAsia="en-US"/>
        </w:rPr>
      </w:pPr>
    </w:p>
    <w:p w14:paraId="4FFAD403" w14:textId="77777777" w:rsidR="006B1BC4" w:rsidRPr="006B1BC4" w:rsidRDefault="006B1BC4" w:rsidP="006B1BC4">
      <w:pPr>
        <w:rPr>
          <w:rFonts w:ascii="Calibri" w:eastAsia="Calibri" w:hAnsi="Calibri"/>
          <w:lang w:val="es-ES_tradnl" w:eastAsia="en-US"/>
        </w:rPr>
      </w:pPr>
    </w:p>
    <w:p w14:paraId="64A459FE" w14:textId="77777777" w:rsidR="006B1BC4" w:rsidRPr="006B1BC4" w:rsidRDefault="006B1BC4" w:rsidP="006B1BC4">
      <w:pPr>
        <w:rPr>
          <w:rFonts w:ascii="Calibri" w:eastAsia="Calibri" w:hAnsi="Calibri"/>
          <w:lang w:val="es-ES_tradnl" w:eastAsia="en-US"/>
        </w:rPr>
      </w:pPr>
    </w:p>
    <w:p w14:paraId="101D5C7D" w14:textId="77777777" w:rsidR="006B1BC4" w:rsidRPr="006B1BC4" w:rsidRDefault="006B1BC4" w:rsidP="006B1BC4">
      <w:pPr>
        <w:rPr>
          <w:rFonts w:ascii="Calibri" w:eastAsia="Calibri" w:hAnsi="Calibri"/>
          <w:lang w:val="es-ES_tradnl" w:eastAsia="en-US"/>
        </w:rPr>
      </w:pPr>
    </w:p>
    <w:p w14:paraId="5171DA83" w14:textId="77777777" w:rsidR="006B1BC4" w:rsidRPr="006B1BC4" w:rsidRDefault="006B1BC4" w:rsidP="006B1BC4">
      <w:pPr>
        <w:rPr>
          <w:rFonts w:ascii="Calibri" w:eastAsia="Calibri" w:hAnsi="Calibri"/>
          <w:lang w:val="es-ES_tradnl" w:eastAsia="en-US"/>
        </w:rPr>
      </w:pPr>
    </w:p>
    <w:p w14:paraId="17D8A8C9" w14:textId="77777777" w:rsidR="006B1BC4" w:rsidRPr="006B1BC4" w:rsidRDefault="006B1BC4" w:rsidP="006B1BC4">
      <w:pPr>
        <w:rPr>
          <w:rFonts w:ascii="Calibri" w:eastAsia="Calibri" w:hAnsi="Calibri"/>
          <w:lang w:val="es-ES_tradnl" w:eastAsia="en-US"/>
        </w:rPr>
      </w:pPr>
    </w:p>
    <w:p w14:paraId="6DCFEEA6" w14:textId="77777777" w:rsidR="006B1BC4" w:rsidRPr="006B1BC4" w:rsidRDefault="006B1BC4" w:rsidP="006B1BC4">
      <w:pPr>
        <w:rPr>
          <w:rFonts w:ascii="Calibri" w:eastAsia="Calibri" w:hAnsi="Calibri"/>
          <w:lang w:val="es-ES_tradnl" w:eastAsia="en-US"/>
        </w:rPr>
      </w:pPr>
    </w:p>
    <w:p w14:paraId="5D034905" w14:textId="77777777" w:rsidR="006B1BC4" w:rsidRPr="006B1BC4" w:rsidRDefault="006B1BC4" w:rsidP="006B1BC4">
      <w:pPr>
        <w:rPr>
          <w:rFonts w:ascii="Calibri" w:eastAsia="Calibri" w:hAnsi="Calibri"/>
          <w:lang w:val="es-ES_tradnl" w:eastAsia="en-US"/>
        </w:rPr>
      </w:pPr>
    </w:p>
    <w:p w14:paraId="62152240" w14:textId="77777777" w:rsidR="006B1BC4" w:rsidRPr="006B1BC4" w:rsidRDefault="006B1BC4" w:rsidP="006B1BC4">
      <w:pPr>
        <w:rPr>
          <w:rFonts w:ascii="Calibri" w:eastAsia="Calibri" w:hAnsi="Calibri"/>
          <w:lang w:val="es-ES_tradnl" w:eastAsia="en-US"/>
        </w:rPr>
      </w:pPr>
    </w:p>
    <w:p w14:paraId="5FCFDE7E" w14:textId="77777777" w:rsidR="006B1BC4" w:rsidRPr="006B1BC4" w:rsidRDefault="006B1BC4" w:rsidP="006B1BC4">
      <w:pPr>
        <w:rPr>
          <w:rFonts w:ascii="Calibri" w:eastAsia="Calibri" w:hAnsi="Calibri"/>
          <w:lang w:val="es-ES_tradnl" w:eastAsia="en-US"/>
        </w:rPr>
      </w:pPr>
    </w:p>
    <w:p w14:paraId="44978188" w14:textId="77777777" w:rsidR="006B1BC4" w:rsidRPr="006B1BC4" w:rsidRDefault="006B1BC4" w:rsidP="006B1BC4">
      <w:pPr>
        <w:rPr>
          <w:rFonts w:ascii="Calibri" w:eastAsia="Calibri" w:hAnsi="Calibri"/>
          <w:lang w:val="es-ES_tradnl" w:eastAsia="en-US"/>
        </w:rPr>
      </w:pPr>
    </w:p>
    <w:p w14:paraId="03511E9E" w14:textId="77777777" w:rsidR="006B1BC4" w:rsidRPr="006B1BC4" w:rsidRDefault="006B1BC4" w:rsidP="006B1BC4">
      <w:pPr>
        <w:rPr>
          <w:rFonts w:ascii="Calibri" w:eastAsia="Calibri" w:hAnsi="Calibri"/>
          <w:lang w:val="es-ES_tradnl" w:eastAsia="en-US"/>
        </w:rPr>
      </w:pPr>
    </w:p>
    <w:p w14:paraId="5A104F91" w14:textId="77777777" w:rsidR="006B1BC4" w:rsidRPr="006B1BC4" w:rsidRDefault="006B1BC4" w:rsidP="006B1BC4">
      <w:pPr>
        <w:rPr>
          <w:rFonts w:ascii="Calibri" w:eastAsia="Calibri" w:hAnsi="Calibri"/>
          <w:lang w:val="es-ES_tradnl" w:eastAsia="en-US"/>
        </w:rPr>
      </w:pPr>
    </w:p>
    <w:p w14:paraId="3ABDD20F" w14:textId="77777777" w:rsidR="006B1BC4" w:rsidRDefault="006B1BC4" w:rsidP="006B1BC4">
      <w:pPr>
        <w:jc w:val="both"/>
        <w:rPr>
          <w:lang w:val="es-GT" w:eastAsia="en-US"/>
        </w:rPr>
      </w:pPr>
    </w:p>
    <w:p w14:paraId="1BCE7D0B" w14:textId="77777777" w:rsidR="006B1BC4" w:rsidRDefault="006B1BC4" w:rsidP="006B1BC4">
      <w:pPr>
        <w:jc w:val="both"/>
        <w:rPr>
          <w:lang w:val="es-GT" w:eastAsia="en-US"/>
        </w:rPr>
      </w:pPr>
    </w:p>
    <w:p w14:paraId="3EC9420C" w14:textId="1F305235" w:rsidR="006B1BC4" w:rsidRPr="006B1BC4" w:rsidRDefault="006B1BC4" w:rsidP="006B1BC4">
      <w:pPr>
        <w:jc w:val="both"/>
        <w:rPr>
          <w:lang w:val="es-GT" w:eastAsia="en-US"/>
        </w:rPr>
      </w:pPr>
      <w:r w:rsidRPr="006B1BC4">
        <w:rPr>
          <w:lang w:val="es-GT" w:eastAsia="en-US"/>
        </w:rPr>
        <w:t>Con esta metodología estaremos determinando el grupo meta, su contexto, el sistema de mercado específico, las limitaciones sistémicas para poder focalizar la intervención y apoyar en las soluciones que el sistema debe brindarles a los productores con base al potencial de crecimiento la relevancia y factibilidad.</w:t>
      </w:r>
    </w:p>
    <w:p w14:paraId="246EC7F0" w14:textId="77777777" w:rsidR="006B1BC4" w:rsidRDefault="006B1BC4" w:rsidP="003D241D">
      <w:pPr>
        <w:jc w:val="both"/>
        <w:rPr>
          <w:rFonts w:ascii="Noto Sans SemiCondensed SemiCon" w:hAnsi="Noto Sans SemiCondensed SemiCon" w:cs="Noto Sans SemiCondensed SemiCon"/>
        </w:rPr>
      </w:pPr>
    </w:p>
    <w:p w14:paraId="39E6B51E" w14:textId="48F9125C" w:rsidR="003D241D" w:rsidRDefault="003D241D" w:rsidP="003D241D">
      <w:pPr>
        <w:jc w:val="both"/>
        <w:rPr>
          <w:rFonts w:ascii="Calibri" w:eastAsia="Calibri" w:hAnsi="Calibri"/>
          <w:szCs w:val="22"/>
          <w:lang w:val="es-GT" w:eastAsia="en-US"/>
        </w:rPr>
      </w:pPr>
      <w:r>
        <w:rPr>
          <w:rFonts w:ascii="Noto Sans SemiCondensed SemiCon" w:hAnsi="Noto Sans SemiCondensed SemiCon" w:cs="Noto Sans SemiCondensed SemiCon"/>
        </w:rPr>
        <w:t>Se propuso la metodología del ciclo de aprendizaje vivencial</w:t>
      </w:r>
      <w:r w:rsidRPr="003D241D">
        <w:rPr>
          <w:rFonts w:ascii="Calibri" w:eastAsia="Calibri" w:hAnsi="Calibri"/>
          <w:szCs w:val="22"/>
          <w:lang w:val="es-GT" w:eastAsia="en-US"/>
        </w:rPr>
        <w:t>, como un conjunto integral de instrumentos, que se basan en un sistema orientado para la acción y al mismo tiempo un método de aprendizaje experimental, con el fin de mejorar y desarrollar las competencias personales de una amplia variedad de grupos meta.</w:t>
      </w:r>
    </w:p>
    <w:p w14:paraId="01FC4A09" w14:textId="77777777" w:rsidR="003D241D" w:rsidRDefault="003D241D" w:rsidP="003D241D">
      <w:pPr>
        <w:jc w:val="both"/>
        <w:rPr>
          <w:rFonts w:ascii="Calibri" w:eastAsia="Calibri" w:hAnsi="Calibri"/>
          <w:szCs w:val="22"/>
          <w:lang w:val="es-GT" w:eastAsia="en-US"/>
        </w:rPr>
      </w:pPr>
    </w:p>
    <w:p w14:paraId="35B9F323" w14:textId="77777777" w:rsidR="003D241D" w:rsidRPr="003D241D" w:rsidRDefault="003D241D" w:rsidP="003D241D">
      <w:pPr>
        <w:spacing w:after="160" w:line="259" w:lineRule="auto"/>
        <w:jc w:val="both"/>
        <w:rPr>
          <w:rFonts w:ascii="Calibri" w:eastAsia="Calibri" w:hAnsi="Calibri"/>
          <w:szCs w:val="22"/>
          <w:lang w:val="es-GT" w:eastAsia="en-US"/>
        </w:rPr>
      </w:pPr>
      <w:r w:rsidRPr="003D241D">
        <w:rPr>
          <w:rFonts w:ascii="Calibri" w:eastAsia="Calibri" w:hAnsi="Calibri"/>
          <w:szCs w:val="22"/>
          <w:lang w:val="es-GT" w:eastAsia="en-US"/>
        </w:rPr>
        <w:t>Hay esencialmente 6 etapas en un programa de capacitación, sin importar del grupo que se trate, que permiten un mejor nivel de desarrollo individual y colectivo y también permite la adecuación de etapas según el tema a tratar, siendo estos:</w:t>
      </w:r>
    </w:p>
    <w:p w14:paraId="39B15969" w14:textId="77777777" w:rsidR="003D241D" w:rsidRPr="003D241D" w:rsidRDefault="003D241D" w:rsidP="003D241D">
      <w:pPr>
        <w:numPr>
          <w:ilvl w:val="0"/>
          <w:numId w:val="59"/>
        </w:numPr>
        <w:spacing w:after="160" w:line="259" w:lineRule="auto"/>
        <w:contextualSpacing/>
        <w:jc w:val="both"/>
        <w:rPr>
          <w:rFonts w:ascii="Calibri" w:eastAsia="Calibri" w:hAnsi="Calibri"/>
          <w:szCs w:val="22"/>
          <w:lang w:val="es-GT" w:eastAsia="en-US"/>
        </w:rPr>
      </w:pPr>
      <w:r w:rsidRPr="003D241D">
        <w:rPr>
          <w:rFonts w:ascii="Calibri" w:eastAsia="Calibri" w:hAnsi="Calibri"/>
          <w:szCs w:val="22"/>
          <w:lang w:val="es-GT" w:eastAsia="en-US"/>
        </w:rPr>
        <w:t>Autoconocimiento.</w:t>
      </w:r>
    </w:p>
    <w:p w14:paraId="63BFE6DC" w14:textId="77777777" w:rsidR="003D241D" w:rsidRPr="003D241D" w:rsidRDefault="003D241D" w:rsidP="003D241D">
      <w:pPr>
        <w:numPr>
          <w:ilvl w:val="0"/>
          <w:numId w:val="59"/>
        </w:numPr>
        <w:spacing w:after="160" w:line="259" w:lineRule="auto"/>
        <w:contextualSpacing/>
        <w:jc w:val="both"/>
        <w:rPr>
          <w:rFonts w:ascii="Calibri" w:eastAsia="Calibri" w:hAnsi="Calibri"/>
          <w:szCs w:val="22"/>
          <w:lang w:val="es-GT" w:eastAsia="en-US"/>
        </w:rPr>
      </w:pPr>
      <w:r w:rsidRPr="003D241D">
        <w:rPr>
          <w:rFonts w:ascii="Calibri" w:eastAsia="Calibri" w:hAnsi="Calibri"/>
          <w:szCs w:val="22"/>
          <w:lang w:val="es-GT" w:eastAsia="en-US"/>
        </w:rPr>
        <w:t>Aceptación.</w:t>
      </w:r>
    </w:p>
    <w:p w14:paraId="54087E55" w14:textId="77777777" w:rsidR="003D241D" w:rsidRPr="003D241D" w:rsidRDefault="003D241D" w:rsidP="003D241D">
      <w:pPr>
        <w:numPr>
          <w:ilvl w:val="0"/>
          <w:numId w:val="59"/>
        </w:numPr>
        <w:spacing w:after="160" w:line="259" w:lineRule="auto"/>
        <w:contextualSpacing/>
        <w:jc w:val="both"/>
        <w:rPr>
          <w:rFonts w:ascii="Calibri" w:eastAsia="Calibri" w:hAnsi="Calibri"/>
          <w:szCs w:val="22"/>
          <w:lang w:val="es-GT" w:eastAsia="en-US"/>
        </w:rPr>
      </w:pPr>
      <w:r w:rsidRPr="003D241D">
        <w:rPr>
          <w:rFonts w:ascii="Calibri" w:eastAsia="Calibri" w:hAnsi="Calibri"/>
          <w:szCs w:val="22"/>
          <w:lang w:val="es-GT" w:eastAsia="en-US"/>
        </w:rPr>
        <w:t>Fijación de Objetivos.</w:t>
      </w:r>
    </w:p>
    <w:p w14:paraId="64E358BF" w14:textId="77777777" w:rsidR="003D241D" w:rsidRPr="003D241D" w:rsidRDefault="003D241D" w:rsidP="003D241D">
      <w:pPr>
        <w:numPr>
          <w:ilvl w:val="0"/>
          <w:numId w:val="59"/>
        </w:numPr>
        <w:spacing w:after="160" w:line="259" w:lineRule="auto"/>
        <w:contextualSpacing/>
        <w:jc w:val="both"/>
        <w:rPr>
          <w:rFonts w:ascii="Calibri" w:eastAsia="Calibri" w:hAnsi="Calibri"/>
          <w:szCs w:val="22"/>
          <w:lang w:val="es-GT" w:eastAsia="en-US"/>
        </w:rPr>
      </w:pPr>
      <w:r w:rsidRPr="003D241D">
        <w:rPr>
          <w:rFonts w:ascii="Calibri" w:eastAsia="Calibri" w:hAnsi="Calibri"/>
          <w:szCs w:val="22"/>
          <w:lang w:val="es-GT" w:eastAsia="en-US"/>
        </w:rPr>
        <w:t>Establecimiento de Estrategias.</w:t>
      </w:r>
    </w:p>
    <w:p w14:paraId="00D07760" w14:textId="77777777" w:rsidR="003D241D" w:rsidRPr="003D241D" w:rsidRDefault="003D241D" w:rsidP="003D241D">
      <w:pPr>
        <w:numPr>
          <w:ilvl w:val="0"/>
          <w:numId w:val="59"/>
        </w:numPr>
        <w:spacing w:after="160" w:line="259" w:lineRule="auto"/>
        <w:contextualSpacing/>
        <w:jc w:val="both"/>
        <w:rPr>
          <w:rFonts w:ascii="Calibri" w:eastAsia="Calibri" w:hAnsi="Calibri"/>
          <w:szCs w:val="22"/>
          <w:lang w:val="es-GT" w:eastAsia="en-US"/>
        </w:rPr>
      </w:pPr>
      <w:r w:rsidRPr="003D241D">
        <w:rPr>
          <w:rFonts w:ascii="Calibri" w:eastAsia="Calibri" w:hAnsi="Calibri"/>
          <w:szCs w:val="22"/>
          <w:lang w:val="es-GT" w:eastAsia="en-US"/>
        </w:rPr>
        <w:t>Experiencia Directa.</w:t>
      </w:r>
    </w:p>
    <w:p w14:paraId="58804523" w14:textId="77777777" w:rsidR="003D241D" w:rsidRPr="003D241D" w:rsidRDefault="003D241D" w:rsidP="003D241D">
      <w:pPr>
        <w:numPr>
          <w:ilvl w:val="0"/>
          <w:numId w:val="59"/>
        </w:numPr>
        <w:spacing w:after="160" w:line="259" w:lineRule="auto"/>
        <w:contextualSpacing/>
        <w:jc w:val="both"/>
        <w:rPr>
          <w:rFonts w:ascii="Calibri" w:eastAsia="Calibri" w:hAnsi="Calibri"/>
          <w:szCs w:val="22"/>
          <w:lang w:val="es-GT" w:eastAsia="en-US"/>
        </w:rPr>
      </w:pPr>
      <w:r w:rsidRPr="003D241D">
        <w:rPr>
          <w:rFonts w:ascii="Calibri" w:eastAsia="Calibri" w:hAnsi="Calibri"/>
          <w:szCs w:val="22"/>
          <w:lang w:val="es-GT" w:eastAsia="en-US"/>
        </w:rPr>
        <w:t>Transformación y atribución de facultades.</w:t>
      </w:r>
    </w:p>
    <w:p w14:paraId="54F5607F" w14:textId="1DB78DD1" w:rsidR="003D241D" w:rsidRDefault="006B1BC4" w:rsidP="006B1BC4">
      <w:pPr>
        <w:pStyle w:val="NormalWeb"/>
        <w:rPr>
          <w:rFonts w:ascii="Calibri" w:eastAsia="Calibri" w:hAnsi="Calibri"/>
          <w:szCs w:val="22"/>
          <w:lang w:val="es-GT" w:eastAsia="en-US"/>
        </w:rPr>
      </w:pPr>
      <w:r>
        <w:rPr>
          <w:rFonts w:ascii="Calibri" w:eastAsia="Calibri" w:hAnsi="Calibri"/>
          <w:szCs w:val="22"/>
          <w:lang w:val="es-GT" w:eastAsia="en-US"/>
        </w:rPr>
        <w:t>E</w:t>
      </w:r>
      <w:r w:rsidR="003D241D" w:rsidRPr="003D241D">
        <w:rPr>
          <w:rFonts w:ascii="Calibri" w:eastAsia="Calibri" w:hAnsi="Calibri"/>
          <w:szCs w:val="22"/>
          <w:lang w:val="es-GT" w:eastAsia="en-US"/>
        </w:rPr>
        <w:t>l Ciclo de Aprendizaje Vivencial –CAV- de manera conjunta con el CEFE, es un modelo de intervención para el desarrollo social, económico y humano, que tiene como premisa que el desarrollo de la sociedad parte del desarrollo del elemento humano, es decir, enmarca parte del APRENDER-HACIENDO. Fue creada como una metodología de capacitación dentro de programas de desarrollo humano y económico.</w:t>
      </w:r>
    </w:p>
    <w:p w14:paraId="45A3B1FA" w14:textId="77777777" w:rsidR="00B40040" w:rsidRDefault="00B40040" w:rsidP="006B1BC4">
      <w:pPr>
        <w:pStyle w:val="NormalWeb"/>
        <w:rPr>
          <w:rFonts w:ascii="Calibri" w:eastAsia="Calibri" w:hAnsi="Calibri"/>
          <w:szCs w:val="22"/>
          <w:lang w:val="es-GT" w:eastAsia="en-US"/>
        </w:rPr>
      </w:pPr>
    </w:p>
    <w:p w14:paraId="0A692F1B" w14:textId="77777777" w:rsidR="00B40040" w:rsidRDefault="00B40040" w:rsidP="006B1BC4">
      <w:pPr>
        <w:pStyle w:val="NormalWeb"/>
        <w:rPr>
          <w:rFonts w:ascii="Calibri" w:eastAsia="Calibri" w:hAnsi="Calibri"/>
          <w:szCs w:val="22"/>
          <w:lang w:val="es-GT" w:eastAsia="en-US"/>
        </w:rPr>
      </w:pPr>
    </w:p>
    <w:p w14:paraId="61DFC152" w14:textId="77777777" w:rsidR="00DB5758" w:rsidRDefault="00DB5758" w:rsidP="00DB5758">
      <w:pPr>
        <w:pStyle w:val="NormalWeb"/>
        <w:numPr>
          <w:ilvl w:val="0"/>
          <w:numId w:val="46"/>
        </w:numPr>
        <w:rPr>
          <w:rFonts w:ascii="Noto Sans SemiCondensed SemiCon" w:hAnsi="Noto Sans SemiCondensed SemiCon" w:cs="Noto Sans SemiCondensed SemiCon"/>
        </w:rPr>
      </w:pPr>
      <w:r w:rsidRPr="00DB5758">
        <w:rPr>
          <w:rFonts w:ascii="Noto Sans SemiCondensed SemiCon" w:hAnsi="Noto Sans SemiCondensed SemiCon" w:cs="Noto Sans SemiCondensed SemiCon"/>
        </w:rPr>
        <w:lastRenderedPageBreak/>
        <w:t>Dinámicas que no generaron el impacto esperado</w:t>
      </w:r>
    </w:p>
    <w:p w14:paraId="73B66C5B" w14:textId="65CA5151" w:rsidR="006B1BC4" w:rsidRDefault="00B40040" w:rsidP="006B1BC4">
      <w:pPr>
        <w:pStyle w:val="NormalWeb"/>
        <w:rPr>
          <w:rFonts w:ascii="Noto Sans SemiCondensed SemiCon" w:hAnsi="Noto Sans SemiCondensed SemiCon" w:cs="Noto Sans SemiCondensed SemiCon"/>
        </w:rPr>
      </w:pPr>
      <w:r>
        <w:rPr>
          <w:rFonts w:ascii="Noto Sans SemiCondensed SemiCon" w:hAnsi="Noto Sans SemiCondensed SemiCon" w:cs="Noto Sans SemiCondensed SemiCon"/>
        </w:rPr>
        <w:t>Con el propósito de orientar mejor el llenado de las herramientas utilizamos una presentación con cañonera, y cada paso lo explicábamos al inicio usando las principales diapositivas, esto nos retraso debido a que algunas herramientas por su difícil comprensión hubo que detenernos más tiempo, haciendo una explicación más amplia.</w:t>
      </w:r>
    </w:p>
    <w:p w14:paraId="43BB6EDC" w14:textId="2A9287DF" w:rsidR="00B40040" w:rsidRDefault="00B40040" w:rsidP="006B1BC4">
      <w:pPr>
        <w:pStyle w:val="NormalWeb"/>
        <w:rPr>
          <w:rFonts w:ascii="Noto Sans SemiCondensed SemiCon" w:hAnsi="Noto Sans SemiCondensed SemiCon" w:cs="Noto Sans SemiCondensed SemiCon"/>
        </w:rPr>
      </w:pPr>
      <w:r>
        <w:rPr>
          <w:rFonts w:ascii="Noto Sans SemiCondensed SemiCon" w:hAnsi="Noto Sans SemiCondensed SemiCon" w:cs="Noto Sans SemiCondensed SemiCon"/>
        </w:rPr>
        <w:t>Se contaba con un rincón pedagógico y una persona para atender a niños que acompañan a sus madres, para el primer taller se tuvieron 2 niños participantes y si funciono la caja lúdica para poder tenerlos trabajando y que estos no interrumpieran la participación de las madres, para los demás talleres no se conto con participantes niños</w:t>
      </w:r>
      <w:r w:rsidR="005028B6">
        <w:rPr>
          <w:rFonts w:ascii="Noto Sans SemiCondensed SemiCon" w:hAnsi="Noto Sans SemiCondensed SemiCon" w:cs="Noto Sans SemiCondensed SemiCon"/>
        </w:rPr>
        <w:t>, por lo que no hubo necesidad de atención.</w:t>
      </w:r>
    </w:p>
    <w:p w14:paraId="285EA2D3" w14:textId="53485DB2" w:rsidR="005028B6" w:rsidRDefault="005028B6" w:rsidP="006B1BC4">
      <w:pPr>
        <w:pStyle w:val="NormalWeb"/>
        <w:rPr>
          <w:rFonts w:ascii="Noto Sans SemiCondensed SemiCon" w:hAnsi="Noto Sans SemiCondensed SemiCon" w:cs="Noto Sans SemiCondensed SemiCon"/>
        </w:rPr>
      </w:pPr>
      <w:r>
        <w:rPr>
          <w:rFonts w:ascii="Noto Sans SemiCondensed SemiCon" w:hAnsi="Noto Sans SemiCondensed SemiCon" w:cs="Noto Sans SemiCondensed SemiCon"/>
        </w:rPr>
        <w:t xml:space="preserve">Durante el desarrollo del taller algunos técnicos de dependencias municipales y guarda recursos tomaron la iniciativa y liderazgo para poder organizar a su equipo o grupo de trabajo, considerándose importante siempre y cundo tomasen el parecer de los demás miembros del grupo, pudiese darse en algún grupo en donde no se le </w:t>
      </w:r>
      <w:r w:rsidR="0094363F">
        <w:rPr>
          <w:rFonts w:ascii="Noto Sans SemiCondensed SemiCon" w:hAnsi="Noto Sans SemiCondensed SemiCon" w:cs="Noto Sans SemiCondensed SemiCon"/>
        </w:rPr>
        <w:t>dio participación algún actor que al ver que otros tomaron la iniciativa opto por permanecer como observador dentro del grupo.</w:t>
      </w:r>
    </w:p>
    <w:p w14:paraId="549E6D7C" w14:textId="6A4901F7" w:rsidR="007F0EDF" w:rsidRDefault="007F0EDF" w:rsidP="006B1BC4">
      <w:pPr>
        <w:pStyle w:val="NormalWeb"/>
        <w:rPr>
          <w:rFonts w:ascii="Noto Sans SemiCondensed SemiCon" w:hAnsi="Noto Sans SemiCondensed SemiCon" w:cs="Noto Sans SemiCondensed SemiCon"/>
        </w:rPr>
      </w:pPr>
      <w:r>
        <w:rPr>
          <w:rFonts w:ascii="Noto Sans SemiCondensed SemiCon" w:hAnsi="Noto Sans SemiCondensed SemiCon" w:cs="Noto Sans SemiCondensed SemiCon"/>
        </w:rPr>
        <w:t xml:space="preserve">Con la herramienta 7.1 </w:t>
      </w:r>
      <w:r w:rsidR="00A00077">
        <w:rPr>
          <w:rFonts w:ascii="Noto Sans SemiCondensed SemiCon" w:hAnsi="Noto Sans SemiCondensed SemiCon" w:cs="Noto Sans SemiCondensed SemiCon"/>
        </w:rPr>
        <w:t xml:space="preserve">Encuesta de Capacidad Adaptativa, suponemos que esta servirá para medir el grado participación, involucramiento y conocimiento que tiene la persona de la comunidad, del medio de vida seleccionado y sobre todo de las familias que habitan en la comunidad , en un inicio se les compartió el QR pero muchos nos llamaron para decir que la boleta tenia un alto grado de complejidad, tomamos la decisión de que una sola persona del equipo pasar las boletas en reuniones individuales con 10 personas 2 por parque regional, de preferencia comunitarias involucradas en un medio de vida, con forme íbamos realizando la entrevista pudimos darnos cuenta que los porcentajes no son aplicables a muchas de las preguntas, pensando en que la respuesta no debía ser en función a la familia si no en función a la comunidad o grupo de productores. </w:t>
      </w:r>
    </w:p>
    <w:p w14:paraId="600842F3" w14:textId="62006C73" w:rsidR="00DB5758" w:rsidRDefault="00DB5758" w:rsidP="00DB5758">
      <w:pPr>
        <w:pStyle w:val="NormalWeb"/>
        <w:numPr>
          <w:ilvl w:val="0"/>
          <w:numId w:val="46"/>
        </w:numPr>
        <w:rPr>
          <w:rFonts w:ascii="Noto Sans SemiCondensed SemiCon" w:hAnsi="Noto Sans SemiCondensed SemiCon" w:cs="Noto Sans SemiCondensed SemiCon"/>
        </w:rPr>
      </w:pPr>
      <w:r w:rsidRPr="00DB5758">
        <w:rPr>
          <w:rFonts w:ascii="Noto Sans SemiCondensed SemiCon" w:hAnsi="Noto Sans SemiCondensed SemiCon" w:cs="Noto Sans SemiCondensed SemiCon"/>
        </w:rPr>
        <w:t>Observaciones específicas sobre la aplicación de herramientas (si se vincula con el formulario 2, mencionar brevemente)</w:t>
      </w:r>
    </w:p>
    <w:p w14:paraId="0C8BBA80" w14:textId="170E3C6F" w:rsidR="0094363F" w:rsidRDefault="0094363F" w:rsidP="0094363F">
      <w:pPr>
        <w:pStyle w:val="NormalWeb"/>
        <w:rPr>
          <w:rFonts w:ascii="Noto Sans SemiCondensed SemiCon" w:hAnsi="Noto Sans SemiCondensed SemiCon" w:cs="Noto Sans SemiCondensed SemiCon"/>
        </w:rPr>
      </w:pPr>
      <w:r>
        <w:rPr>
          <w:rFonts w:ascii="Noto Sans SemiCondensed SemiCon" w:hAnsi="Noto Sans SemiCondensed SemiCon" w:cs="Noto Sans SemiCondensed SemiCon"/>
        </w:rPr>
        <w:t>Los principales cambios a los talleres y herramientas fueron los siguientes:</w:t>
      </w:r>
    </w:p>
    <w:p w14:paraId="3CAC1BB8" w14:textId="4195ABDC" w:rsidR="0094363F" w:rsidRDefault="0094363F" w:rsidP="0094363F">
      <w:pPr>
        <w:pStyle w:val="NormalWeb"/>
        <w:rPr>
          <w:rFonts w:ascii="Noto Sans SemiCondensed SemiCon" w:hAnsi="Noto Sans SemiCondensed SemiCon" w:cs="Noto Sans SemiCondensed SemiCon"/>
        </w:rPr>
      </w:pPr>
      <w:r>
        <w:rPr>
          <w:rFonts w:ascii="Noto Sans SemiCondensed SemiCon" w:hAnsi="Noto Sans SemiCondensed SemiCon" w:cs="Noto Sans SemiCondensed SemiCon"/>
        </w:rPr>
        <w:t>1.- Se agregó la metodología andragógica del ciclo de aprendizaje vivencial 2 vivencias El mundo se acaba y el Huevo volador, estas permitieron el desarrollo de una vivencia relacionada con la temática a tratar, promoviendo la confianza entre actores, identificando características emprendedoras como: Planificación, búsqueda de información, trabajo en equipo, conformación de redes de apoyo, liderazgo, cumplimiento de reglas o contratos, organización, optimización de recursos y tiempo, comunicación efectiva, coordinación adecuada, proponerse metas, toma de decisiones, fortalecimiento de la confianza.</w:t>
      </w:r>
    </w:p>
    <w:p w14:paraId="33853DA2" w14:textId="311A0F99" w:rsidR="0094363F" w:rsidRDefault="0094363F" w:rsidP="0094363F">
      <w:pPr>
        <w:pStyle w:val="NormalWeb"/>
        <w:rPr>
          <w:rFonts w:ascii="Noto Sans SemiCondensed SemiCon" w:hAnsi="Noto Sans SemiCondensed SemiCon" w:cs="Noto Sans SemiCondensed SemiCon"/>
        </w:rPr>
      </w:pPr>
      <w:r>
        <w:rPr>
          <w:rFonts w:ascii="Noto Sans SemiCondensed SemiCon" w:hAnsi="Noto Sans SemiCondensed SemiCon" w:cs="Noto Sans SemiCondensed SemiCon"/>
        </w:rPr>
        <w:lastRenderedPageBreak/>
        <w:t>2.- Se implemento el uso de figuras ilustrativas relacionadas con medios de vida</w:t>
      </w:r>
      <w:r w:rsidR="007F0EDF">
        <w:rPr>
          <w:rFonts w:ascii="Noto Sans SemiCondensed SemiCon" w:hAnsi="Noto Sans SemiCondensed SemiCon" w:cs="Noto Sans SemiCondensed SemiCon"/>
        </w:rPr>
        <w:t>, e</w:t>
      </w:r>
      <w:r>
        <w:rPr>
          <w:rFonts w:ascii="Noto Sans SemiCondensed SemiCon" w:hAnsi="Noto Sans SemiCondensed SemiCon" w:cs="Noto Sans SemiCondensed SemiCon"/>
        </w:rPr>
        <w:t xml:space="preserve">cosistemas, servicios ecosistémicos, amenas </w:t>
      </w:r>
      <w:r w:rsidR="007F0EDF">
        <w:rPr>
          <w:rFonts w:ascii="Noto Sans SemiCondensed SemiCon" w:hAnsi="Noto Sans SemiCondensed SemiCon" w:cs="Noto Sans SemiCondensed SemiCon"/>
        </w:rPr>
        <w:t xml:space="preserve">climáticas, con la finalidad de no estar copiando mucha información en las herramientas si no mas bien el poder pegar las figuras, además se elaboró una lista amplia de códigos de ecosistemas, medios de vida servicios ecosistémicos, amenazas climáticas y no climáticas, y material didáctico que incluye conceptos básicos de términos que en algún momento no eran amigables a las personas participantes en los talleres. </w:t>
      </w:r>
    </w:p>
    <w:p w14:paraId="7A64C1C8" w14:textId="67E7E641" w:rsidR="0094363F" w:rsidRDefault="007F0EDF" w:rsidP="0094363F">
      <w:pPr>
        <w:pStyle w:val="NormalWeb"/>
        <w:rPr>
          <w:rFonts w:ascii="Noto Sans SemiCondensed SemiCon" w:hAnsi="Noto Sans SemiCondensed SemiCon" w:cs="Noto Sans SemiCondensed SemiCon"/>
        </w:rPr>
      </w:pPr>
      <w:r>
        <w:rPr>
          <w:rFonts w:ascii="Noto Sans SemiCondensed SemiCon" w:hAnsi="Noto Sans SemiCondensed SemiCon" w:cs="Noto Sans SemiCondensed SemiCon"/>
        </w:rPr>
        <w:t>3.- El uso de un rincón pedagógico con juegos infantiles y un profesional para poder atender a niños que acompañan a sus madres, de tal manera que estos no interrumpan las actividades de las madres dentro del taller.</w:t>
      </w:r>
    </w:p>
    <w:p w14:paraId="350B31DC" w14:textId="5EB5E60D" w:rsidR="007F0EDF" w:rsidRDefault="007F0EDF" w:rsidP="0094363F">
      <w:pPr>
        <w:pStyle w:val="NormalWeb"/>
        <w:rPr>
          <w:rFonts w:ascii="Noto Sans SemiCondensed SemiCon" w:hAnsi="Noto Sans SemiCondensed SemiCon" w:cs="Noto Sans SemiCondensed SemiCon"/>
        </w:rPr>
      </w:pPr>
      <w:r>
        <w:rPr>
          <w:rFonts w:ascii="Noto Sans SemiCondensed SemiCon" w:hAnsi="Noto Sans SemiCondensed SemiCon" w:cs="Noto Sans SemiCondensed SemiCon"/>
        </w:rPr>
        <w:t>4.- Se presentó una exposición de fotografías de fauna y flora silvestre del corredor biológico bosque nuboso Candacuchex, así mismo algunas organizaciones demostraron productos de medios de vida locales.</w:t>
      </w:r>
    </w:p>
    <w:p w14:paraId="37FD4E27" w14:textId="77777777" w:rsidR="00DB5758" w:rsidRPr="00DB5758" w:rsidRDefault="00DB5758" w:rsidP="00DB5758">
      <w:pPr>
        <w:pStyle w:val="NormalWeb"/>
        <w:rPr>
          <w:rFonts w:ascii="Noto Sans SemiCondensed SemiCon" w:hAnsi="Noto Sans SemiCondensed SemiCon" w:cs="Noto Sans SemiCondensed SemiCon"/>
        </w:rPr>
      </w:pPr>
      <w:r w:rsidRPr="00DB5758">
        <w:rPr>
          <w:rStyle w:val="Textoennegrita"/>
          <w:rFonts w:ascii="Noto Sans SemiCondensed SemiCon" w:eastAsiaTheme="majorEastAsia" w:hAnsi="Noto Sans SemiCondensed SemiCon" w:cs="Noto Sans SemiCondensed SemiCon"/>
        </w:rPr>
        <w:t>c) Aprendizajes emergentes</w:t>
      </w:r>
    </w:p>
    <w:p w14:paraId="0BABFAE6" w14:textId="77777777" w:rsidR="00DB5758" w:rsidRDefault="00DB5758" w:rsidP="00DB5758">
      <w:pPr>
        <w:pStyle w:val="NormalWeb"/>
        <w:numPr>
          <w:ilvl w:val="0"/>
          <w:numId w:val="47"/>
        </w:numPr>
        <w:rPr>
          <w:rFonts w:ascii="Noto Sans SemiCondensed SemiCon" w:hAnsi="Noto Sans SemiCondensed SemiCon" w:cs="Noto Sans SemiCondensed SemiCon"/>
        </w:rPr>
      </w:pPr>
      <w:r w:rsidRPr="00DB5758">
        <w:rPr>
          <w:rFonts w:ascii="Noto Sans SemiCondensed SemiCon" w:hAnsi="Noto Sans SemiCondensed SemiCon" w:cs="Noto Sans SemiCondensed SemiCon"/>
        </w:rPr>
        <w:t>Aprendizajes inesperados</w:t>
      </w:r>
    </w:p>
    <w:p w14:paraId="6801C317" w14:textId="489A24B4" w:rsidR="007F0EDF" w:rsidRDefault="00A00077" w:rsidP="007F0EDF">
      <w:pPr>
        <w:pStyle w:val="NormalWeb"/>
        <w:rPr>
          <w:rFonts w:ascii="Noto Sans SemiCondensed SemiCon" w:hAnsi="Noto Sans SemiCondensed SemiCon" w:cs="Noto Sans SemiCondensed SemiCon"/>
        </w:rPr>
      </w:pPr>
      <w:r>
        <w:rPr>
          <w:rFonts w:ascii="Noto Sans SemiCondensed SemiCon" w:hAnsi="Noto Sans SemiCondensed SemiCon" w:cs="Noto Sans SemiCondensed SemiCon"/>
        </w:rPr>
        <w:t>Para poder realizar la encuesta de capacidad adaptativa, el profesional debe tener mucha experiencia y sobre todo el poder definir aspectos cualitativos y cuantitativos y ponderar con mucho criterio; considero la herramienta puede hacerse mas amigable porque no siempre se cuenta con personal con mucha experiencia en las organizaciones, o simplemente las personas no comprenden lo que se les pregunta.</w:t>
      </w:r>
    </w:p>
    <w:p w14:paraId="32B5A460" w14:textId="77777777" w:rsidR="00F63AA2" w:rsidRDefault="00F63AA2" w:rsidP="007F0EDF">
      <w:pPr>
        <w:pStyle w:val="NormalWeb"/>
        <w:rPr>
          <w:rFonts w:ascii="Noto Sans SemiCondensed SemiCon" w:hAnsi="Noto Sans SemiCondensed SemiCon" w:cs="Noto Sans SemiCondensed SemiCon"/>
        </w:rPr>
      </w:pPr>
    </w:p>
    <w:p w14:paraId="57ADC319" w14:textId="5E24278D" w:rsidR="00DB5758" w:rsidRDefault="00DB5758" w:rsidP="002C0D29">
      <w:pPr>
        <w:pStyle w:val="NormalWeb"/>
        <w:numPr>
          <w:ilvl w:val="0"/>
          <w:numId w:val="47"/>
        </w:numPr>
        <w:rPr>
          <w:rFonts w:ascii="Noto Sans SemiCondensed SemiCon" w:hAnsi="Noto Sans SemiCondensed SemiCon" w:cs="Noto Sans SemiCondensed SemiCon"/>
        </w:rPr>
      </w:pPr>
      <w:r w:rsidRPr="00DB5758">
        <w:rPr>
          <w:rFonts w:ascii="Noto Sans SemiCondensed SemiCon" w:hAnsi="Noto Sans SemiCondensed SemiCon" w:cs="Noto Sans SemiCondensed SemiCon"/>
        </w:rPr>
        <w:t>Situaciones sensibles o temas relevantes que surgieron</w:t>
      </w:r>
    </w:p>
    <w:p w14:paraId="09ECE5F5" w14:textId="02BD1FF6" w:rsidR="00A00077" w:rsidRDefault="00C156BD" w:rsidP="00A00077">
      <w:pPr>
        <w:pStyle w:val="NormalWeb"/>
        <w:rPr>
          <w:rFonts w:ascii="Noto Sans SemiCondensed SemiCon" w:hAnsi="Noto Sans SemiCondensed SemiCon" w:cs="Noto Sans SemiCondensed SemiCon"/>
        </w:rPr>
      </w:pPr>
      <w:r>
        <w:rPr>
          <w:rFonts w:ascii="Noto Sans SemiCondensed SemiCon" w:hAnsi="Noto Sans SemiCondensed SemiCon" w:cs="Noto Sans SemiCondensed SemiCon"/>
        </w:rPr>
        <w:t>La importancia de las técnicas del ciclo de aprendizaje vivencial contribuyó al fortalecimiento de confianza.</w:t>
      </w:r>
    </w:p>
    <w:p w14:paraId="0BD092F5" w14:textId="42976640" w:rsidR="00C156BD" w:rsidRDefault="00C156BD" w:rsidP="00A00077">
      <w:pPr>
        <w:pStyle w:val="NormalWeb"/>
        <w:rPr>
          <w:rFonts w:ascii="Noto Sans SemiCondensed SemiCon" w:hAnsi="Noto Sans SemiCondensed SemiCon" w:cs="Noto Sans SemiCondensed SemiCon"/>
        </w:rPr>
      </w:pPr>
      <w:r>
        <w:rPr>
          <w:rFonts w:ascii="Noto Sans SemiCondensed SemiCon" w:hAnsi="Noto Sans SemiCondensed SemiCon" w:cs="Noto Sans SemiCondensed SemiCon"/>
        </w:rPr>
        <w:t xml:space="preserve">Las dependencias municipales y los líderes de organizaciones locales manifiestan el compromiso de trabajar conjuntamente con ECO Y PARES, implementando soluciones basadas en naturaleza para mitigar algunos pequeños conflictos por recursos naturales, haciendo incidencia para contribuir a reducir la fragilidad de las instituciones públicas y mejorar el nivel de comunicación y coordinación con entes rectores, promoviendo prácticas e innovación tecnológica para acercar información agroclimática a las comunidades y también de </w:t>
      </w:r>
      <w:r w:rsidR="000D409A">
        <w:rPr>
          <w:rFonts w:ascii="Noto Sans SemiCondensed SemiCon" w:hAnsi="Noto Sans SemiCondensed SemiCon" w:cs="Noto Sans SemiCondensed SemiCon"/>
        </w:rPr>
        <w:t>programas de incentivos forestales y de compensación por servicios a los ecosistemas en pro de garantizar la calidad de los servicios ecosistémicos.</w:t>
      </w:r>
    </w:p>
    <w:p w14:paraId="72946B38" w14:textId="77777777" w:rsidR="000D409A" w:rsidRDefault="000D409A" w:rsidP="00A00077">
      <w:pPr>
        <w:pStyle w:val="NormalWeb"/>
        <w:rPr>
          <w:rFonts w:ascii="Noto Sans SemiCondensed SemiCon" w:hAnsi="Noto Sans SemiCondensed SemiCon" w:cs="Noto Sans SemiCondensed SemiCon"/>
        </w:rPr>
      </w:pPr>
    </w:p>
    <w:p w14:paraId="7CA80AA4" w14:textId="77777777" w:rsidR="000D409A" w:rsidRPr="00DB5758" w:rsidRDefault="000D409A" w:rsidP="00A00077">
      <w:pPr>
        <w:pStyle w:val="NormalWeb"/>
        <w:rPr>
          <w:rFonts w:ascii="Noto Sans SemiCondensed SemiCon" w:hAnsi="Noto Sans SemiCondensed SemiCon" w:cs="Noto Sans SemiCondensed SemiCon"/>
        </w:rPr>
      </w:pPr>
    </w:p>
    <w:p w14:paraId="4F6513D2" w14:textId="524E6685" w:rsidR="00DB5758" w:rsidRPr="00DB5758" w:rsidRDefault="00DB5758" w:rsidP="0053655C">
      <w:pPr>
        <w:pStyle w:val="TtuloTDC"/>
        <w:numPr>
          <w:ilvl w:val="0"/>
          <w:numId w:val="55"/>
        </w:numPr>
        <w:spacing w:line="240" w:lineRule="auto"/>
        <w:jc w:val="both"/>
        <w:rPr>
          <w:rFonts w:ascii="Oswald" w:hAnsi="Oswald"/>
          <w:b w:val="0"/>
          <w:bCs w:val="0"/>
          <w:color w:val="B71373"/>
          <w:sz w:val="32"/>
          <w:szCs w:val="32"/>
          <w:lang w:eastAsia="es-ES_tradnl"/>
        </w:rPr>
      </w:pPr>
      <w:r w:rsidRPr="00DB5758">
        <w:rPr>
          <w:rFonts w:ascii="Oswald" w:hAnsi="Oswald"/>
          <w:b w:val="0"/>
          <w:bCs w:val="0"/>
          <w:color w:val="B71373"/>
          <w:sz w:val="32"/>
          <w:szCs w:val="32"/>
          <w:lang w:eastAsia="es-ES_tradnl"/>
        </w:rPr>
        <w:lastRenderedPageBreak/>
        <w:t>VALORACIÓN DEL ACOMPAÑAMIENTO TÉCNICO DEL CATIE</w:t>
      </w:r>
    </w:p>
    <w:p w14:paraId="73B64D6E" w14:textId="77777777" w:rsidR="00DB5758" w:rsidRDefault="00DB5758" w:rsidP="00DB5758">
      <w:pPr>
        <w:pStyle w:val="NormalWeb"/>
        <w:numPr>
          <w:ilvl w:val="0"/>
          <w:numId w:val="48"/>
        </w:numPr>
        <w:rPr>
          <w:rFonts w:ascii="Noto Sans SemiCondensed SemiCon" w:hAnsi="Noto Sans SemiCondensed SemiCon" w:cs="Noto Sans SemiCondensed SemiCon"/>
        </w:rPr>
      </w:pPr>
      <w:r w:rsidRPr="00DB5758">
        <w:rPr>
          <w:rFonts w:ascii="Noto Sans SemiCondensed SemiCon" w:hAnsi="Noto Sans SemiCondensed SemiCon" w:cs="Noto Sans SemiCondensed SemiCon"/>
        </w:rPr>
        <w:t>Aspectos útiles del acompañamiento recibido.</w:t>
      </w:r>
    </w:p>
    <w:p w14:paraId="705CB254" w14:textId="219566B6" w:rsidR="000D409A" w:rsidRDefault="00B60E75" w:rsidP="000D409A">
      <w:pPr>
        <w:pStyle w:val="NormalWeb"/>
        <w:rPr>
          <w:rFonts w:ascii="Noto Sans SemiCondensed SemiCon" w:hAnsi="Noto Sans SemiCondensed SemiCon" w:cs="Noto Sans SemiCondensed SemiCon"/>
        </w:rPr>
      </w:pPr>
      <w:r>
        <w:rPr>
          <w:rFonts w:ascii="Noto Sans SemiCondensed SemiCon" w:hAnsi="Noto Sans SemiCondensed SemiCon" w:cs="Noto Sans SemiCondensed SemiCon"/>
        </w:rPr>
        <w:t>El acompañamiento brindado al equipo desde la fase de gabinete para la definición de las herramientas, mapas y todo el material logístico fue de gran utilidad, para que los actores contaran con un material de fácil manejo y utilización.</w:t>
      </w:r>
    </w:p>
    <w:p w14:paraId="2E340D21" w14:textId="6128B491" w:rsidR="00B60E75" w:rsidRDefault="00B60E75" w:rsidP="000D409A">
      <w:pPr>
        <w:pStyle w:val="NormalWeb"/>
        <w:rPr>
          <w:rFonts w:ascii="Noto Sans SemiCondensed SemiCon" w:hAnsi="Noto Sans SemiCondensed SemiCon" w:cs="Noto Sans SemiCondensed SemiCon"/>
        </w:rPr>
      </w:pPr>
      <w:r>
        <w:rPr>
          <w:rFonts w:ascii="Noto Sans SemiCondensed SemiCon" w:hAnsi="Noto Sans SemiCondensed SemiCon" w:cs="Noto Sans SemiCondensed SemiCon"/>
        </w:rPr>
        <w:t>Además, se brindó orientación teórica y práctica antes durante y después de desarrollados los talleres.</w:t>
      </w:r>
    </w:p>
    <w:p w14:paraId="3E336714" w14:textId="160F2409" w:rsidR="00B60E75" w:rsidRDefault="00B60E75" w:rsidP="000D409A">
      <w:pPr>
        <w:pStyle w:val="NormalWeb"/>
        <w:rPr>
          <w:rFonts w:ascii="Noto Sans SemiCondensed SemiCon" w:hAnsi="Noto Sans SemiCondensed SemiCon" w:cs="Noto Sans SemiCondensed SemiCon"/>
        </w:rPr>
      </w:pPr>
      <w:r>
        <w:rPr>
          <w:rFonts w:ascii="Noto Sans SemiCondensed SemiCon" w:hAnsi="Noto Sans SemiCondensed SemiCon" w:cs="Noto Sans SemiCondensed SemiCon"/>
        </w:rPr>
        <w:t>Importante que dentro de los participantes estuviera nuestra directora de proyecto representando a PARES Y CATIE, las personas manifestaron su agradecimiento por el acompañamiento y reconocieron su nivel de implicación en las herramientas al momento de convertirse en una facilitadora mas del proceso de llenado de las herramientas.</w:t>
      </w:r>
    </w:p>
    <w:p w14:paraId="393DDD3B" w14:textId="6A243612" w:rsidR="00DB5758" w:rsidRDefault="00DB5758" w:rsidP="00DB5758">
      <w:pPr>
        <w:pStyle w:val="NormalWeb"/>
        <w:numPr>
          <w:ilvl w:val="0"/>
          <w:numId w:val="48"/>
        </w:numPr>
        <w:rPr>
          <w:rFonts w:ascii="Noto Sans SemiCondensed SemiCon" w:hAnsi="Noto Sans SemiCondensed SemiCon" w:cs="Noto Sans SemiCondensed SemiCon"/>
        </w:rPr>
      </w:pPr>
      <w:r w:rsidRPr="00DB5758">
        <w:rPr>
          <w:rFonts w:ascii="Noto Sans SemiCondensed SemiCon" w:hAnsi="Noto Sans SemiCondensed SemiCon" w:cs="Noto Sans SemiCondensed SemiCon"/>
        </w:rPr>
        <w:t>Áreas de mejora o apoyo adicional requerido para fases futuras.</w:t>
      </w:r>
    </w:p>
    <w:p w14:paraId="63D5EAC7" w14:textId="1FF6C61F" w:rsidR="00B60E75" w:rsidRDefault="00B60E75" w:rsidP="00B60E75">
      <w:pPr>
        <w:pStyle w:val="NormalWeb"/>
        <w:rPr>
          <w:rFonts w:ascii="Noto Sans SemiCondensed SemiCon" w:hAnsi="Noto Sans SemiCondensed SemiCon" w:cs="Noto Sans SemiCondensed SemiCon"/>
        </w:rPr>
      </w:pPr>
      <w:r>
        <w:rPr>
          <w:rFonts w:ascii="Noto Sans SemiCondensed SemiCon" w:hAnsi="Noto Sans SemiCondensed SemiCon" w:cs="Noto Sans SemiCondensed SemiCon"/>
        </w:rPr>
        <w:t xml:space="preserve">Consideramos que la herramienta 7.1 encuesta de capacidad adaptativa debe ir mas en función a las diferentes experiencias de manejo, cosecha, procesamiento y valor agregado, buenas prácticas, manejo de prácticas y conocimientos ancestrales rendimientos, escalabilidad, mercadeo, crecimiento y desarrollo del negocio, así como lecciones aprendidas e historias de éxito con el medio de vida, además análisis de riesgos, formulación y uso de salvaguarda ambiental y social, estrategias de entrada y salida y planes de sostenibilidad. </w:t>
      </w:r>
    </w:p>
    <w:p w14:paraId="06BA8F3B" w14:textId="15F69018" w:rsidR="00B60E75" w:rsidRPr="00DB5758" w:rsidRDefault="00B60E75" w:rsidP="00B60E75">
      <w:pPr>
        <w:pStyle w:val="NormalWeb"/>
        <w:rPr>
          <w:rFonts w:ascii="Noto Sans SemiCondensed SemiCon" w:hAnsi="Noto Sans SemiCondensed SemiCon" w:cs="Noto Sans SemiCondensed SemiCon"/>
        </w:rPr>
      </w:pPr>
      <w:r>
        <w:rPr>
          <w:rFonts w:ascii="Noto Sans SemiCondensed SemiCon" w:hAnsi="Noto Sans SemiCondensed SemiCon" w:cs="Noto Sans SemiCondensed SemiCon"/>
        </w:rPr>
        <w:t>Además, simplificaría algunas herramientas tratando de que los diagnosticos tomen el menor tiempo posible con grupos focales y que los mismos puedan ser promocionados a través de Inforgrafias prácticas y concretas sobre un conflicto en particular o una amenaza potencial, que incluya sus correctivas y sobre todo que se logre un acercamiento de entes rectores con la comunidad y que juntos propicien un manejo sostenible del paisaje.</w:t>
      </w:r>
    </w:p>
    <w:p w14:paraId="155CE811" w14:textId="5790414A" w:rsidR="00DB5758" w:rsidRPr="00DB5758" w:rsidRDefault="00DB5758" w:rsidP="0053655C">
      <w:pPr>
        <w:pStyle w:val="TtuloTDC"/>
        <w:numPr>
          <w:ilvl w:val="0"/>
          <w:numId w:val="55"/>
        </w:numPr>
        <w:spacing w:line="240" w:lineRule="auto"/>
        <w:jc w:val="both"/>
        <w:rPr>
          <w:rFonts w:ascii="Oswald" w:hAnsi="Oswald"/>
          <w:b w:val="0"/>
          <w:bCs w:val="0"/>
          <w:color w:val="B71373"/>
          <w:sz w:val="32"/>
          <w:szCs w:val="32"/>
          <w:lang w:eastAsia="es-ES_tradnl"/>
        </w:rPr>
      </w:pPr>
      <w:r w:rsidRPr="00DB5758">
        <w:rPr>
          <w:rFonts w:ascii="Oswald" w:hAnsi="Oswald"/>
          <w:b w:val="0"/>
          <w:bCs w:val="0"/>
          <w:color w:val="B71373"/>
          <w:sz w:val="32"/>
          <w:szCs w:val="32"/>
          <w:lang w:eastAsia="es-ES_tradnl"/>
        </w:rPr>
        <w:t>PRÓXIMOS PASOS ACORDADOS</w:t>
      </w:r>
    </w:p>
    <w:p w14:paraId="283FA088" w14:textId="77777777" w:rsidR="00DB5758" w:rsidRDefault="00DB5758" w:rsidP="00DB5758">
      <w:pPr>
        <w:pStyle w:val="NormalWeb"/>
        <w:numPr>
          <w:ilvl w:val="0"/>
          <w:numId w:val="49"/>
        </w:numPr>
        <w:rPr>
          <w:rFonts w:ascii="Noto Sans SemiCondensed SemiCon" w:hAnsi="Noto Sans SemiCondensed SemiCon" w:cs="Noto Sans SemiCondensed SemiCon"/>
        </w:rPr>
      </w:pPr>
      <w:r w:rsidRPr="00DB5758">
        <w:rPr>
          <w:rFonts w:ascii="Noto Sans SemiCondensed SemiCon" w:hAnsi="Noto Sans SemiCondensed SemiCon" w:cs="Noto Sans SemiCondensed SemiCon"/>
        </w:rPr>
        <w:t>Acciones o compromisos establecidos con las comunidades y actores locales.</w:t>
      </w:r>
    </w:p>
    <w:p w14:paraId="613E6202" w14:textId="579B5E53" w:rsidR="00B60E75" w:rsidRDefault="00B60E75" w:rsidP="00B60E75">
      <w:pPr>
        <w:pStyle w:val="NormalWeb"/>
        <w:numPr>
          <w:ilvl w:val="1"/>
          <w:numId w:val="49"/>
        </w:numPr>
        <w:rPr>
          <w:rFonts w:ascii="Noto Sans SemiCondensed SemiCon" w:hAnsi="Noto Sans SemiCondensed SemiCon" w:cs="Noto Sans SemiCondensed SemiCon"/>
        </w:rPr>
      </w:pPr>
      <w:r>
        <w:rPr>
          <w:rFonts w:ascii="Noto Sans SemiCondensed SemiCon" w:hAnsi="Noto Sans SemiCondensed SemiCon" w:cs="Noto Sans SemiCondensed SemiCon"/>
        </w:rPr>
        <w:t>Presentación de los resultados de la sistematización y análisis de la información vertida en las herramientas.</w:t>
      </w:r>
    </w:p>
    <w:p w14:paraId="5333B99A" w14:textId="23E0A5F6" w:rsidR="00B60E75" w:rsidRDefault="00B60E75" w:rsidP="00B60E75">
      <w:pPr>
        <w:pStyle w:val="NormalWeb"/>
        <w:numPr>
          <w:ilvl w:val="1"/>
          <w:numId w:val="49"/>
        </w:numPr>
        <w:rPr>
          <w:rFonts w:ascii="Noto Sans SemiCondensed SemiCon" w:hAnsi="Noto Sans SemiCondensed SemiCon" w:cs="Noto Sans SemiCondensed SemiCon"/>
        </w:rPr>
      </w:pPr>
      <w:r>
        <w:rPr>
          <w:rFonts w:ascii="Noto Sans SemiCondensed SemiCon" w:hAnsi="Noto Sans SemiCondensed SemiCon" w:cs="Noto Sans SemiCondensed SemiCon"/>
        </w:rPr>
        <w:t>Propuesta de las potenciales soluciones basadas en naturaleza</w:t>
      </w:r>
    </w:p>
    <w:p w14:paraId="7A2DF134" w14:textId="00789161" w:rsidR="00B60E75" w:rsidRDefault="00B60E75" w:rsidP="00B60E75">
      <w:pPr>
        <w:pStyle w:val="NormalWeb"/>
        <w:numPr>
          <w:ilvl w:val="1"/>
          <w:numId w:val="49"/>
        </w:numPr>
        <w:rPr>
          <w:rFonts w:ascii="Noto Sans SemiCondensed SemiCon" w:hAnsi="Noto Sans SemiCondensed SemiCon" w:cs="Noto Sans SemiCondensed SemiCon"/>
        </w:rPr>
      </w:pPr>
      <w:r>
        <w:rPr>
          <w:rFonts w:ascii="Noto Sans SemiCondensed SemiCon" w:hAnsi="Noto Sans SemiCondensed SemiCon" w:cs="Noto Sans SemiCondensed SemiCon"/>
        </w:rPr>
        <w:t>Definición conjunta de las potenciales soluciones basadas en naturaleza</w:t>
      </w:r>
    </w:p>
    <w:p w14:paraId="10EDD4AC" w14:textId="653FEACF" w:rsidR="00B60E75" w:rsidRDefault="00B60E75" w:rsidP="00B60E75">
      <w:pPr>
        <w:pStyle w:val="NormalWeb"/>
        <w:numPr>
          <w:ilvl w:val="1"/>
          <w:numId w:val="49"/>
        </w:numPr>
        <w:rPr>
          <w:rFonts w:ascii="Noto Sans SemiCondensed SemiCon" w:hAnsi="Noto Sans SemiCondensed SemiCon" w:cs="Noto Sans SemiCondensed SemiCon"/>
        </w:rPr>
      </w:pPr>
      <w:r>
        <w:rPr>
          <w:rFonts w:ascii="Noto Sans SemiCondensed SemiCon" w:hAnsi="Noto Sans SemiCondensed SemiCon" w:cs="Noto Sans SemiCondensed SemiCon"/>
        </w:rPr>
        <w:t>Formulación del plan piloto</w:t>
      </w:r>
    </w:p>
    <w:p w14:paraId="42D5251F" w14:textId="3B9DF2EA" w:rsidR="00B60E75" w:rsidRDefault="00B60E75" w:rsidP="00B60E75">
      <w:pPr>
        <w:pStyle w:val="NormalWeb"/>
        <w:numPr>
          <w:ilvl w:val="1"/>
          <w:numId w:val="49"/>
        </w:numPr>
        <w:rPr>
          <w:rFonts w:ascii="Noto Sans SemiCondensed SemiCon" w:hAnsi="Noto Sans SemiCondensed SemiCon" w:cs="Noto Sans SemiCondensed SemiCon"/>
        </w:rPr>
      </w:pPr>
      <w:r>
        <w:rPr>
          <w:rFonts w:ascii="Noto Sans SemiCondensed SemiCon" w:hAnsi="Noto Sans SemiCondensed SemiCon" w:cs="Noto Sans SemiCondensed SemiCon"/>
        </w:rPr>
        <w:t>Ejecución de las soluciones basadas en naturaleza</w:t>
      </w:r>
    </w:p>
    <w:p w14:paraId="63A492BB" w14:textId="0DE7B88B" w:rsidR="00B60E75" w:rsidRDefault="00B60E75" w:rsidP="00B60E75">
      <w:pPr>
        <w:pStyle w:val="NormalWeb"/>
        <w:numPr>
          <w:ilvl w:val="1"/>
          <w:numId w:val="49"/>
        </w:numPr>
        <w:rPr>
          <w:rFonts w:ascii="Noto Sans SemiCondensed SemiCon" w:hAnsi="Noto Sans SemiCondensed SemiCon" w:cs="Noto Sans SemiCondensed SemiCon"/>
        </w:rPr>
      </w:pPr>
      <w:r>
        <w:rPr>
          <w:rFonts w:ascii="Noto Sans SemiCondensed SemiCon" w:hAnsi="Noto Sans SemiCondensed SemiCon" w:cs="Noto Sans SemiCondensed SemiCon"/>
        </w:rPr>
        <w:t>Planes de incidencia ante tomadores de decisión para potenciar la resolución de algunos conflictos a nivel de los parques regionales municipales</w:t>
      </w:r>
    </w:p>
    <w:p w14:paraId="069D2D8B" w14:textId="2E535692" w:rsidR="00B60E75" w:rsidRDefault="00B60E75" w:rsidP="00B60E75">
      <w:pPr>
        <w:pStyle w:val="NormalWeb"/>
        <w:numPr>
          <w:ilvl w:val="1"/>
          <w:numId w:val="49"/>
        </w:numPr>
        <w:rPr>
          <w:rFonts w:ascii="Noto Sans SemiCondensed SemiCon" w:hAnsi="Noto Sans SemiCondensed SemiCon" w:cs="Noto Sans SemiCondensed SemiCon"/>
        </w:rPr>
      </w:pPr>
      <w:r>
        <w:rPr>
          <w:rFonts w:ascii="Noto Sans SemiCondensed SemiCon" w:hAnsi="Noto Sans SemiCondensed SemiCon" w:cs="Noto Sans SemiCondensed SemiCon"/>
        </w:rPr>
        <w:lastRenderedPageBreak/>
        <w:t>Reuniones de seguimiento con entes</w:t>
      </w:r>
      <w:r w:rsidR="00A2432D">
        <w:rPr>
          <w:rFonts w:ascii="Noto Sans SemiCondensed SemiCon" w:hAnsi="Noto Sans SemiCondensed SemiCon" w:cs="Noto Sans SemiCondensed SemiCon"/>
        </w:rPr>
        <w:t xml:space="preserve"> muni</w:t>
      </w:r>
      <w:r>
        <w:rPr>
          <w:rFonts w:ascii="Noto Sans SemiCondensed SemiCon" w:hAnsi="Noto Sans SemiCondensed SemiCon" w:cs="Noto Sans SemiCondensed SemiCon"/>
        </w:rPr>
        <w:t>cipales y locales con la finalidad de identificar actores beneficiarios de las soluciones basadas en naturaleza.</w:t>
      </w:r>
    </w:p>
    <w:p w14:paraId="0B8EDB6E" w14:textId="720D6CE5" w:rsidR="00A2432D" w:rsidRDefault="00A2432D" w:rsidP="00B60E75">
      <w:pPr>
        <w:pStyle w:val="NormalWeb"/>
        <w:numPr>
          <w:ilvl w:val="1"/>
          <w:numId w:val="49"/>
        </w:numPr>
        <w:rPr>
          <w:rFonts w:ascii="Noto Sans SemiCondensed SemiCon" w:hAnsi="Noto Sans SemiCondensed SemiCon" w:cs="Noto Sans SemiCondensed SemiCon"/>
        </w:rPr>
      </w:pPr>
      <w:r>
        <w:rPr>
          <w:rFonts w:ascii="Noto Sans SemiCondensed SemiCon" w:hAnsi="Noto Sans SemiCondensed SemiCon" w:cs="Noto Sans SemiCondensed SemiCon"/>
        </w:rPr>
        <w:t>Coordinación interinstitucional en búsqueda de aliados estratégicos dentro del corredor biológico</w:t>
      </w:r>
    </w:p>
    <w:p w14:paraId="095EDB9D" w14:textId="777BDBC0" w:rsidR="00A2432D" w:rsidRDefault="00A2432D" w:rsidP="00B60E75">
      <w:pPr>
        <w:pStyle w:val="NormalWeb"/>
        <w:numPr>
          <w:ilvl w:val="1"/>
          <w:numId w:val="49"/>
        </w:numPr>
        <w:rPr>
          <w:rFonts w:ascii="Noto Sans SemiCondensed SemiCon" w:hAnsi="Noto Sans SemiCondensed SemiCon" w:cs="Noto Sans SemiCondensed SemiCon"/>
        </w:rPr>
      </w:pPr>
      <w:r>
        <w:rPr>
          <w:rFonts w:ascii="Noto Sans SemiCondensed SemiCon" w:hAnsi="Noto Sans SemiCondensed SemiCon" w:cs="Noto Sans SemiCondensed SemiCon"/>
        </w:rPr>
        <w:t>Seguimiento, monitoreo, evaluación y aprendizaje de indicadores claves de desempeño.</w:t>
      </w:r>
    </w:p>
    <w:p w14:paraId="52C6ADB2" w14:textId="6A274D2E" w:rsidR="00DB5758" w:rsidRDefault="00DB5758" w:rsidP="00DB5758">
      <w:pPr>
        <w:pStyle w:val="NormalWeb"/>
        <w:numPr>
          <w:ilvl w:val="0"/>
          <w:numId w:val="49"/>
        </w:numPr>
        <w:rPr>
          <w:rFonts w:ascii="Noto Sans SemiCondensed SemiCon" w:hAnsi="Noto Sans SemiCondensed SemiCon" w:cs="Noto Sans SemiCondensed SemiCon"/>
        </w:rPr>
      </w:pPr>
      <w:r w:rsidRPr="00DB5758">
        <w:rPr>
          <w:rFonts w:ascii="Noto Sans SemiCondensed SemiCon" w:hAnsi="Noto Sans SemiCondensed SemiCon" w:cs="Noto Sans SemiCondensed SemiCon"/>
        </w:rPr>
        <w:t xml:space="preserve">Próximas actividades previstas (visitas de seguimiento, </w:t>
      </w:r>
      <w:r>
        <w:rPr>
          <w:rFonts w:ascii="Noto Sans SemiCondensed SemiCon" w:hAnsi="Noto Sans SemiCondensed SemiCon" w:cs="Noto Sans SemiCondensed SemiCon"/>
        </w:rPr>
        <w:t xml:space="preserve">socialización del paquete de medidas y piloto seleccionado, </w:t>
      </w:r>
      <w:r w:rsidRPr="00DB5758">
        <w:rPr>
          <w:rFonts w:ascii="Noto Sans SemiCondensed SemiCon" w:hAnsi="Noto Sans SemiCondensed SemiCon" w:cs="Noto Sans SemiCondensed SemiCon"/>
        </w:rPr>
        <w:t>reuniones, implementación de medidas, etc.).</w:t>
      </w:r>
    </w:p>
    <w:p w14:paraId="21CB9BBD" w14:textId="4E9C345C" w:rsidR="00B60E75" w:rsidRDefault="00B60E75" w:rsidP="00B60E75">
      <w:pPr>
        <w:pStyle w:val="NormalWeb"/>
        <w:numPr>
          <w:ilvl w:val="0"/>
          <w:numId w:val="60"/>
        </w:numPr>
        <w:rPr>
          <w:rFonts w:ascii="Noto Sans SemiCondensed SemiCon" w:hAnsi="Noto Sans SemiCondensed SemiCon" w:cs="Noto Sans SemiCondensed SemiCon"/>
        </w:rPr>
      </w:pPr>
      <w:r>
        <w:rPr>
          <w:rFonts w:ascii="Noto Sans SemiCondensed SemiCon" w:hAnsi="Noto Sans SemiCondensed SemiCon" w:cs="Noto Sans SemiCondensed SemiCon"/>
        </w:rPr>
        <w:t>Visitas a parques regionales para proponer a los actores las soluciones basadas en naturaleza y analizar la factibilidad de trabajarlas en conjunto con los actores involucrados.</w:t>
      </w:r>
    </w:p>
    <w:p w14:paraId="750B83EE" w14:textId="3580581D" w:rsidR="00B60E75" w:rsidRDefault="00B60E75" w:rsidP="00B60E75">
      <w:pPr>
        <w:pStyle w:val="NormalWeb"/>
        <w:numPr>
          <w:ilvl w:val="0"/>
          <w:numId w:val="60"/>
        </w:numPr>
        <w:rPr>
          <w:rFonts w:ascii="Noto Sans SemiCondensed SemiCon" w:hAnsi="Noto Sans SemiCondensed SemiCon" w:cs="Noto Sans SemiCondensed SemiCon"/>
        </w:rPr>
      </w:pPr>
      <w:r>
        <w:rPr>
          <w:rFonts w:ascii="Noto Sans SemiCondensed SemiCon" w:hAnsi="Noto Sans SemiCondensed SemiCon" w:cs="Noto Sans SemiCondensed SemiCon"/>
        </w:rPr>
        <w:t>Formular un plan de fortalecimiento de capacidades en temas de gobernanza e incidencia en favor de invertir a favor de los recursos naturales y ambiente, en comunidades aledañas al parque.</w:t>
      </w:r>
    </w:p>
    <w:p w14:paraId="091AF652" w14:textId="4F0AABD9" w:rsidR="00B60E75" w:rsidRDefault="00B60E75" w:rsidP="00B60E75">
      <w:pPr>
        <w:pStyle w:val="NormalWeb"/>
        <w:numPr>
          <w:ilvl w:val="0"/>
          <w:numId w:val="60"/>
        </w:numPr>
        <w:rPr>
          <w:rFonts w:ascii="Noto Sans SemiCondensed SemiCon" w:hAnsi="Noto Sans SemiCondensed SemiCon" w:cs="Noto Sans SemiCondensed SemiCon"/>
        </w:rPr>
      </w:pPr>
      <w:r>
        <w:rPr>
          <w:rFonts w:ascii="Noto Sans SemiCondensed SemiCon" w:hAnsi="Noto Sans SemiCondensed SemiCon" w:cs="Noto Sans SemiCondensed SemiCon"/>
        </w:rPr>
        <w:t xml:space="preserve">Plan de compras y contrataciones </w:t>
      </w:r>
    </w:p>
    <w:p w14:paraId="698BEAA6" w14:textId="1C118570" w:rsidR="00B60E75" w:rsidRDefault="00B60E75" w:rsidP="00B60E75">
      <w:pPr>
        <w:pStyle w:val="NormalWeb"/>
        <w:numPr>
          <w:ilvl w:val="0"/>
          <w:numId w:val="60"/>
        </w:numPr>
        <w:rPr>
          <w:rFonts w:ascii="Noto Sans SemiCondensed SemiCon" w:hAnsi="Noto Sans SemiCondensed SemiCon" w:cs="Noto Sans SemiCondensed SemiCon"/>
        </w:rPr>
      </w:pPr>
      <w:r>
        <w:rPr>
          <w:rFonts w:ascii="Noto Sans SemiCondensed SemiCon" w:hAnsi="Noto Sans SemiCondensed SemiCon" w:cs="Noto Sans SemiCondensed SemiCon"/>
        </w:rPr>
        <w:t>Implementación de soluciones basadas en naturaleza</w:t>
      </w:r>
    </w:p>
    <w:p w14:paraId="3A072EBC" w14:textId="549F4229" w:rsidR="00B60E75" w:rsidRDefault="00B60E75" w:rsidP="00B60E75">
      <w:pPr>
        <w:pStyle w:val="NormalWeb"/>
        <w:numPr>
          <w:ilvl w:val="0"/>
          <w:numId w:val="60"/>
        </w:numPr>
        <w:rPr>
          <w:rFonts w:ascii="Noto Sans SemiCondensed SemiCon" w:hAnsi="Noto Sans SemiCondensed SemiCon" w:cs="Noto Sans SemiCondensed SemiCon"/>
        </w:rPr>
      </w:pPr>
      <w:r>
        <w:rPr>
          <w:rFonts w:ascii="Noto Sans SemiCondensed SemiCon" w:hAnsi="Noto Sans SemiCondensed SemiCon" w:cs="Noto Sans SemiCondensed SemiCon"/>
        </w:rPr>
        <w:t>Seguimiento y monitoreo de las soluciones basadas en naturaleza y participación e implicación de las comunidades y autoridades de parques regionales.</w:t>
      </w:r>
    </w:p>
    <w:p w14:paraId="6F42D3CC" w14:textId="34220F38" w:rsidR="008B1FFA" w:rsidRPr="00DB5758" w:rsidRDefault="008B1FFA" w:rsidP="00B60E75">
      <w:pPr>
        <w:pStyle w:val="NormalWeb"/>
        <w:numPr>
          <w:ilvl w:val="0"/>
          <w:numId w:val="60"/>
        </w:numPr>
        <w:rPr>
          <w:rFonts w:ascii="Noto Sans SemiCondensed SemiCon" w:hAnsi="Noto Sans SemiCondensed SemiCon" w:cs="Noto Sans SemiCondensed SemiCon"/>
        </w:rPr>
      </w:pPr>
      <w:r>
        <w:rPr>
          <w:rFonts w:ascii="Noto Sans SemiCondensed SemiCon" w:hAnsi="Noto Sans SemiCondensed SemiCon" w:cs="Noto Sans SemiCondensed SemiCon"/>
        </w:rPr>
        <w:t>Presentación de resultados ante la coordinadora de gestión del corredor biológico y entes rectores.</w:t>
      </w:r>
    </w:p>
    <w:p w14:paraId="2B025D2F" w14:textId="5FAE6D34" w:rsidR="00DB5758" w:rsidRPr="00DB5758" w:rsidRDefault="00DB5758" w:rsidP="0053655C">
      <w:pPr>
        <w:pStyle w:val="TtuloTDC"/>
        <w:numPr>
          <w:ilvl w:val="0"/>
          <w:numId w:val="55"/>
        </w:numPr>
        <w:spacing w:line="240" w:lineRule="auto"/>
        <w:jc w:val="both"/>
        <w:rPr>
          <w:rFonts w:ascii="Oswald" w:hAnsi="Oswald"/>
          <w:b w:val="0"/>
          <w:bCs w:val="0"/>
          <w:color w:val="B71373"/>
          <w:sz w:val="32"/>
          <w:szCs w:val="32"/>
          <w:lang w:eastAsia="es-ES_tradnl"/>
        </w:rPr>
      </w:pPr>
      <w:r w:rsidRPr="00DB5758">
        <w:rPr>
          <w:rFonts w:ascii="Oswald" w:hAnsi="Oswald"/>
          <w:b w:val="0"/>
          <w:bCs w:val="0"/>
          <w:color w:val="B71373"/>
          <w:sz w:val="32"/>
          <w:szCs w:val="32"/>
          <w:lang w:eastAsia="es-ES_tradnl"/>
        </w:rPr>
        <w:t>INSUMOS PARA COMUNICACIÓN</w:t>
      </w:r>
    </w:p>
    <w:p w14:paraId="2E1C0F3F" w14:textId="77777777" w:rsidR="00873236" w:rsidRPr="00873236" w:rsidRDefault="00873236" w:rsidP="00873236">
      <w:pPr>
        <w:jc w:val="right"/>
        <w:rPr>
          <w:rFonts w:ascii="Calibri" w:eastAsia="Calibri" w:hAnsi="Calibri"/>
          <w:i/>
          <w:iCs/>
          <w:sz w:val="20"/>
          <w:szCs w:val="20"/>
          <w:lang w:val="es-GT" w:eastAsia="en-US"/>
        </w:rPr>
      </w:pPr>
      <w:r w:rsidRPr="00873236">
        <w:rPr>
          <w:rFonts w:ascii="Calibri" w:eastAsia="Calibri" w:hAnsi="Calibri"/>
          <w:i/>
          <w:iCs/>
          <w:noProof/>
          <w:sz w:val="20"/>
          <w:szCs w:val="20"/>
          <w:lang w:val="es-GT" w:eastAsia="en-US"/>
        </w:rPr>
        <mc:AlternateContent>
          <mc:Choice Requires="wps">
            <w:drawing>
              <wp:anchor distT="0" distB="0" distL="114300" distR="114300" simplePos="0" relativeHeight="251664384" behindDoc="0" locked="0" layoutInCell="1" allowOverlap="1" wp14:anchorId="3313B007" wp14:editId="1554B92A">
                <wp:simplePos x="0" y="0"/>
                <wp:positionH relativeFrom="margin">
                  <wp:posOffset>0</wp:posOffset>
                </wp:positionH>
                <wp:positionV relativeFrom="paragraph">
                  <wp:posOffset>-635</wp:posOffset>
                </wp:positionV>
                <wp:extent cx="3467100" cy="657225"/>
                <wp:effectExtent l="0" t="0" r="0" b="9525"/>
                <wp:wrapNone/>
                <wp:docPr id="2" name="Cuadro de texto 2"/>
                <wp:cNvGraphicFramePr/>
                <a:graphic xmlns:a="http://schemas.openxmlformats.org/drawingml/2006/main">
                  <a:graphicData uri="http://schemas.microsoft.com/office/word/2010/wordprocessingShape">
                    <wps:wsp>
                      <wps:cNvSpPr txBox="1"/>
                      <wps:spPr>
                        <a:xfrm>
                          <a:off x="0" y="0"/>
                          <a:ext cx="3467100" cy="657225"/>
                        </a:xfrm>
                        <a:prstGeom prst="rect">
                          <a:avLst/>
                        </a:prstGeom>
                        <a:solidFill>
                          <a:sysClr val="window" lastClr="FFFFFF"/>
                        </a:solidFill>
                        <a:ln w="6350">
                          <a:noFill/>
                        </a:ln>
                      </wps:spPr>
                      <wps:txbx>
                        <w:txbxContent>
                          <w:p w14:paraId="08BA4626" w14:textId="77777777" w:rsidR="00873236" w:rsidRPr="00802B4B" w:rsidRDefault="00873236" w:rsidP="00873236">
                            <w:pPr>
                              <w:jc w:val="center"/>
                              <w:rPr>
                                <w:b/>
                                <w:bCs/>
                                <w:i/>
                                <w:iCs/>
                                <w:sz w:val="28"/>
                                <w:szCs w:val="28"/>
                              </w:rPr>
                            </w:pPr>
                            <w:r w:rsidRPr="004833D1">
                              <w:rPr>
                                <w:b/>
                                <w:bCs/>
                                <w:i/>
                                <w:iCs/>
                                <w:sz w:val="28"/>
                                <w:szCs w:val="28"/>
                              </w:rPr>
                              <w:t>La naturaleza no es un lugar para visitar, es el hogar para vivir.</w:t>
                            </w:r>
                          </w:p>
                          <w:p w14:paraId="6D21DAC5" w14:textId="77777777" w:rsidR="00873236" w:rsidRPr="00802B4B" w:rsidRDefault="00873236" w:rsidP="00873236">
                            <w:pPr>
                              <w:rPr>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13B007" id="_x0000_t202" coordsize="21600,21600" o:spt="202" path="m,l,21600r21600,l21600,xe">
                <v:stroke joinstyle="miter"/>
                <v:path gradientshapeok="t" o:connecttype="rect"/>
              </v:shapetype>
              <v:shape id="Cuadro de texto 2" o:spid="_x0000_s1027" type="#_x0000_t202" style="position:absolute;left:0;text-align:left;margin-left:0;margin-top:-.05pt;width:273pt;height:51.7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" fillcolor="window" stroked="f" strokeweight=".5pt">
                <v:textbox>
                  <w:txbxContent>
                    <w:p w14:paraId="08BA4626" w14:textId="77777777" w:rsidR="00873236" w:rsidRPr="00802B4B" w:rsidRDefault="00873236" w:rsidP="00873236">
                      <w:pPr>
                        <w:jc w:val="center"/>
                        <w:rPr>
                          <w:b/>
                          <w:bCs/>
                          <w:i/>
                          <w:iCs/>
                          <w:sz w:val="28"/>
                          <w:szCs w:val="28"/>
                        </w:rPr>
                      </w:pPr>
                      <w:r w:rsidRPr="004833D1">
                        <w:rPr>
                          <w:b/>
                          <w:bCs/>
                          <w:i/>
                          <w:iCs/>
                          <w:sz w:val="28"/>
                          <w:szCs w:val="28"/>
                        </w:rPr>
                        <w:t>La naturaleza no es un lugar para visitar, es el hogar para vivir.</w:t>
                      </w:r>
                    </w:p>
                    <w:p w14:paraId="6D21DAC5" w14:textId="77777777" w:rsidR="00873236" w:rsidRPr="00802B4B" w:rsidRDefault="00873236" w:rsidP="00873236">
                      <w:pPr>
                        <w:rPr>
                          <w:sz w:val="28"/>
                          <w:szCs w:val="28"/>
                        </w:rPr>
                      </w:pPr>
                    </w:p>
                  </w:txbxContent>
                </v:textbox>
                <w10:wrap anchorx="margin"/>
              </v:shape>
            </w:pict>
          </mc:Fallback>
        </mc:AlternateContent>
      </w:r>
      <w:r>
        <w:rPr>
          <w:rFonts w:ascii="Oswald" w:hAnsi="Oswald"/>
          <w:color w:val="B71373"/>
          <w:sz w:val="32"/>
          <w:szCs w:val="32"/>
          <w:lang w:eastAsia="es-ES_tradnl"/>
        </w:rPr>
        <w:tab/>
      </w:r>
      <w:r w:rsidRPr="00873236">
        <w:rPr>
          <w:rFonts w:ascii="Calibri" w:eastAsia="Calibri" w:hAnsi="Calibri"/>
          <w:i/>
          <w:iCs/>
          <w:noProof/>
          <w:sz w:val="20"/>
          <w:szCs w:val="20"/>
          <w:lang w:val="es-GT" w:eastAsia="en-US"/>
        </w:rPr>
        <mc:AlternateContent>
          <mc:Choice Requires="wps">
            <w:drawing>
              <wp:anchor distT="0" distB="0" distL="114300" distR="114300" simplePos="0" relativeHeight="251668480" behindDoc="0" locked="0" layoutInCell="1" allowOverlap="1" wp14:anchorId="1478D3AF" wp14:editId="7A5D92C6">
                <wp:simplePos x="0" y="0"/>
                <wp:positionH relativeFrom="margin">
                  <wp:align>left</wp:align>
                </wp:positionH>
                <wp:positionV relativeFrom="paragraph">
                  <wp:posOffset>4445</wp:posOffset>
                </wp:positionV>
                <wp:extent cx="3467100" cy="657225"/>
                <wp:effectExtent l="0" t="0" r="0" b="9525"/>
                <wp:wrapNone/>
                <wp:docPr id="1315283638" name="Cuadro de texto 1315283638"/>
                <wp:cNvGraphicFramePr/>
                <a:graphic xmlns:a="http://schemas.openxmlformats.org/drawingml/2006/main">
                  <a:graphicData uri="http://schemas.microsoft.com/office/word/2010/wordprocessingShape">
                    <wps:wsp>
                      <wps:cNvSpPr txBox="1"/>
                      <wps:spPr>
                        <a:xfrm>
                          <a:off x="0" y="0"/>
                          <a:ext cx="3467100" cy="657225"/>
                        </a:xfrm>
                        <a:prstGeom prst="rect">
                          <a:avLst/>
                        </a:prstGeom>
                        <a:solidFill>
                          <a:sysClr val="window" lastClr="FFFFFF"/>
                        </a:solidFill>
                        <a:ln w="6350">
                          <a:noFill/>
                        </a:ln>
                      </wps:spPr>
                      <wps:txbx>
                        <w:txbxContent>
                          <w:p w14:paraId="5EB9E38F" w14:textId="77777777" w:rsidR="00873236" w:rsidRPr="00802B4B" w:rsidRDefault="00873236" w:rsidP="00873236">
                            <w:pPr>
                              <w:jc w:val="center"/>
                              <w:rPr>
                                <w:b/>
                                <w:bCs/>
                                <w:i/>
                                <w:iCs/>
                                <w:sz w:val="28"/>
                                <w:szCs w:val="28"/>
                              </w:rPr>
                            </w:pPr>
                            <w:r w:rsidRPr="004833D1">
                              <w:rPr>
                                <w:b/>
                                <w:bCs/>
                                <w:i/>
                                <w:iCs/>
                                <w:sz w:val="28"/>
                                <w:szCs w:val="28"/>
                              </w:rPr>
                              <w:t>La naturaleza no es un lugar para visitar, es el hogar para vivir.</w:t>
                            </w:r>
                          </w:p>
                          <w:p w14:paraId="1C5BC310" w14:textId="77777777" w:rsidR="00873236" w:rsidRPr="00802B4B" w:rsidRDefault="00873236" w:rsidP="00873236">
                            <w:pPr>
                              <w:rPr>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78D3AF" id="Cuadro de texto 1315283638" o:spid="_x0000_s1028" type="#_x0000_t202" style="position:absolute;left:0;text-align:left;margin-left:0;margin-top:.35pt;width:273pt;height:51.75pt;z-index:2516684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" fillcolor="window" stroked="f" strokeweight=".5pt">
                <v:textbox>
                  <w:txbxContent>
                    <w:p w14:paraId="5EB9E38F" w14:textId="77777777" w:rsidR="00873236" w:rsidRPr="00802B4B" w:rsidRDefault="00873236" w:rsidP="00873236">
                      <w:pPr>
                        <w:jc w:val="center"/>
                        <w:rPr>
                          <w:b/>
                          <w:bCs/>
                          <w:i/>
                          <w:iCs/>
                          <w:sz w:val="28"/>
                          <w:szCs w:val="28"/>
                        </w:rPr>
                      </w:pPr>
                      <w:r w:rsidRPr="004833D1">
                        <w:rPr>
                          <w:b/>
                          <w:bCs/>
                          <w:i/>
                          <w:iCs/>
                          <w:sz w:val="28"/>
                          <w:szCs w:val="28"/>
                        </w:rPr>
                        <w:t>La naturaleza no es un lugar para visitar, es el hogar para vivir.</w:t>
                      </w:r>
                    </w:p>
                    <w:p w14:paraId="1C5BC310" w14:textId="77777777" w:rsidR="00873236" w:rsidRPr="00802B4B" w:rsidRDefault="00873236" w:rsidP="00873236">
                      <w:pPr>
                        <w:rPr>
                          <w:sz w:val="28"/>
                          <w:szCs w:val="28"/>
                        </w:rPr>
                      </w:pPr>
                    </w:p>
                  </w:txbxContent>
                </v:textbox>
                <w10:wrap anchorx="margin"/>
              </v:shape>
            </w:pict>
          </mc:Fallback>
        </mc:AlternateContent>
      </w:r>
      <w:r w:rsidRPr="00873236">
        <w:rPr>
          <w:rFonts w:ascii="Calibri" w:eastAsia="Calibri" w:hAnsi="Calibri"/>
          <w:i/>
          <w:iCs/>
          <w:sz w:val="20"/>
          <w:szCs w:val="20"/>
          <w:lang w:val="es-GT" w:eastAsia="en-US"/>
        </w:rPr>
        <w:t>Henderson David Uz García.</w:t>
      </w:r>
    </w:p>
    <w:p w14:paraId="0581A11B" w14:textId="77777777" w:rsidR="00873236" w:rsidRPr="00873236" w:rsidRDefault="00873236" w:rsidP="00873236">
      <w:pPr>
        <w:spacing w:line="259" w:lineRule="auto"/>
        <w:jc w:val="right"/>
        <w:rPr>
          <w:rFonts w:ascii="Calibri" w:eastAsia="Calibri" w:hAnsi="Calibri"/>
          <w:i/>
          <w:iCs/>
          <w:sz w:val="20"/>
          <w:szCs w:val="20"/>
          <w:lang w:val="es-GT" w:eastAsia="en-US"/>
        </w:rPr>
      </w:pPr>
      <w:r w:rsidRPr="00873236">
        <w:rPr>
          <w:rFonts w:ascii="Calibri" w:eastAsia="Calibri" w:hAnsi="Calibri"/>
          <w:i/>
          <w:iCs/>
          <w:sz w:val="20"/>
          <w:szCs w:val="20"/>
          <w:lang w:val="es-GT" w:eastAsia="en-US"/>
        </w:rPr>
        <w:t>Coordinador del DAPMA*</w:t>
      </w:r>
    </w:p>
    <w:p w14:paraId="74C5020C" w14:textId="4D5D2294" w:rsidR="00873236" w:rsidRPr="00873236" w:rsidRDefault="00873236" w:rsidP="00873236">
      <w:pPr>
        <w:pStyle w:val="NormalWeb"/>
        <w:tabs>
          <w:tab w:val="left" w:pos="6855"/>
        </w:tabs>
        <w:rPr>
          <w:rFonts w:ascii="Calibri" w:eastAsia="Calibri" w:hAnsi="Calibri"/>
          <w:sz w:val="22"/>
          <w:szCs w:val="22"/>
          <w:lang w:val="es-GT" w:eastAsia="en-US"/>
        </w:rPr>
      </w:pPr>
      <w:r w:rsidRPr="00873236">
        <w:rPr>
          <w:rFonts w:ascii="Calibri" w:eastAsia="Calibri" w:hAnsi="Calibri"/>
          <w:noProof/>
          <w:sz w:val="22"/>
          <w:szCs w:val="22"/>
          <w:lang w:val="es-GT" w:eastAsia="en-US"/>
        </w:rPr>
        <w:drawing>
          <wp:anchor distT="0" distB="0" distL="114300" distR="114300" simplePos="0" relativeHeight="251666432" behindDoc="0" locked="0" layoutInCell="1" allowOverlap="1" wp14:anchorId="3DDC978D" wp14:editId="782741D0">
            <wp:simplePos x="0" y="0"/>
            <wp:positionH relativeFrom="column">
              <wp:posOffset>3787140</wp:posOffset>
            </wp:positionH>
            <wp:positionV relativeFrom="paragraph">
              <wp:posOffset>183515</wp:posOffset>
            </wp:positionV>
            <wp:extent cx="1762125" cy="1998345"/>
            <wp:effectExtent l="0" t="0" r="9525" b="1905"/>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762125" cy="19983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73236">
        <w:rPr>
          <w:rFonts w:ascii="Calibri" w:eastAsia="Calibri" w:hAnsi="Calibri"/>
          <w:i/>
          <w:iCs/>
          <w:sz w:val="20"/>
          <w:szCs w:val="20"/>
          <w:lang w:val="es-GT" w:eastAsia="en-US"/>
        </w:rPr>
        <w:t xml:space="preserve">Municipalidad de San Antonio Sac. </w:t>
      </w:r>
      <w:proofErr w:type="spellStart"/>
      <w:r w:rsidRPr="00873236">
        <w:rPr>
          <w:rFonts w:ascii="Calibri" w:eastAsia="Calibri" w:hAnsi="Calibri"/>
          <w:i/>
          <w:iCs/>
          <w:sz w:val="20"/>
          <w:szCs w:val="20"/>
          <w:lang w:val="es-GT" w:eastAsia="en-US"/>
        </w:rPr>
        <w:t>S.M</w:t>
      </w:r>
      <w:r w:rsidRPr="00873236">
        <w:rPr>
          <w:rFonts w:ascii="Calibri" w:eastAsia="Calibri" w:hAnsi="Calibri"/>
          <w:sz w:val="22"/>
          <w:szCs w:val="22"/>
          <w:lang w:val="es-GT" w:eastAsia="en-US"/>
        </w:rPr>
        <w:t>El</w:t>
      </w:r>
      <w:proofErr w:type="spellEnd"/>
      <w:r w:rsidRPr="00873236">
        <w:rPr>
          <w:rFonts w:ascii="Calibri" w:eastAsia="Calibri" w:hAnsi="Calibri"/>
          <w:sz w:val="22"/>
          <w:szCs w:val="22"/>
          <w:lang w:val="es-GT" w:eastAsia="en-US"/>
        </w:rPr>
        <w:t xml:space="preserve"> taller de Análisis de Fragilidad de los Sistemas Socio ecológicos impartido por personal de Asociación ECO, personal de CATIE y participación de personal de otras dependencias municipales, instituciones de gobierno, comunitarios de San Antonio Sacatepéquez, así como de Defensores de la Naturaleza,  fue una nueva experiencia para mí persona, una actividad muy dinámica y participativa así como la organización y temas impartidos fueron de mucha ayuda para lograr identificar problemáticas que están afectando a nuestra diversidad biológica y así también el desarrollo económico familiar como la producción sostenible. Por lo que es necesario que como técnicos municipales tengamos conocimiento de ¿Cómo? se encuentra nuestro territorio y así poder tomar decisiones de acción para mejorar la calidad de vida y conservar nuestros ecosistemas y no alterarlos en grandes magnitudes.</w:t>
      </w:r>
    </w:p>
    <w:p w14:paraId="44EC71F5" w14:textId="77777777" w:rsidR="00873236" w:rsidRPr="00873236" w:rsidRDefault="00873236" w:rsidP="00873236">
      <w:pPr>
        <w:spacing w:after="160" w:line="259" w:lineRule="auto"/>
        <w:rPr>
          <w:rFonts w:ascii="Calibri" w:eastAsia="Calibri" w:hAnsi="Calibri"/>
          <w:sz w:val="20"/>
          <w:szCs w:val="20"/>
          <w:lang w:val="es-GT" w:eastAsia="en-US"/>
        </w:rPr>
      </w:pPr>
      <w:r w:rsidRPr="00873236">
        <w:rPr>
          <w:rFonts w:ascii="Calibri" w:eastAsia="Calibri" w:hAnsi="Calibri"/>
          <w:sz w:val="20"/>
          <w:szCs w:val="20"/>
          <w:lang w:val="es-GT" w:eastAsia="en-US"/>
        </w:rPr>
        <w:t>*DAPMA: Departamento de áreas protegidas y medio ambiente.</w:t>
      </w:r>
    </w:p>
    <w:p w14:paraId="19BD490F" w14:textId="77777777" w:rsidR="00873236" w:rsidRDefault="00873236" w:rsidP="000D38D7">
      <w:pPr>
        <w:pStyle w:val="NormalWeb"/>
        <w:rPr>
          <w:rFonts w:ascii="Oswald" w:hAnsi="Oswald"/>
          <w:color w:val="B71373"/>
          <w:sz w:val="32"/>
          <w:szCs w:val="32"/>
          <w:lang w:eastAsia="es-ES_tradnl"/>
        </w:rPr>
      </w:pPr>
    </w:p>
    <w:p w14:paraId="14F91AA8" w14:textId="77777777" w:rsidR="00873236" w:rsidRDefault="00873236" w:rsidP="000D38D7">
      <w:pPr>
        <w:pStyle w:val="NormalWeb"/>
        <w:rPr>
          <w:rFonts w:ascii="Oswald" w:hAnsi="Oswald"/>
          <w:color w:val="B71373"/>
          <w:sz w:val="32"/>
          <w:szCs w:val="32"/>
          <w:lang w:eastAsia="es-ES_tradnl"/>
        </w:rPr>
      </w:pPr>
    </w:p>
    <w:p w14:paraId="28D04984" w14:textId="77777777" w:rsidR="00873236" w:rsidRDefault="00873236" w:rsidP="00873236">
      <w:pPr>
        <w:spacing w:after="100" w:afterAutospacing="1"/>
        <w:jc w:val="right"/>
        <w:rPr>
          <w:rFonts w:ascii="Calibri" w:eastAsia="Calibri" w:hAnsi="Calibri"/>
          <w:i/>
          <w:iCs/>
          <w:sz w:val="16"/>
          <w:szCs w:val="16"/>
          <w:lang w:val="es-GT" w:eastAsia="en-US"/>
        </w:rPr>
      </w:pPr>
    </w:p>
    <w:p w14:paraId="46E5BE5D" w14:textId="77777777" w:rsidR="00873236" w:rsidRDefault="00873236" w:rsidP="00873236">
      <w:pPr>
        <w:rPr>
          <w:rFonts w:ascii="Calibri" w:eastAsia="Calibri" w:hAnsi="Calibri"/>
          <w:i/>
          <w:iCs/>
          <w:sz w:val="16"/>
          <w:szCs w:val="16"/>
          <w:lang w:val="es-GT" w:eastAsia="en-US"/>
        </w:rPr>
      </w:pPr>
      <w:r w:rsidRPr="00873236">
        <w:rPr>
          <w:rFonts w:ascii="Calibri" w:eastAsia="Calibri" w:hAnsi="Calibri"/>
          <w:b/>
          <w:bCs/>
          <w:noProof/>
          <w:sz w:val="32"/>
          <w:szCs w:val="32"/>
          <w:lang w:val="es-GT" w:eastAsia="en-US"/>
        </w:rPr>
        <mc:AlternateContent>
          <mc:Choice Requires="wps">
            <w:drawing>
              <wp:anchor distT="0" distB="0" distL="114300" distR="114300" simplePos="0" relativeHeight="251670528" behindDoc="0" locked="0" layoutInCell="1" allowOverlap="1" wp14:anchorId="4179A2ED" wp14:editId="0BD34895">
                <wp:simplePos x="0" y="0"/>
                <wp:positionH relativeFrom="margin">
                  <wp:posOffset>62865</wp:posOffset>
                </wp:positionH>
                <wp:positionV relativeFrom="page">
                  <wp:posOffset>1076325</wp:posOffset>
                </wp:positionV>
                <wp:extent cx="3429000" cy="593090"/>
                <wp:effectExtent l="0" t="0" r="0" b="0"/>
                <wp:wrapSquare wrapText="bothSides"/>
                <wp:docPr id="6" name="Cuadro de texto 6"/>
                <wp:cNvGraphicFramePr/>
                <a:graphic xmlns:a="http://schemas.openxmlformats.org/drawingml/2006/main">
                  <a:graphicData uri="http://schemas.microsoft.com/office/word/2010/wordprocessingShape">
                    <wps:wsp>
                      <wps:cNvSpPr txBox="1"/>
                      <wps:spPr>
                        <a:xfrm>
                          <a:off x="0" y="0"/>
                          <a:ext cx="3429000" cy="593090"/>
                        </a:xfrm>
                        <a:prstGeom prst="rect">
                          <a:avLst/>
                        </a:prstGeom>
                        <a:solidFill>
                          <a:sysClr val="window" lastClr="FFFFFF"/>
                        </a:solidFill>
                        <a:ln w="6350">
                          <a:noFill/>
                        </a:ln>
                      </wps:spPr>
                      <wps:txbx>
                        <w:txbxContent>
                          <w:p w14:paraId="025A469C" w14:textId="77777777" w:rsidR="00873236" w:rsidRPr="00787189" w:rsidRDefault="00873236" w:rsidP="00873236">
                            <w:pPr>
                              <w:rPr>
                                <w:i/>
                                <w:iCs/>
                              </w:rPr>
                            </w:pPr>
                            <w:r w:rsidRPr="00787189">
                              <w:rPr>
                                <w:b/>
                                <w:bCs/>
                                <w:i/>
                                <w:iCs/>
                                <w:sz w:val="32"/>
                                <w:szCs w:val="32"/>
                              </w:rPr>
                              <w:t>Hay que cuidar, conservar y recuperar los recursos naturales.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79A2ED" id="Cuadro de texto 6" o:spid="_x0000_s1029" type="#_x0000_t202" style="position:absolute;margin-left:4.95pt;margin-top:84.75pt;width:270pt;height:46.7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" fillcolor="window" stroked="f" strokeweight=".5pt">
                <v:textbox>
                  <w:txbxContent>
                    <w:p w14:paraId="025A469C" w14:textId="77777777" w:rsidR="00873236" w:rsidRPr="00787189" w:rsidRDefault="00873236" w:rsidP="00873236">
                      <w:pPr>
                        <w:rPr>
                          <w:i/>
                          <w:iCs/>
                        </w:rPr>
                      </w:pPr>
                      <w:r w:rsidRPr="00787189">
                        <w:rPr>
                          <w:b/>
                          <w:bCs/>
                          <w:i/>
                          <w:iCs/>
                          <w:sz w:val="32"/>
                          <w:szCs w:val="32"/>
                        </w:rPr>
                        <w:t>Hay que cuidar, conservar y recuperar los recursos naturales.</w:t>
                      </w:r>
                    </w:p>
                  </w:txbxContent>
                </v:textbox>
                <w10:wrap type="square" anchorx="margin" anchory="page"/>
              </v:shape>
            </w:pict>
          </mc:Fallback>
        </mc:AlternateContent>
      </w:r>
      <w:r w:rsidRPr="00873236">
        <w:rPr>
          <w:rFonts w:ascii="Calibri" w:eastAsia="Calibri" w:hAnsi="Calibri"/>
          <w:i/>
          <w:iCs/>
          <w:sz w:val="16"/>
          <w:szCs w:val="16"/>
          <w:lang w:val="es-GT" w:eastAsia="en-US"/>
        </w:rPr>
        <w:t>Marco Tulio Rubén Ramírez</w:t>
      </w:r>
      <w:r>
        <w:rPr>
          <w:rFonts w:ascii="Calibri" w:eastAsia="Calibri" w:hAnsi="Calibri"/>
          <w:i/>
          <w:iCs/>
          <w:sz w:val="16"/>
          <w:szCs w:val="16"/>
          <w:lang w:val="es-GT" w:eastAsia="en-US"/>
        </w:rPr>
        <w:t>,</w:t>
      </w:r>
    </w:p>
    <w:p w14:paraId="4A924053" w14:textId="636C2574" w:rsidR="00873236" w:rsidRPr="00873236" w:rsidRDefault="00873236" w:rsidP="00873236">
      <w:pPr>
        <w:rPr>
          <w:rFonts w:ascii="Calibri" w:eastAsia="Calibri" w:hAnsi="Calibri"/>
          <w:i/>
          <w:iCs/>
          <w:sz w:val="16"/>
          <w:szCs w:val="16"/>
          <w:lang w:val="es-GT" w:eastAsia="en-US"/>
        </w:rPr>
      </w:pPr>
      <w:r w:rsidRPr="00873236">
        <w:rPr>
          <w:rFonts w:ascii="Calibri" w:eastAsia="Calibri" w:hAnsi="Calibri"/>
          <w:i/>
          <w:iCs/>
          <w:sz w:val="16"/>
          <w:szCs w:val="16"/>
          <w:lang w:val="es-GT" w:eastAsia="en-US"/>
        </w:rPr>
        <w:t>Técnico DAPMA</w:t>
      </w:r>
      <w:r>
        <w:rPr>
          <w:rFonts w:ascii="Calibri" w:eastAsia="Calibri" w:hAnsi="Calibri"/>
          <w:i/>
          <w:iCs/>
          <w:sz w:val="16"/>
          <w:szCs w:val="16"/>
          <w:lang w:val="es-GT" w:eastAsia="en-US"/>
        </w:rPr>
        <w:t xml:space="preserve">, </w:t>
      </w:r>
      <w:r w:rsidRPr="00873236">
        <w:rPr>
          <w:rFonts w:ascii="Calibri" w:eastAsia="Calibri" w:hAnsi="Calibri"/>
          <w:i/>
          <w:iCs/>
          <w:sz w:val="16"/>
          <w:szCs w:val="16"/>
          <w:lang w:val="es-GT" w:eastAsia="en-US"/>
        </w:rPr>
        <w:t>Municipalidad de San Antonio Sac., S. M</w:t>
      </w:r>
      <w:r w:rsidRPr="00873236">
        <w:rPr>
          <w:rFonts w:ascii="Calibri" w:eastAsia="Calibri" w:hAnsi="Calibri"/>
          <w:b/>
          <w:bCs/>
          <w:noProof/>
          <w:sz w:val="32"/>
          <w:szCs w:val="32"/>
          <w:lang w:val="es-GT" w:eastAsia="en-US"/>
        </w:rPr>
        <w:t xml:space="preserve"> </w:t>
      </w:r>
    </w:p>
    <w:p w14:paraId="76F3A394" w14:textId="77777777" w:rsidR="00873236" w:rsidRDefault="00873236" w:rsidP="00873236">
      <w:pPr>
        <w:spacing w:after="160" w:line="259" w:lineRule="auto"/>
        <w:jc w:val="both"/>
        <w:rPr>
          <w:rFonts w:ascii="Calibri" w:eastAsia="Calibri" w:hAnsi="Calibri"/>
          <w:sz w:val="22"/>
          <w:szCs w:val="22"/>
          <w:lang w:val="es-GT" w:eastAsia="en-US"/>
        </w:rPr>
      </w:pPr>
    </w:p>
    <w:p w14:paraId="5DD5693B" w14:textId="76C4CCD9" w:rsidR="00873236" w:rsidRPr="00873236" w:rsidRDefault="00873236" w:rsidP="00873236">
      <w:pPr>
        <w:spacing w:after="160" w:line="259" w:lineRule="auto"/>
        <w:jc w:val="both"/>
        <w:rPr>
          <w:rFonts w:ascii="Calibri" w:eastAsia="Calibri" w:hAnsi="Calibri"/>
          <w:sz w:val="22"/>
          <w:szCs w:val="22"/>
          <w:lang w:val="es-GT" w:eastAsia="en-US"/>
        </w:rPr>
      </w:pPr>
      <w:r w:rsidRPr="00873236">
        <w:rPr>
          <w:rFonts w:ascii="Calibri" w:eastAsia="Calibri" w:hAnsi="Calibri"/>
          <w:noProof/>
          <w:sz w:val="22"/>
          <w:szCs w:val="22"/>
          <w:lang w:val="es-GT" w:eastAsia="en-US"/>
        </w:rPr>
        <w:drawing>
          <wp:anchor distT="0" distB="0" distL="114300" distR="114300" simplePos="0" relativeHeight="251672576" behindDoc="0" locked="0" layoutInCell="1" allowOverlap="1" wp14:anchorId="006B6C2F" wp14:editId="34220929">
            <wp:simplePos x="0" y="0"/>
            <wp:positionH relativeFrom="margin">
              <wp:posOffset>8620</wp:posOffset>
            </wp:positionH>
            <wp:positionV relativeFrom="page">
              <wp:posOffset>3646873</wp:posOffset>
            </wp:positionV>
            <wp:extent cx="1682750" cy="2286000"/>
            <wp:effectExtent l="0" t="0" r="0" b="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682750" cy="2286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73236">
        <w:rPr>
          <w:rFonts w:ascii="Calibri" w:eastAsia="Calibri" w:hAnsi="Calibri"/>
          <w:sz w:val="22"/>
          <w:szCs w:val="22"/>
          <w:lang w:val="es-GT" w:eastAsia="en-US"/>
        </w:rPr>
        <w:t xml:space="preserve">Mi participación en los talleres de Análisis de Fragilidad de los sistemas socio ecológicos en comunidades aledañas al Parque Regional Municipal Quiaquichum de San Antonio Sacatepéquez, fue una experiencia muy positiva,  ya que los conductores  de los talleres fueron muy creativos como también los participantes fuimos de gran apoyo para el desarrollo de las actividades, principalmente en la información que había que llenar en las herramienta impresas en los carteles, cada uno aporto sus conocimientos y la forma de sobrevivir en su medio, dando a conocer como son los ecosistemas, los medios de vida y los recursos que se utilizan para su funcionamiento, pero además se vieron los problemas, las amenazas y los conflictos que afectan a la agricultura, a los bosques, al agua, al suelo y a las comunidades en general. </w:t>
      </w:r>
    </w:p>
    <w:p w14:paraId="5F32DB84" w14:textId="77777777" w:rsidR="00873236" w:rsidRPr="00873236" w:rsidRDefault="00873236" w:rsidP="00873236">
      <w:pPr>
        <w:spacing w:after="160" w:line="259" w:lineRule="auto"/>
        <w:jc w:val="both"/>
        <w:rPr>
          <w:rFonts w:ascii="Calibri" w:eastAsia="Calibri" w:hAnsi="Calibri"/>
          <w:sz w:val="22"/>
          <w:szCs w:val="22"/>
          <w:lang w:val="es-GT" w:eastAsia="en-US"/>
        </w:rPr>
      </w:pPr>
      <w:r w:rsidRPr="00873236">
        <w:rPr>
          <w:rFonts w:ascii="Calibri" w:eastAsia="Calibri" w:hAnsi="Calibri"/>
          <w:sz w:val="22"/>
          <w:szCs w:val="22"/>
          <w:lang w:val="es-GT" w:eastAsia="en-US"/>
        </w:rPr>
        <w:t>Todos en el grupo que me toco participar, manifestamos que hay que cuidar, conservar y recuperar los recursos naturales, principalmente el bosque, por su importancia para que haya nacimientos de agua, leña, madera y broza, además porque son el lugar donde aún podemos encontrar animales silvestres, pero, sobre todo, por lo importante que son los recursos naturales en el diario vivir de cada familia antoniana.</w:t>
      </w:r>
    </w:p>
    <w:p w14:paraId="3D1C440D" w14:textId="77777777" w:rsidR="00873236" w:rsidRPr="00873236" w:rsidRDefault="00873236" w:rsidP="00873236">
      <w:pPr>
        <w:spacing w:after="160" w:line="259" w:lineRule="auto"/>
        <w:jc w:val="both"/>
        <w:rPr>
          <w:rFonts w:ascii="Calibri" w:eastAsia="Calibri" w:hAnsi="Calibri"/>
          <w:sz w:val="22"/>
          <w:szCs w:val="22"/>
          <w:lang w:val="es-GT" w:eastAsia="en-US"/>
        </w:rPr>
      </w:pPr>
      <w:r w:rsidRPr="00873236">
        <w:rPr>
          <w:rFonts w:ascii="Calibri" w:eastAsia="Calibri" w:hAnsi="Calibri"/>
          <w:sz w:val="22"/>
          <w:szCs w:val="22"/>
          <w:lang w:val="es-GT" w:eastAsia="en-US"/>
        </w:rPr>
        <w:t>Esperamos que los resultados de este taller, nos ayuden en nuestro trabajo para realizar acciones con la gente de las comunidades para orientarlos a puedan hacer buen uso del bosque, a cuidarlo, a realizar reforestaciones, cuidar el ambiente y el agua que es necesaria para el consumo humano como para la producción de alimentos, ya que se utiliza como riego por aspersión en los terrenos donde se cultivan hortalizas, pero hemos visto que se desperdicia mucha agua, además los nacimientos ya están bajando día con día, afectándonos realizar el riego como debiera hacerse, lo cual afecta muchas veces la producción.</w:t>
      </w:r>
    </w:p>
    <w:p w14:paraId="36FA03B4" w14:textId="77777777" w:rsidR="00873236" w:rsidRDefault="00873236" w:rsidP="00873236">
      <w:pPr>
        <w:pStyle w:val="NormalWeb"/>
        <w:rPr>
          <w:rFonts w:ascii="Calibri" w:eastAsia="Calibri" w:hAnsi="Calibri"/>
          <w:i/>
          <w:iCs/>
          <w:sz w:val="22"/>
          <w:szCs w:val="22"/>
          <w:lang w:val="es-GT" w:eastAsia="en-US"/>
        </w:rPr>
      </w:pPr>
    </w:p>
    <w:p w14:paraId="5AEA478E" w14:textId="77777777" w:rsidR="00873236" w:rsidRDefault="00873236" w:rsidP="00873236">
      <w:pPr>
        <w:pStyle w:val="NormalWeb"/>
        <w:rPr>
          <w:rFonts w:ascii="Calibri" w:eastAsia="Calibri" w:hAnsi="Calibri"/>
          <w:i/>
          <w:iCs/>
          <w:sz w:val="22"/>
          <w:szCs w:val="22"/>
          <w:lang w:val="es-GT" w:eastAsia="en-US"/>
        </w:rPr>
      </w:pPr>
    </w:p>
    <w:p w14:paraId="5C57FA24" w14:textId="77777777" w:rsidR="00873236" w:rsidRDefault="00873236" w:rsidP="00873236">
      <w:pPr>
        <w:pStyle w:val="NormalWeb"/>
        <w:rPr>
          <w:rFonts w:ascii="Calibri" w:eastAsia="Calibri" w:hAnsi="Calibri"/>
          <w:i/>
          <w:iCs/>
          <w:sz w:val="22"/>
          <w:szCs w:val="22"/>
          <w:lang w:val="es-GT" w:eastAsia="en-US"/>
        </w:rPr>
      </w:pPr>
    </w:p>
    <w:p w14:paraId="256CA236" w14:textId="77777777" w:rsidR="00873236" w:rsidRDefault="00873236" w:rsidP="00873236">
      <w:pPr>
        <w:pStyle w:val="NormalWeb"/>
        <w:rPr>
          <w:rFonts w:ascii="Calibri" w:eastAsia="Calibri" w:hAnsi="Calibri"/>
          <w:i/>
          <w:iCs/>
          <w:sz w:val="22"/>
          <w:szCs w:val="22"/>
          <w:lang w:val="es-GT" w:eastAsia="en-US"/>
        </w:rPr>
      </w:pPr>
    </w:p>
    <w:p w14:paraId="7E2EFE29" w14:textId="77777777" w:rsidR="00873236" w:rsidRDefault="00873236" w:rsidP="00873236">
      <w:pPr>
        <w:pStyle w:val="NormalWeb"/>
        <w:rPr>
          <w:rFonts w:ascii="Calibri" w:eastAsia="Calibri" w:hAnsi="Calibri"/>
          <w:i/>
          <w:iCs/>
          <w:sz w:val="22"/>
          <w:szCs w:val="22"/>
          <w:lang w:val="es-GT" w:eastAsia="en-US"/>
        </w:rPr>
      </w:pPr>
    </w:p>
    <w:p w14:paraId="0D4502F9" w14:textId="77777777" w:rsidR="00873236" w:rsidRDefault="00873236" w:rsidP="00873236">
      <w:pPr>
        <w:pStyle w:val="NormalWeb"/>
        <w:rPr>
          <w:rFonts w:ascii="Calibri" w:eastAsia="Calibri" w:hAnsi="Calibri"/>
          <w:i/>
          <w:iCs/>
          <w:sz w:val="22"/>
          <w:szCs w:val="22"/>
          <w:lang w:val="es-GT" w:eastAsia="en-US"/>
        </w:rPr>
      </w:pPr>
    </w:p>
    <w:p w14:paraId="44DDC6D7" w14:textId="77777777" w:rsidR="00873236" w:rsidRDefault="00873236" w:rsidP="00873236">
      <w:pPr>
        <w:pStyle w:val="NormalWeb"/>
        <w:rPr>
          <w:rFonts w:ascii="Calibri" w:eastAsia="Calibri" w:hAnsi="Calibri"/>
          <w:i/>
          <w:iCs/>
          <w:sz w:val="22"/>
          <w:szCs w:val="22"/>
          <w:lang w:val="es-GT" w:eastAsia="en-US"/>
        </w:rPr>
      </w:pPr>
    </w:p>
    <w:p w14:paraId="3316F092" w14:textId="77777777" w:rsidR="00873236" w:rsidRDefault="00873236" w:rsidP="00873236">
      <w:pPr>
        <w:pStyle w:val="NormalWeb"/>
        <w:rPr>
          <w:rFonts w:ascii="Calibri" w:eastAsia="Calibri" w:hAnsi="Calibri"/>
          <w:i/>
          <w:iCs/>
          <w:sz w:val="22"/>
          <w:szCs w:val="22"/>
          <w:lang w:val="es-GT" w:eastAsia="en-US"/>
        </w:rPr>
      </w:pPr>
    </w:p>
    <w:p w14:paraId="1F75C9B6" w14:textId="0B220498" w:rsidR="00873236" w:rsidRDefault="00873236" w:rsidP="00873236">
      <w:pPr>
        <w:pStyle w:val="NormalWeb"/>
        <w:rPr>
          <w:rFonts w:ascii="Calibri" w:eastAsia="Calibri" w:hAnsi="Calibri"/>
          <w:i/>
          <w:iCs/>
          <w:sz w:val="22"/>
          <w:szCs w:val="22"/>
          <w:lang w:val="es-GT" w:eastAsia="en-US"/>
        </w:rPr>
      </w:pPr>
      <w:r w:rsidRPr="00873236">
        <w:rPr>
          <w:rFonts w:ascii="Calibri" w:eastAsia="Calibri" w:hAnsi="Calibri"/>
          <w:noProof/>
          <w:sz w:val="36"/>
          <w:szCs w:val="36"/>
          <w:lang w:val="es-GT" w:eastAsia="en-US"/>
        </w:rPr>
        <mc:AlternateContent>
          <mc:Choice Requires="wps">
            <w:drawing>
              <wp:anchor distT="0" distB="0" distL="114300" distR="114300" simplePos="0" relativeHeight="251674624" behindDoc="0" locked="0" layoutInCell="1" allowOverlap="1" wp14:anchorId="21059ECE" wp14:editId="16663428">
                <wp:simplePos x="0" y="0"/>
                <wp:positionH relativeFrom="margin">
                  <wp:align>left</wp:align>
                </wp:positionH>
                <wp:positionV relativeFrom="paragraph">
                  <wp:posOffset>242570</wp:posOffset>
                </wp:positionV>
                <wp:extent cx="2801566" cy="661481"/>
                <wp:effectExtent l="0" t="0" r="0" b="5715"/>
                <wp:wrapNone/>
                <wp:docPr id="7" name="Cuadro de texto 7"/>
                <wp:cNvGraphicFramePr/>
                <a:graphic xmlns:a="http://schemas.openxmlformats.org/drawingml/2006/main">
                  <a:graphicData uri="http://schemas.microsoft.com/office/word/2010/wordprocessingShape">
                    <wps:wsp>
                      <wps:cNvSpPr txBox="1"/>
                      <wps:spPr>
                        <a:xfrm>
                          <a:off x="0" y="0"/>
                          <a:ext cx="2801566" cy="661481"/>
                        </a:xfrm>
                        <a:prstGeom prst="rect">
                          <a:avLst/>
                        </a:prstGeom>
                        <a:solidFill>
                          <a:sysClr val="window" lastClr="FFFFFF"/>
                        </a:solidFill>
                        <a:ln w="6350">
                          <a:noFill/>
                        </a:ln>
                      </wps:spPr>
                      <wps:txbx>
                        <w:txbxContent>
                          <w:p w14:paraId="0EECCC8F" w14:textId="77777777" w:rsidR="00873236" w:rsidRPr="00122BA4" w:rsidRDefault="00873236" w:rsidP="00873236">
                            <w:pPr>
                              <w:jc w:val="center"/>
                              <w:rPr>
                                <w:b/>
                                <w:bCs/>
                                <w:i/>
                                <w:iCs/>
                                <w:sz w:val="36"/>
                                <w:szCs w:val="36"/>
                              </w:rPr>
                            </w:pPr>
                            <w:r w:rsidRPr="00122BA4">
                              <w:rPr>
                                <w:b/>
                                <w:bCs/>
                                <w:i/>
                                <w:iCs/>
                                <w:sz w:val="36"/>
                                <w:szCs w:val="36"/>
                              </w:rPr>
                              <w:t>Tuve dudas de participar,</w:t>
                            </w:r>
                            <w:r>
                              <w:rPr>
                                <w:b/>
                                <w:bCs/>
                                <w:i/>
                                <w:iCs/>
                                <w:sz w:val="36"/>
                                <w:szCs w:val="36"/>
                              </w:rPr>
                              <w:t xml:space="preserve"> al final</w:t>
                            </w:r>
                            <w:r w:rsidRPr="00122BA4">
                              <w:rPr>
                                <w:b/>
                                <w:bCs/>
                                <w:i/>
                                <w:iCs/>
                                <w:sz w:val="36"/>
                                <w:szCs w:val="36"/>
                              </w:rPr>
                              <w:t xml:space="preserve"> valió la pena.</w:t>
                            </w:r>
                          </w:p>
                          <w:p w14:paraId="2D703496" w14:textId="77777777" w:rsidR="00873236" w:rsidRPr="00122BA4" w:rsidRDefault="00873236" w:rsidP="00873236">
                            <w:pPr>
                              <w:rPr>
                                <w:b/>
                                <w:bCs/>
                                <w:i/>
                                <w:i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059ECE" id="Cuadro de texto 7" o:spid="_x0000_s1030" type="#_x0000_t202" style="position:absolute;margin-left:0;margin-top:19.1pt;width:220.6pt;height:52.1pt;z-index:2516746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" fillcolor="window" stroked="f" strokeweight=".5pt">
                <v:textbox>
                  <w:txbxContent>
                    <w:p w14:paraId="0EECCC8F" w14:textId="77777777" w:rsidR="00873236" w:rsidRPr="00122BA4" w:rsidRDefault="00873236" w:rsidP="00873236">
                      <w:pPr>
                        <w:jc w:val="center"/>
                        <w:rPr>
                          <w:b/>
                          <w:bCs/>
                          <w:i/>
                          <w:iCs/>
                          <w:sz w:val="36"/>
                          <w:szCs w:val="36"/>
                        </w:rPr>
                      </w:pPr>
                      <w:r w:rsidRPr="00122BA4">
                        <w:rPr>
                          <w:b/>
                          <w:bCs/>
                          <w:i/>
                          <w:iCs/>
                          <w:sz w:val="36"/>
                          <w:szCs w:val="36"/>
                        </w:rPr>
                        <w:t>Tuve dudas de participar,</w:t>
                      </w:r>
                      <w:r>
                        <w:rPr>
                          <w:b/>
                          <w:bCs/>
                          <w:i/>
                          <w:iCs/>
                          <w:sz w:val="36"/>
                          <w:szCs w:val="36"/>
                        </w:rPr>
                        <w:t xml:space="preserve"> al final</w:t>
                      </w:r>
                      <w:r w:rsidRPr="00122BA4">
                        <w:rPr>
                          <w:b/>
                          <w:bCs/>
                          <w:i/>
                          <w:iCs/>
                          <w:sz w:val="36"/>
                          <w:szCs w:val="36"/>
                        </w:rPr>
                        <w:t xml:space="preserve"> valió la pena.</w:t>
                      </w:r>
                    </w:p>
                    <w:p w14:paraId="2D703496" w14:textId="77777777" w:rsidR="00873236" w:rsidRPr="00122BA4" w:rsidRDefault="00873236" w:rsidP="00873236">
                      <w:pPr>
                        <w:rPr>
                          <w:b/>
                          <w:bCs/>
                          <w:i/>
                          <w:iCs/>
                        </w:rPr>
                      </w:pPr>
                    </w:p>
                  </w:txbxContent>
                </v:textbox>
                <w10:wrap anchorx="margin"/>
              </v:shape>
            </w:pict>
          </mc:Fallback>
        </mc:AlternateContent>
      </w:r>
    </w:p>
    <w:p w14:paraId="1558DD0E" w14:textId="11AC70F3" w:rsidR="00873236" w:rsidRPr="00873236" w:rsidRDefault="00873236" w:rsidP="00873236">
      <w:pPr>
        <w:pStyle w:val="NormalWeb"/>
        <w:rPr>
          <w:rFonts w:ascii="Calibri" w:eastAsia="Calibri" w:hAnsi="Calibri"/>
          <w:i/>
          <w:iCs/>
          <w:sz w:val="22"/>
          <w:szCs w:val="22"/>
          <w:lang w:val="es-GT" w:eastAsia="en-US"/>
        </w:rPr>
      </w:pPr>
      <w:r w:rsidRPr="00873236">
        <w:rPr>
          <w:rFonts w:ascii="Calibri" w:eastAsia="Calibri" w:hAnsi="Calibri"/>
          <w:i/>
          <w:iCs/>
          <w:sz w:val="22"/>
          <w:szCs w:val="22"/>
          <w:lang w:val="es-GT" w:eastAsia="en-US"/>
        </w:rPr>
        <w:t>Nicolasa Edelmira López Paxtor</w:t>
      </w:r>
    </w:p>
    <w:p w14:paraId="0D25242D" w14:textId="77777777" w:rsidR="00873236" w:rsidRPr="00873236" w:rsidRDefault="00873236" w:rsidP="00873236">
      <w:pPr>
        <w:spacing w:line="259" w:lineRule="auto"/>
        <w:jc w:val="right"/>
        <w:rPr>
          <w:rFonts w:ascii="Calibri" w:eastAsia="Calibri" w:hAnsi="Calibri"/>
          <w:i/>
          <w:iCs/>
          <w:sz w:val="22"/>
          <w:szCs w:val="22"/>
          <w:lang w:val="es-GT" w:eastAsia="en-US"/>
        </w:rPr>
      </w:pPr>
      <w:r w:rsidRPr="00873236">
        <w:rPr>
          <w:rFonts w:ascii="Calibri" w:eastAsia="Calibri" w:hAnsi="Calibri"/>
          <w:i/>
          <w:iCs/>
          <w:sz w:val="22"/>
          <w:szCs w:val="22"/>
          <w:lang w:val="es-GT" w:eastAsia="en-US"/>
        </w:rPr>
        <w:t>Promotora CADER MAGA</w:t>
      </w:r>
    </w:p>
    <w:p w14:paraId="64E98DC4" w14:textId="5A5DA0F1" w:rsidR="00873236" w:rsidRPr="00873236" w:rsidRDefault="00873236" w:rsidP="00873236">
      <w:pPr>
        <w:spacing w:line="259" w:lineRule="auto"/>
        <w:jc w:val="right"/>
        <w:rPr>
          <w:rFonts w:ascii="Calibri" w:eastAsia="Calibri" w:hAnsi="Calibri"/>
          <w:i/>
          <w:iCs/>
          <w:sz w:val="22"/>
          <w:szCs w:val="22"/>
          <w:lang w:val="es-GT" w:eastAsia="en-US"/>
        </w:rPr>
      </w:pPr>
      <w:r w:rsidRPr="00873236">
        <w:rPr>
          <w:rFonts w:ascii="Calibri" w:eastAsia="Calibri" w:hAnsi="Calibri"/>
          <w:i/>
          <w:iCs/>
          <w:sz w:val="22"/>
          <w:szCs w:val="22"/>
          <w:lang w:val="es-GT" w:eastAsia="en-US"/>
        </w:rPr>
        <w:t xml:space="preserve">Aldea Las Canoas, San Cristóbal Cucho, S.M. </w:t>
      </w:r>
    </w:p>
    <w:p w14:paraId="090894CF" w14:textId="77777777" w:rsidR="00873236" w:rsidRPr="00873236" w:rsidRDefault="00873236" w:rsidP="00873236">
      <w:pPr>
        <w:spacing w:after="160" w:line="259" w:lineRule="auto"/>
        <w:jc w:val="both"/>
        <w:rPr>
          <w:rFonts w:ascii="Calibri" w:eastAsia="Calibri" w:hAnsi="Calibri"/>
          <w:sz w:val="22"/>
          <w:szCs w:val="22"/>
          <w:lang w:val="es-GT" w:eastAsia="en-US"/>
        </w:rPr>
      </w:pPr>
      <w:r w:rsidRPr="00873236">
        <w:rPr>
          <w:rFonts w:ascii="Calibri" w:eastAsia="Calibri" w:hAnsi="Calibri"/>
          <w:sz w:val="22"/>
          <w:szCs w:val="22"/>
          <w:lang w:val="es-GT" w:eastAsia="en-US"/>
        </w:rPr>
        <w:t xml:space="preserve">Cuando me contactaron de la Asociación ECO para participar en este taller, </w:t>
      </w:r>
      <w:proofErr w:type="gramStart"/>
      <w:r w:rsidRPr="00873236">
        <w:rPr>
          <w:rFonts w:ascii="Calibri" w:eastAsia="Calibri" w:hAnsi="Calibri"/>
          <w:sz w:val="22"/>
          <w:szCs w:val="22"/>
          <w:lang w:val="es-GT" w:eastAsia="en-US"/>
        </w:rPr>
        <w:t>dude</w:t>
      </w:r>
      <w:proofErr w:type="gramEnd"/>
      <w:r w:rsidRPr="00873236">
        <w:rPr>
          <w:rFonts w:ascii="Calibri" w:eastAsia="Calibri" w:hAnsi="Calibri"/>
          <w:sz w:val="22"/>
          <w:szCs w:val="22"/>
          <w:lang w:val="es-GT" w:eastAsia="en-US"/>
        </w:rPr>
        <w:t xml:space="preserve"> en participar, porque en primer lugar no tenía conocimiento sobre ecosistemas, servicios ecosistémicos, medios de vida, fragilidad y otras cosas más; sin embargo, me decidí, porque siempre he tenido la inquietud de aprender y apoyar a las mujeres de mi comunidad.</w:t>
      </w:r>
    </w:p>
    <w:p w14:paraId="29419195" w14:textId="77777777" w:rsidR="00873236" w:rsidRPr="00873236" w:rsidRDefault="00873236" w:rsidP="00873236">
      <w:pPr>
        <w:spacing w:after="160" w:line="259" w:lineRule="auto"/>
        <w:jc w:val="both"/>
        <w:rPr>
          <w:rFonts w:ascii="Calibri" w:eastAsia="Calibri" w:hAnsi="Calibri"/>
          <w:sz w:val="22"/>
          <w:szCs w:val="22"/>
          <w:lang w:val="es-GT" w:eastAsia="en-US"/>
        </w:rPr>
      </w:pPr>
      <w:r w:rsidRPr="00873236">
        <w:rPr>
          <w:rFonts w:ascii="Calibri" w:eastAsia="Calibri" w:hAnsi="Calibri"/>
          <w:noProof/>
          <w:sz w:val="22"/>
          <w:szCs w:val="22"/>
          <w:lang w:val="es-GT" w:eastAsia="en-US"/>
        </w:rPr>
        <w:drawing>
          <wp:anchor distT="0" distB="0" distL="114300" distR="114300" simplePos="0" relativeHeight="251676672" behindDoc="0" locked="0" layoutInCell="1" allowOverlap="1" wp14:anchorId="281B9134" wp14:editId="449E3B8D">
            <wp:simplePos x="0" y="0"/>
            <wp:positionH relativeFrom="margin">
              <wp:align>right</wp:align>
            </wp:positionH>
            <wp:positionV relativeFrom="paragraph">
              <wp:posOffset>209199</wp:posOffset>
            </wp:positionV>
            <wp:extent cx="2209165" cy="2946400"/>
            <wp:effectExtent l="0" t="0" r="635" b="6350"/>
            <wp:wrapSquare wrapText="bothSides"/>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209165" cy="2946400"/>
                    </a:xfrm>
                    <a:prstGeom prst="ellipse">
                      <a:avLst/>
                    </a:prstGeom>
                    <a:ln>
                      <a:noFill/>
                    </a:ln>
                    <a:effectLst>
                      <a:softEdge rad="112500"/>
                    </a:effectLst>
                  </pic:spPr>
                </pic:pic>
              </a:graphicData>
            </a:graphic>
            <wp14:sizeRelH relativeFrom="margin">
              <wp14:pctWidth>0</wp14:pctWidth>
            </wp14:sizeRelH>
            <wp14:sizeRelV relativeFrom="margin">
              <wp14:pctHeight>0</wp14:pctHeight>
            </wp14:sizeRelV>
          </wp:anchor>
        </w:drawing>
      </w:r>
      <w:r w:rsidRPr="00873236">
        <w:rPr>
          <w:rFonts w:ascii="Calibri" w:eastAsia="Calibri" w:hAnsi="Calibri"/>
          <w:sz w:val="22"/>
          <w:szCs w:val="22"/>
          <w:lang w:val="es-GT" w:eastAsia="en-US"/>
        </w:rPr>
        <w:t>El taller fue algo bonito, fue como hacer una radiografía participativa de nuestras comunidades y dar a conocer como nos relacionamos con el bosque, el agua y el suelo y principalmente, ver si estamos haciendo bien o mal al astillero municipal, aunque ahora ya aprendí, que técnicamente se llama: Parque Regional Municipal porque es un área protegida.</w:t>
      </w:r>
    </w:p>
    <w:p w14:paraId="537AC670" w14:textId="77777777" w:rsidR="00873236" w:rsidRPr="00873236" w:rsidRDefault="00873236" w:rsidP="00873236">
      <w:pPr>
        <w:spacing w:after="160" w:line="259" w:lineRule="auto"/>
        <w:jc w:val="both"/>
        <w:rPr>
          <w:rFonts w:ascii="Calibri" w:eastAsia="Calibri" w:hAnsi="Calibri"/>
          <w:sz w:val="22"/>
          <w:szCs w:val="22"/>
          <w:lang w:val="es-GT" w:eastAsia="en-US"/>
        </w:rPr>
      </w:pPr>
      <w:r w:rsidRPr="00873236">
        <w:rPr>
          <w:rFonts w:ascii="Calibri" w:eastAsia="Calibri" w:hAnsi="Calibri"/>
          <w:sz w:val="22"/>
          <w:szCs w:val="22"/>
          <w:lang w:val="es-GT" w:eastAsia="en-US"/>
        </w:rPr>
        <w:t>Creo que esta radiografía, nos ayudó a valorar el bosque, pues si no hay bosque no hay agua. Reunirnos con personas de otras comunidades del municipio, con  personal de algunas oficinas de la municipalidad y algunas instituciones del gobierno, nos anima para realizar acciones conjuntas, solos, con la familia, con nuestros grupos, con la comunidad y mejor si con la ayuda de organizaciones como ECO o CATIE, para proteger o mejorar nuestros bosques, nuestros suelos, nuestro ambiente, porque ahí encontramos y producimos lo que necesitamos para vivir como seres humanos; al final, valió la pena participar.</w:t>
      </w:r>
    </w:p>
    <w:p w14:paraId="2B936D27" w14:textId="77777777" w:rsidR="00873236" w:rsidRDefault="00873236" w:rsidP="000D38D7">
      <w:pPr>
        <w:pStyle w:val="NormalWeb"/>
        <w:rPr>
          <w:rFonts w:ascii="Oswald" w:hAnsi="Oswald"/>
          <w:color w:val="B71373"/>
          <w:sz w:val="32"/>
          <w:szCs w:val="32"/>
          <w:lang w:eastAsia="es-ES_tradnl"/>
        </w:rPr>
      </w:pPr>
    </w:p>
    <w:p w14:paraId="7AD183B2" w14:textId="4C56F9CF" w:rsidR="00873236" w:rsidRDefault="00873236" w:rsidP="000D38D7">
      <w:pPr>
        <w:pStyle w:val="NormalWeb"/>
        <w:rPr>
          <w:rFonts w:ascii="Oswald" w:hAnsi="Oswald"/>
          <w:color w:val="B71373"/>
          <w:sz w:val="32"/>
          <w:szCs w:val="32"/>
          <w:lang w:eastAsia="es-ES_tradnl"/>
        </w:rPr>
      </w:pPr>
    </w:p>
    <w:p w14:paraId="367E8027" w14:textId="77777777" w:rsidR="00873236" w:rsidRDefault="00873236" w:rsidP="000D38D7">
      <w:pPr>
        <w:pStyle w:val="NormalWeb"/>
        <w:rPr>
          <w:rFonts w:ascii="Oswald" w:hAnsi="Oswald"/>
          <w:color w:val="B71373"/>
          <w:sz w:val="32"/>
          <w:szCs w:val="32"/>
          <w:lang w:eastAsia="es-ES_tradnl"/>
        </w:rPr>
      </w:pPr>
    </w:p>
    <w:p w14:paraId="60FD179A" w14:textId="77777777" w:rsidR="00873236" w:rsidRDefault="00873236" w:rsidP="000D38D7">
      <w:pPr>
        <w:pStyle w:val="NormalWeb"/>
        <w:rPr>
          <w:rFonts w:ascii="Oswald" w:hAnsi="Oswald"/>
          <w:color w:val="B71373"/>
          <w:sz w:val="32"/>
          <w:szCs w:val="32"/>
          <w:lang w:eastAsia="es-ES_tradnl"/>
        </w:rPr>
      </w:pPr>
    </w:p>
    <w:p w14:paraId="36BDB7E6" w14:textId="77777777" w:rsidR="00873236" w:rsidRDefault="00873236" w:rsidP="000D38D7">
      <w:pPr>
        <w:pStyle w:val="NormalWeb"/>
        <w:rPr>
          <w:rFonts w:ascii="Oswald" w:hAnsi="Oswald"/>
          <w:color w:val="B71373"/>
          <w:sz w:val="32"/>
          <w:szCs w:val="32"/>
          <w:lang w:eastAsia="es-ES_tradnl"/>
        </w:rPr>
      </w:pPr>
    </w:p>
    <w:p w14:paraId="150BD43F" w14:textId="77777777" w:rsidR="00873236" w:rsidRDefault="00873236" w:rsidP="000D38D7">
      <w:pPr>
        <w:pStyle w:val="NormalWeb"/>
        <w:rPr>
          <w:rFonts w:ascii="Oswald" w:hAnsi="Oswald"/>
          <w:color w:val="B71373"/>
          <w:sz w:val="32"/>
          <w:szCs w:val="32"/>
          <w:lang w:eastAsia="es-ES_tradnl"/>
        </w:rPr>
      </w:pPr>
    </w:p>
    <w:p w14:paraId="2A81BB7E" w14:textId="77777777" w:rsidR="00873236" w:rsidRDefault="00873236" w:rsidP="000D38D7">
      <w:pPr>
        <w:pStyle w:val="NormalWeb"/>
        <w:rPr>
          <w:rFonts w:ascii="Oswald" w:hAnsi="Oswald"/>
          <w:color w:val="B71373"/>
          <w:sz w:val="32"/>
          <w:szCs w:val="32"/>
          <w:lang w:eastAsia="es-ES_tradnl"/>
        </w:rPr>
      </w:pPr>
    </w:p>
    <w:p w14:paraId="6F654153" w14:textId="77777777" w:rsidR="007B6922" w:rsidRPr="007B6922" w:rsidRDefault="007B6922" w:rsidP="007B6922">
      <w:pPr>
        <w:spacing w:line="259" w:lineRule="auto"/>
        <w:jc w:val="right"/>
        <w:rPr>
          <w:rFonts w:ascii="Calibri" w:eastAsia="Calibri" w:hAnsi="Calibri"/>
          <w:i/>
          <w:iCs/>
          <w:sz w:val="22"/>
          <w:szCs w:val="22"/>
          <w:lang w:val="es-GT" w:eastAsia="en-US"/>
        </w:rPr>
      </w:pPr>
      <w:r w:rsidRPr="007B6922">
        <w:rPr>
          <w:rFonts w:ascii="Calibri" w:eastAsia="Calibri" w:hAnsi="Calibri"/>
          <w:i/>
          <w:iCs/>
          <w:noProof/>
          <w:sz w:val="22"/>
          <w:szCs w:val="22"/>
          <w:lang w:val="es-GT" w:eastAsia="en-US"/>
        </w:rPr>
        <mc:AlternateContent>
          <mc:Choice Requires="wps">
            <w:drawing>
              <wp:anchor distT="0" distB="0" distL="114300" distR="114300" simplePos="0" relativeHeight="251680768" behindDoc="0" locked="0" layoutInCell="1" allowOverlap="1" wp14:anchorId="1D456E4B" wp14:editId="0BA4EB39">
                <wp:simplePos x="0" y="0"/>
                <wp:positionH relativeFrom="margin">
                  <wp:posOffset>-635</wp:posOffset>
                </wp:positionH>
                <wp:positionV relativeFrom="paragraph">
                  <wp:posOffset>8930</wp:posOffset>
                </wp:positionV>
                <wp:extent cx="3472180" cy="602615"/>
                <wp:effectExtent l="0" t="0" r="0" b="6985"/>
                <wp:wrapNone/>
                <wp:docPr id="1911695013" name="Cuadro de texto 1911695013"/>
                <wp:cNvGraphicFramePr/>
                <a:graphic xmlns:a="http://schemas.openxmlformats.org/drawingml/2006/main">
                  <a:graphicData uri="http://schemas.microsoft.com/office/word/2010/wordprocessingShape">
                    <wps:wsp>
                      <wps:cNvSpPr txBox="1"/>
                      <wps:spPr>
                        <a:xfrm>
                          <a:off x="0" y="0"/>
                          <a:ext cx="3472180" cy="602615"/>
                        </a:xfrm>
                        <a:prstGeom prst="rect">
                          <a:avLst/>
                        </a:prstGeom>
                        <a:solidFill>
                          <a:sysClr val="window" lastClr="FFFFFF"/>
                        </a:solidFill>
                        <a:ln w="6350">
                          <a:noFill/>
                        </a:ln>
                      </wps:spPr>
                      <wps:txbx>
                        <w:txbxContent>
                          <w:p w14:paraId="64CEB85B" w14:textId="77777777" w:rsidR="007B6922" w:rsidRPr="000A0B30" w:rsidRDefault="007B6922" w:rsidP="007B6922">
                            <w:pPr>
                              <w:rPr>
                                <w:b/>
                                <w:bCs/>
                                <w:sz w:val="28"/>
                                <w:szCs w:val="28"/>
                              </w:rPr>
                            </w:pPr>
                            <w:r w:rsidRPr="000A0B30">
                              <w:rPr>
                                <w:b/>
                                <w:bCs/>
                                <w:sz w:val="28"/>
                                <w:szCs w:val="28"/>
                              </w:rPr>
                              <w:t>Planificando y accionando juntos podemos mejorar nuestro ambiente.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456E4B" id="Cuadro de texto 1911695013" o:spid="_x0000_s1031" type="#_x0000_t202" style="position:absolute;left:0;text-align:left;margin-left:-.05pt;margin-top:.7pt;width:273.4pt;height:47.45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" fillcolor="window" stroked="f" strokeweight=".5pt">
                <v:textbox>
                  <w:txbxContent>
                    <w:p w14:paraId="64CEB85B" w14:textId="77777777" w:rsidR="007B6922" w:rsidRPr="000A0B30" w:rsidRDefault="007B6922" w:rsidP="007B6922">
                      <w:pPr>
                        <w:rPr>
                          <w:b/>
                          <w:bCs/>
                          <w:sz w:val="28"/>
                          <w:szCs w:val="28"/>
                        </w:rPr>
                      </w:pPr>
                      <w:r w:rsidRPr="000A0B30">
                        <w:rPr>
                          <w:b/>
                          <w:bCs/>
                          <w:sz w:val="28"/>
                          <w:szCs w:val="28"/>
                        </w:rPr>
                        <w:t>Planificando y accionando juntos podemos mejorar nuestro ambiente.</w:t>
                      </w:r>
                    </w:p>
                  </w:txbxContent>
                </v:textbox>
                <w10:wrap anchorx="margin"/>
              </v:shape>
            </w:pict>
          </mc:Fallback>
        </mc:AlternateContent>
      </w:r>
      <w:r w:rsidRPr="007B6922">
        <w:rPr>
          <w:rFonts w:ascii="Calibri" w:eastAsia="Calibri" w:hAnsi="Calibri"/>
          <w:i/>
          <w:iCs/>
          <w:sz w:val="22"/>
          <w:szCs w:val="22"/>
          <w:lang w:val="es-GT" w:eastAsia="en-US"/>
        </w:rPr>
        <w:t xml:space="preserve">Eluvia María Aguilón Bravo </w:t>
      </w:r>
    </w:p>
    <w:p w14:paraId="1A881167" w14:textId="77777777" w:rsidR="007B6922" w:rsidRPr="007B6922" w:rsidRDefault="007B6922" w:rsidP="007B6922">
      <w:pPr>
        <w:spacing w:line="259" w:lineRule="auto"/>
        <w:jc w:val="right"/>
        <w:rPr>
          <w:rFonts w:ascii="Calibri" w:eastAsia="Calibri" w:hAnsi="Calibri"/>
          <w:i/>
          <w:iCs/>
          <w:sz w:val="22"/>
          <w:szCs w:val="22"/>
          <w:lang w:val="es-GT" w:eastAsia="en-US"/>
        </w:rPr>
      </w:pPr>
      <w:r w:rsidRPr="007B6922">
        <w:rPr>
          <w:rFonts w:ascii="Calibri" w:eastAsia="Calibri" w:hAnsi="Calibri"/>
          <w:i/>
          <w:iCs/>
          <w:sz w:val="22"/>
          <w:szCs w:val="22"/>
          <w:lang w:val="es-GT" w:eastAsia="en-US"/>
        </w:rPr>
        <w:t>Socia de ASODIME</w:t>
      </w:r>
    </w:p>
    <w:p w14:paraId="711066D2" w14:textId="77777777" w:rsidR="007B6922" w:rsidRPr="007B6922" w:rsidRDefault="007B6922" w:rsidP="007B6922">
      <w:pPr>
        <w:spacing w:line="259" w:lineRule="auto"/>
        <w:jc w:val="right"/>
        <w:rPr>
          <w:rFonts w:ascii="Calibri" w:eastAsia="Calibri" w:hAnsi="Calibri"/>
          <w:sz w:val="22"/>
          <w:szCs w:val="22"/>
          <w:lang w:val="es-GT" w:eastAsia="en-US"/>
        </w:rPr>
      </w:pPr>
      <w:r w:rsidRPr="007B6922">
        <w:rPr>
          <w:rFonts w:ascii="Calibri" w:eastAsia="Calibri" w:hAnsi="Calibri"/>
          <w:i/>
          <w:iCs/>
          <w:sz w:val="22"/>
          <w:szCs w:val="22"/>
          <w:lang w:val="es-GT" w:eastAsia="en-US"/>
        </w:rPr>
        <w:t>Esquipulas Palo Gordo, S.M</w:t>
      </w:r>
      <w:r w:rsidRPr="007B6922">
        <w:rPr>
          <w:rFonts w:ascii="Calibri" w:eastAsia="Calibri" w:hAnsi="Calibri"/>
          <w:sz w:val="22"/>
          <w:szCs w:val="22"/>
          <w:lang w:val="es-GT" w:eastAsia="en-US"/>
        </w:rPr>
        <w:t>.</w:t>
      </w:r>
    </w:p>
    <w:p w14:paraId="6196374B" w14:textId="77777777" w:rsidR="007B6922" w:rsidRDefault="007B6922" w:rsidP="007B6922">
      <w:pPr>
        <w:spacing w:after="160" w:line="259" w:lineRule="auto"/>
        <w:jc w:val="both"/>
        <w:rPr>
          <w:rFonts w:ascii="Calibri" w:eastAsia="Calibri" w:hAnsi="Calibri"/>
          <w:sz w:val="22"/>
          <w:szCs w:val="22"/>
          <w:lang w:val="es-GT" w:eastAsia="en-US"/>
        </w:rPr>
      </w:pPr>
    </w:p>
    <w:p w14:paraId="20608026" w14:textId="5447CD27" w:rsidR="007B6922" w:rsidRPr="007B6922" w:rsidRDefault="007B6922" w:rsidP="007B6922">
      <w:pPr>
        <w:spacing w:after="160" w:line="259" w:lineRule="auto"/>
        <w:jc w:val="both"/>
        <w:rPr>
          <w:rFonts w:ascii="Calibri" w:eastAsia="Calibri" w:hAnsi="Calibri"/>
          <w:sz w:val="22"/>
          <w:szCs w:val="22"/>
          <w:lang w:val="es-GT" w:eastAsia="en-US"/>
        </w:rPr>
      </w:pPr>
      <w:r w:rsidRPr="007B6922">
        <w:rPr>
          <w:rFonts w:ascii="Calibri" w:eastAsia="Calibri" w:hAnsi="Calibri"/>
          <w:sz w:val="22"/>
          <w:szCs w:val="22"/>
          <w:lang w:val="es-GT" w:eastAsia="en-US"/>
        </w:rPr>
        <w:t xml:space="preserve">La actividad del taller realizado con ECO y el proyecto PARES, nos resultó muy beneficioso, pues no teníamos bien claro el conocimiento sobre los ecosistemas, las cuencas; además es importante conocer o entender cómo funcionan los medios de vida, igual saber cómo está el suelo, el bosque, el agua y como cuidarlos, porque cuidándolos nos estamos cuidando nosotros. </w:t>
      </w:r>
    </w:p>
    <w:p w14:paraId="3120F923" w14:textId="77777777" w:rsidR="007B6922" w:rsidRPr="007B6922" w:rsidRDefault="007B6922" w:rsidP="007B6922">
      <w:pPr>
        <w:spacing w:after="160" w:line="259" w:lineRule="auto"/>
        <w:jc w:val="both"/>
        <w:rPr>
          <w:rFonts w:ascii="Calibri" w:eastAsia="Calibri" w:hAnsi="Calibri"/>
          <w:sz w:val="22"/>
          <w:szCs w:val="22"/>
          <w:lang w:val="es-GT" w:eastAsia="en-US"/>
        </w:rPr>
      </w:pPr>
      <w:r w:rsidRPr="007B6922">
        <w:rPr>
          <w:rFonts w:ascii="Calibri" w:eastAsia="Calibri" w:hAnsi="Calibri"/>
          <w:noProof/>
          <w:sz w:val="36"/>
          <w:szCs w:val="36"/>
          <w:lang w:val="es-GT" w:eastAsia="en-US"/>
        </w:rPr>
        <w:drawing>
          <wp:anchor distT="0" distB="0" distL="114300" distR="114300" simplePos="0" relativeHeight="251682816" behindDoc="0" locked="0" layoutInCell="1" allowOverlap="1" wp14:anchorId="518A576E" wp14:editId="4348FBBD">
            <wp:simplePos x="0" y="0"/>
            <wp:positionH relativeFrom="margin">
              <wp:posOffset>-851</wp:posOffset>
            </wp:positionH>
            <wp:positionV relativeFrom="page">
              <wp:posOffset>2071303</wp:posOffset>
            </wp:positionV>
            <wp:extent cx="1750695" cy="2204720"/>
            <wp:effectExtent l="0" t="0" r="1905" b="5080"/>
            <wp:wrapSquare wrapText="bothSides"/>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rotWithShape="1">
                    <a:blip r:embed="rId17">
                      <a:extLst>
                        <a:ext uri="{28A0092B-C50C-407E-A947-70E740481C1C}">
                          <a14:useLocalDpi xmlns:a14="http://schemas.microsoft.com/office/drawing/2010/main" val="0"/>
                        </a:ext>
                      </a:extLst>
                    </a:blip>
                    <a:srcRect t="10412"/>
                    <a:stretch/>
                  </pic:blipFill>
                  <pic:spPr bwMode="auto">
                    <a:xfrm>
                      <a:off x="0" y="0"/>
                      <a:ext cx="1750695" cy="2204720"/>
                    </a:xfrm>
                    <a:prstGeom prst="rect">
                      <a:avLst/>
                    </a:prstGeom>
                    <a:ln>
                      <a:noFill/>
                    </a:ln>
                    <a:extLst>
                      <a:ext uri="{53640926-AAD7-44D8-BBD7-CCE9431645EC}">
                        <a14:shadowObscured xmlns:a14="http://schemas.microsoft.com/office/drawing/2010/main"/>
                      </a:ext>
                    </a:extLst>
                  </pic:spPr>
                </pic:pic>
              </a:graphicData>
            </a:graphic>
          </wp:anchor>
        </w:drawing>
      </w:r>
      <w:r w:rsidRPr="007B6922">
        <w:rPr>
          <w:rFonts w:ascii="Calibri" w:eastAsia="Calibri" w:hAnsi="Calibri"/>
          <w:sz w:val="22"/>
          <w:szCs w:val="22"/>
          <w:lang w:val="es-GT" w:eastAsia="en-US"/>
        </w:rPr>
        <w:t xml:space="preserve">Me gusto y fue muy interesante, al final ver en el mapa donde están las fuentes de agua, las áreas de cultivos, los bosques y como es que están actualmente, pues se logró ver que las comunidades están avanzando en construcción de casas hacia las partes altas del municipio, así como ver que también están cambiando el uso del suelo. </w:t>
      </w:r>
    </w:p>
    <w:p w14:paraId="59028A8E" w14:textId="77777777" w:rsidR="007B6922" w:rsidRDefault="007B6922" w:rsidP="007B6922">
      <w:pPr>
        <w:spacing w:after="160" w:line="259" w:lineRule="auto"/>
        <w:jc w:val="both"/>
        <w:rPr>
          <w:rFonts w:ascii="Calibri" w:eastAsia="Calibri" w:hAnsi="Calibri"/>
          <w:sz w:val="22"/>
          <w:szCs w:val="22"/>
          <w:lang w:val="es-GT" w:eastAsia="en-US"/>
        </w:rPr>
      </w:pPr>
      <w:r w:rsidRPr="007B6922">
        <w:rPr>
          <w:rFonts w:ascii="Calibri" w:eastAsia="Calibri" w:hAnsi="Calibri"/>
          <w:sz w:val="22"/>
          <w:szCs w:val="22"/>
          <w:lang w:val="es-GT" w:eastAsia="en-US"/>
        </w:rPr>
        <w:t>Personalmente creo que es bueno que haya comunicación y coordinación de las comunidades, los grupos organizados y las autoridades comunitarias con las instituciones municipales, de gobierno y las ONGs para encontrar en conjunto las soluciones a los problemas ambientales como el cambio climático, la contaminación por agroquímicos y por basura;  la tala del bosque; la escasez de agua; las pérdidas en la producción agrícola y pecuaria; la erosión del suelo; porque solo planificando y accionando juntos podemos mejorar nuestro ambiente, para nosotros y para el futuro de nuestros hijos.</w:t>
      </w:r>
    </w:p>
    <w:p w14:paraId="78F80C91" w14:textId="62F57765" w:rsidR="008B1FFA" w:rsidRPr="008B1FFA" w:rsidRDefault="008B1FFA" w:rsidP="008B1FFA">
      <w:pPr>
        <w:spacing w:after="160" w:line="259" w:lineRule="auto"/>
        <w:jc w:val="center"/>
        <w:rPr>
          <w:rFonts w:ascii="Calibri" w:eastAsia="Calibri" w:hAnsi="Calibri"/>
          <w:b/>
          <w:bCs/>
          <w:sz w:val="22"/>
          <w:szCs w:val="22"/>
          <w:lang w:val="es-GT" w:eastAsia="en-US"/>
        </w:rPr>
      </w:pPr>
      <w:r w:rsidRPr="008B1FFA">
        <w:rPr>
          <w:rFonts w:ascii="Calibri" w:eastAsia="Calibri" w:hAnsi="Calibri"/>
          <w:b/>
          <w:bCs/>
          <w:sz w:val="22"/>
          <w:szCs w:val="22"/>
          <w:lang w:val="es-GT" w:eastAsia="en-US"/>
        </w:rPr>
        <w:t>FRASES</w:t>
      </w:r>
    </w:p>
    <w:p w14:paraId="0CA0D72E" w14:textId="77777777" w:rsidR="008B1FFA" w:rsidRPr="008B1FFA" w:rsidRDefault="008B1FFA" w:rsidP="008B1FFA">
      <w:pPr>
        <w:spacing w:after="160" w:line="259" w:lineRule="auto"/>
        <w:jc w:val="center"/>
        <w:rPr>
          <w:rFonts w:ascii="Calibri" w:eastAsia="Calibri" w:hAnsi="Calibri"/>
          <w:sz w:val="22"/>
          <w:szCs w:val="22"/>
          <w:lang w:val="es-GT" w:eastAsia="en-US"/>
        </w:rPr>
      </w:pPr>
      <w:r w:rsidRPr="008B1FFA">
        <w:rPr>
          <w:rFonts w:ascii="Calibri" w:eastAsia="Calibri" w:hAnsi="Calibri"/>
          <w:sz w:val="22"/>
          <w:szCs w:val="22"/>
          <w:lang w:val="es-GT" w:eastAsia="en-US"/>
        </w:rPr>
        <w:t>Planificar con conocimiento previo, es asegurar éxito de las acciones.</w:t>
      </w:r>
    </w:p>
    <w:p w14:paraId="6CF0FCA8" w14:textId="77777777" w:rsidR="008B1FFA" w:rsidRPr="008B1FFA" w:rsidRDefault="008B1FFA" w:rsidP="008B1FFA">
      <w:pPr>
        <w:spacing w:after="160" w:line="259" w:lineRule="auto"/>
        <w:jc w:val="center"/>
        <w:rPr>
          <w:rFonts w:ascii="Calibri" w:eastAsia="Calibri" w:hAnsi="Calibri"/>
          <w:sz w:val="22"/>
          <w:szCs w:val="22"/>
          <w:lang w:val="es-GT" w:eastAsia="en-US"/>
        </w:rPr>
      </w:pPr>
      <w:r w:rsidRPr="008B1FFA">
        <w:rPr>
          <w:rFonts w:ascii="Calibri" w:eastAsia="Calibri" w:hAnsi="Calibri"/>
          <w:sz w:val="22"/>
          <w:szCs w:val="22"/>
          <w:lang w:val="es-GT" w:eastAsia="en-US"/>
        </w:rPr>
        <w:t>La participación local en la construcción de los planes, es esencial para garantizar el empoderamiento.</w:t>
      </w:r>
    </w:p>
    <w:p w14:paraId="18D5D0B4" w14:textId="77777777" w:rsidR="008B1FFA" w:rsidRPr="008B1FFA" w:rsidRDefault="008B1FFA" w:rsidP="008B1FFA">
      <w:pPr>
        <w:spacing w:after="160" w:line="259" w:lineRule="auto"/>
        <w:jc w:val="center"/>
        <w:rPr>
          <w:rFonts w:ascii="Calibri" w:eastAsia="Calibri" w:hAnsi="Calibri"/>
          <w:sz w:val="22"/>
          <w:szCs w:val="22"/>
          <w:lang w:val="es-GT" w:eastAsia="en-US"/>
        </w:rPr>
      </w:pPr>
      <w:r w:rsidRPr="008B1FFA">
        <w:rPr>
          <w:rFonts w:ascii="Calibri" w:eastAsia="Calibri" w:hAnsi="Calibri"/>
          <w:sz w:val="22"/>
          <w:szCs w:val="22"/>
          <w:lang w:val="es-GT" w:eastAsia="en-US"/>
        </w:rPr>
        <w:t>La interacción ser humano-naturaleza es fundamental para la sostenibilidad ambiental.</w:t>
      </w:r>
    </w:p>
    <w:p w14:paraId="681C9079" w14:textId="77777777" w:rsidR="008B1FFA" w:rsidRPr="008B1FFA" w:rsidRDefault="008B1FFA" w:rsidP="008B1FFA">
      <w:pPr>
        <w:spacing w:after="160" w:line="259" w:lineRule="auto"/>
        <w:jc w:val="center"/>
        <w:rPr>
          <w:rFonts w:ascii="Calibri" w:eastAsia="Calibri" w:hAnsi="Calibri"/>
          <w:sz w:val="22"/>
          <w:szCs w:val="22"/>
          <w:lang w:val="es-GT" w:eastAsia="en-US"/>
        </w:rPr>
      </w:pPr>
      <w:r w:rsidRPr="008B1FFA">
        <w:rPr>
          <w:rFonts w:ascii="Calibri" w:eastAsia="Calibri" w:hAnsi="Calibri"/>
          <w:sz w:val="22"/>
          <w:szCs w:val="22"/>
          <w:lang w:val="es-GT" w:eastAsia="en-US"/>
        </w:rPr>
        <w:t>El rol de la mujer en la conservación y protección de los recursos naturales trasciende generaciones.</w:t>
      </w:r>
    </w:p>
    <w:p w14:paraId="545D17EB" w14:textId="77777777" w:rsidR="008B1FFA" w:rsidRPr="008B1FFA" w:rsidRDefault="008B1FFA" w:rsidP="008B1FFA">
      <w:pPr>
        <w:spacing w:after="160" w:line="259" w:lineRule="auto"/>
        <w:jc w:val="center"/>
        <w:rPr>
          <w:rFonts w:ascii="Calibri" w:eastAsia="Calibri" w:hAnsi="Calibri"/>
          <w:sz w:val="22"/>
          <w:szCs w:val="22"/>
          <w:lang w:val="es-GT" w:eastAsia="en-US"/>
        </w:rPr>
      </w:pPr>
      <w:r w:rsidRPr="008B1FFA">
        <w:rPr>
          <w:rFonts w:ascii="Calibri" w:eastAsia="Calibri" w:hAnsi="Calibri"/>
          <w:sz w:val="22"/>
          <w:szCs w:val="22"/>
          <w:lang w:val="es-GT" w:eastAsia="en-US"/>
        </w:rPr>
        <w:t>El diálogo y la toma de decisiones justas y consensuadas garantizan la paz y la armonía en los paisajes.</w:t>
      </w:r>
    </w:p>
    <w:p w14:paraId="2A84AFD6" w14:textId="3DEF679E" w:rsidR="008B1FFA" w:rsidRPr="008B1FFA" w:rsidRDefault="008B1FFA" w:rsidP="008B1FFA">
      <w:pPr>
        <w:spacing w:after="160" w:line="259" w:lineRule="auto"/>
        <w:jc w:val="both"/>
        <w:rPr>
          <w:rFonts w:ascii="Calibri" w:eastAsia="Calibri" w:hAnsi="Calibri"/>
          <w:sz w:val="22"/>
          <w:szCs w:val="22"/>
          <w:lang w:val="es-GT" w:eastAsia="en-US"/>
        </w:rPr>
      </w:pPr>
      <w:r w:rsidRPr="008B1FFA">
        <w:rPr>
          <w:rFonts w:ascii="Calibri" w:eastAsia="Calibri" w:hAnsi="Calibri"/>
          <w:sz w:val="22"/>
          <w:szCs w:val="22"/>
          <w:lang w:val="es-GT" w:eastAsia="en-US"/>
        </w:rPr>
        <w:t>Paisajes resilientes y con capacidad de adaptación al cambio climático se construyen a partir de la participación, la inclusión y la corresponsabilidad en la toma de decisiones, la planificación e implementación de acciones con enfoque de sostenibilidad, género, juventud y justicia social.</w:t>
      </w:r>
    </w:p>
    <w:p w14:paraId="0BE820A0" w14:textId="77777777" w:rsidR="008B1FFA" w:rsidRDefault="008B1FFA" w:rsidP="007B6922">
      <w:pPr>
        <w:spacing w:after="160" w:line="259" w:lineRule="auto"/>
        <w:jc w:val="both"/>
        <w:rPr>
          <w:rFonts w:ascii="Calibri" w:eastAsia="Calibri" w:hAnsi="Calibri"/>
          <w:sz w:val="22"/>
          <w:szCs w:val="22"/>
          <w:lang w:val="es-GT" w:eastAsia="en-US"/>
        </w:rPr>
      </w:pPr>
    </w:p>
    <w:p w14:paraId="03A6ABDE" w14:textId="77777777" w:rsidR="008B1FFA" w:rsidRDefault="008B1FFA" w:rsidP="007B6922">
      <w:pPr>
        <w:spacing w:after="160" w:line="259" w:lineRule="auto"/>
        <w:jc w:val="both"/>
        <w:rPr>
          <w:rFonts w:ascii="Calibri" w:eastAsia="Calibri" w:hAnsi="Calibri"/>
          <w:sz w:val="22"/>
          <w:szCs w:val="22"/>
          <w:lang w:val="es-GT" w:eastAsia="en-US"/>
        </w:rPr>
      </w:pPr>
    </w:p>
    <w:p w14:paraId="4F0E7D02" w14:textId="77777777" w:rsidR="008B1FFA" w:rsidRDefault="008B1FFA" w:rsidP="007B6922">
      <w:pPr>
        <w:spacing w:after="160" w:line="259" w:lineRule="auto"/>
        <w:jc w:val="both"/>
        <w:rPr>
          <w:rFonts w:ascii="Calibri" w:eastAsia="Calibri" w:hAnsi="Calibri"/>
          <w:sz w:val="22"/>
          <w:szCs w:val="22"/>
          <w:lang w:val="es-GT" w:eastAsia="en-US"/>
        </w:rPr>
      </w:pPr>
    </w:p>
    <w:p w14:paraId="6C10CA02" w14:textId="77777777" w:rsidR="008B1FFA" w:rsidRDefault="008B1FFA" w:rsidP="007B6922">
      <w:pPr>
        <w:spacing w:after="160" w:line="259" w:lineRule="auto"/>
        <w:jc w:val="both"/>
        <w:rPr>
          <w:rFonts w:ascii="Calibri" w:eastAsia="Calibri" w:hAnsi="Calibri"/>
          <w:sz w:val="22"/>
          <w:szCs w:val="22"/>
          <w:lang w:val="es-GT" w:eastAsia="en-US"/>
        </w:rPr>
      </w:pPr>
    </w:p>
    <w:p w14:paraId="6F34E15E" w14:textId="5BAE0251" w:rsidR="00DB5758" w:rsidRPr="000D38D7" w:rsidRDefault="008B1FFA" w:rsidP="000D38D7">
      <w:pPr>
        <w:pStyle w:val="NormalWeb"/>
        <w:rPr>
          <w:rFonts w:ascii="Noto Sans SemiCondensed SemiCon" w:hAnsi="Noto Sans SemiCondensed SemiCon" w:cs="Noto Sans SemiCondensed SemiCon"/>
        </w:rPr>
      </w:pPr>
      <w:r>
        <w:rPr>
          <w:rFonts w:ascii="Oswald" w:hAnsi="Oswald"/>
          <w:color w:val="B71373"/>
          <w:sz w:val="32"/>
          <w:szCs w:val="32"/>
          <w:lang w:eastAsia="es-ES_tradnl"/>
        </w:rPr>
        <w:t>A</w:t>
      </w:r>
      <w:r w:rsidR="00DB5758" w:rsidRPr="000D38D7">
        <w:rPr>
          <w:rFonts w:ascii="Oswald" w:hAnsi="Oswald"/>
          <w:color w:val="B71373"/>
          <w:sz w:val="32"/>
          <w:szCs w:val="32"/>
          <w:lang w:eastAsia="es-ES_tradnl"/>
        </w:rPr>
        <w:t>NEXOS</w:t>
      </w:r>
    </w:p>
    <w:p w14:paraId="5AB6D8D2" w14:textId="77777777" w:rsidR="00DB5758" w:rsidRPr="00DB5758" w:rsidRDefault="00DB5758" w:rsidP="00DB5758">
      <w:pPr>
        <w:pStyle w:val="NormalWeb"/>
        <w:numPr>
          <w:ilvl w:val="0"/>
          <w:numId w:val="51"/>
        </w:numPr>
        <w:rPr>
          <w:rFonts w:ascii="Noto Sans SemiCondensed SemiCon" w:hAnsi="Noto Sans SemiCondensed SemiCon" w:cs="Noto Sans SemiCondensed SemiCon"/>
        </w:rPr>
      </w:pPr>
      <w:r w:rsidRPr="00DB5758">
        <w:rPr>
          <w:rStyle w:val="Textoennegrita"/>
          <w:rFonts w:ascii="Noto Sans SemiCondensed SemiCon" w:eastAsiaTheme="majorEastAsia" w:hAnsi="Noto Sans SemiCondensed SemiCon" w:cs="Noto Sans SemiCondensed SemiCon"/>
        </w:rPr>
        <w:t>Anexo 1</w:t>
      </w:r>
      <w:r w:rsidRPr="00DB5758">
        <w:rPr>
          <w:rFonts w:ascii="Noto Sans SemiCondensed SemiCon" w:hAnsi="Noto Sans SemiCondensed SemiCon" w:cs="Noto Sans SemiCondensed SemiCon"/>
        </w:rPr>
        <w:t>: Lista de asistencia firmada</w:t>
      </w:r>
    </w:p>
    <w:p w14:paraId="33A8CBED" w14:textId="77777777" w:rsidR="00DB5758" w:rsidRPr="00DB5758" w:rsidRDefault="00DB5758" w:rsidP="00DB5758">
      <w:pPr>
        <w:pStyle w:val="NormalWeb"/>
        <w:numPr>
          <w:ilvl w:val="0"/>
          <w:numId w:val="51"/>
        </w:numPr>
        <w:rPr>
          <w:rFonts w:ascii="Noto Sans SemiCondensed SemiCon" w:hAnsi="Noto Sans SemiCondensed SemiCon" w:cs="Noto Sans SemiCondensed SemiCon"/>
        </w:rPr>
      </w:pPr>
      <w:r w:rsidRPr="00DB5758">
        <w:rPr>
          <w:rStyle w:val="Textoennegrita"/>
          <w:rFonts w:ascii="Noto Sans SemiCondensed SemiCon" w:eastAsiaTheme="majorEastAsia" w:hAnsi="Noto Sans SemiCondensed SemiCon" w:cs="Noto Sans SemiCondensed SemiCon"/>
        </w:rPr>
        <w:t>Anexo 2</w:t>
      </w:r>
      <w:r w:rsidRPr="00DB5758">
        <w:rPr>
          <w:rFonts w:ascii="Noto Sans SemiCondensed SemiCon" w:hAnsi="Noto Sans SemiCondensed SemiCon" w:cs="Noto Sans SemiCondensed SemiCon"/>
        </w:rPr>
        <w:t>: Programa del taller</w:t>
      </w:r>
    </w:p>
    <w:p w14:paraId="6DA4228E" w14:textId="77777777" w:rsidR="00DB5758" w:rsidRPr="00DB5758" w:rsidRDefault="00DB5758" w:rsidP="00DB5758">
      <w:pPr>
        <w:pStyle w:val="NormalWeb"/>
        <w:numPr>
          <w:ilvl w:val="0"/>
          <w:numId w:val="51"/>
        </w:numPr>
        <w:rPr>
          <w:rFonts w:ascii="Noto Sans SemiCondensed SemiCon" w:hAnsi="Noto Sans SemiCondensed SemiCon" w:cs="Noto Sans SemiCondensed SemiCon"/>
        </w:rPr>
      </w:pPr>
      <w:r w:rsidRPr="00DB5758">
        <w:rPr>
          <w:rStyle w:val="Textoennegrita"/>
          <w:rFonts w:ascii="Noto Sans SemiCondensed SemiCon" w:eastAsiaTheme="majorEastAsia" w:hAnsi="Noto Sans SemiCondensed SemiCon" w:cs="Noto Sans SemiCondensed SemiCon"/>
        </w:rPr>
        <w:t>Anexo 3</w:t>
      </w:r>
      <w:r w:rsidRPr="00DB5758">
        <w:rPr>
          <w:rFonts w:ascii="Noto Sans SemiCondensed SemiCon" w:hAnsi="Noto Sans SemiCondensed SemiCon" w:cs="Noto Sans SemiCondensed SemiCon"/>
        </w:rPr>
        <w:t>: Fotografías</w:t>
      </w:r>
    </w:p>
    <w:p w14:paraId="4CCE8B29" w14:textId="77777777" w:rsidR="00DB5758" w:rsidRPr="00DB5758" w:rsidRDefault="00DB5758" w:rsidP="00DB5758">
      <w:pPr>
        <w:pStyle w:val="NormalWeb"/>
        <w:numPr>
          <w:ilvl w:val="0"/>
          <w:numId w:val="51"/>
        </w:numPr>
        <w:rPr>
          <w:rFonts w:ascii="Noto Sans SemiCondensed SemiCon" w:hAnsi="Noto Sans SemiCondensed SemiCon" w:cs="Noto Sans SemiCondensed SemiCon"/>
        </w:rPr>
      </w:pPr>
      <w:r w:rsidRPr="00DB5758">
        <w:rPr>
          <w:rStyle w:val="Textoennegrita"/>
          <w:rFonts w:ascii="Noto Sans SemiCondensed SemiCon" w:eastAsiaTheme="majorEastAsia" w:hAnsi="Noto Sans SemiCondensed SemiCon" w:cs="Noto Sans SemiCondensed SemiCon"/>
        </w:rPr>
        <w:t>Anexo 4</w:t>
      </w:r>
      <w:r w:rsidRPr="00DB5758">
        <w:rPr>
          <w:rFonts w:ascii="Noto Sans SemiCondensed SemiCon" w:hAnsi="Noto Sans SemiCondensed SemiCon" w:cs="Noto Sans SemiCondensed SemiCon"/>
        </w:rPr>
        <w:t>: Frases destacadas</w:t>
      </w:r>
    </w:p>
    <w:p w14:paraId="06AB45A9" w14:textId="18948867" w:rsidR="00AB2A9B" w:rsidRDefault="00DB5758" w:rsidP="00AB2A9B">
      <w:pPr>
        <w:pStyle w:val="NormalWeb"/>
        <w:numPr>
          <w:ilvl w:val="0"/>
          <w:numId w:val="51"/>
        </w:numPr>
        <w:rPr>
          <w:rFonts w:ascii="Noto Sans SemiCondensed SemiCon" w:hAnsi="Noto Sans SemiCondensed SemiCon" w:cs="Noto Sans SemiCondensed SemiCon"/>
        </w:rPr>
      </w:pPr>
      <w:r w:rsidRPr="00DB5758">
        <w:rPr>
          <w:rStyle w:val="Textoennegrita"/>
          <w:rFonts w:ascii="Noto Sans SemiCondensed SemiCon" w:eastAsiaTheme="majorEastAsia" w:hAnsi="Noto Sans SemiCondensed SemiCon" w:cs="Noto Sans SemiCondensed SemiCon"/>
        </w:rPr>
        <w:t xml:space="preserve">Anexo </w:t>
      </w:r>
      <w:r>
        <w:rPr>
          <w:rStyle w:val="Textoennegrita"/>
          <w:rFonts w:ascii="Noto Sans SemiCondensed SemiCon" w:eastAsiaTheme="majorEastAsia" w:hAnsi="Noto Sans SemiCondensed SemiCon" w:cs="Noto Sans SemiCondensed SemiCon"/>
        </w:rPr>
        <w:t>5</w:t>
      </w:r>
      <w:r w:rsidRPr="00DB5758">
        <w:rPr>
          <w:rStyle w:val="Textoennegrita"/>
          <w:rFonts w:ascii="Noto Sans SemiCondensed SemiCon" w:eastAsiaTheme="majorEastAsia" w:hAnsi="Noto Sans SemiCondensed SemiCon" w:cs="Noto Sans SemiCondensed SemiCon"/>
        </w:rPr>
        <w:t xml:space="preserve"> [opcional]</w:t>
      </w:r>
      <w:r w:rsidRPr="00DB5758">
        <w:rPr>
          <w:rFonts w:ascii="Noto Sans SemiCondensed SemiCon" w:hAnsi="Noto Sans SemiCondensed SemiCon" w:cs="Noto Sans SemiCondensed SemiCon"/>
        </w:rPr>
        <w:t>: Evidencias de réplica interna</w:t>
      </w:r>
      <w:r w:rsidR="00AB2A9B">
        <w:rPr>
          <w:rFonts w:ascii="Noto Sans SemiCondensed SemiCon" w:hAnsi="Noto Sans SemiCondensed SemiCon" w:cs="Noto Sans SemiCondensed SemiCon"/>
        </w:rPr>
        <w:t>.</w:t>
      </w:r>
      <w:r w:rsidR="00AB2A9B" w:rsidRPr="00AB2A9B">
        <w:rPr>
          <w:rFonts w:ascii="Noto Sans SemiCondensed SemiCon" w:hAnsi="Noto Sans SemiCondensed SemiCon" w:cs="Noto Sans SemiCondensed SemiCon"/>
        </w:rPr>
        <w:t xml:space="preserve"> (Lista de asistencia, Fotografías o reporte breves).</w:t>
      </w:r>
    </w:p>
    <w:p w14:paraId="48509037" w14:textId="3EEC491C" w:rsidR="009F6322" w:rsidRPr="009F6322" w:rsidRDefault="009F6322" w:rsidP="00AB2A9B">
      <w:pPr>
        <w:pStyle w:val="NormalWeb"/>
        <w:numPr>
          <w:ilvl w:val="0"/>
          <w:numId w:val="51"/>
        </w:numPr>
        <w:rPr>
          <w:rFonts w:ascii="Noto Sans SemiCondensed SemiCon" w:hAnsi="Noto Sans SemiCondensed SemiCon" w:cs="Noto Sans SemiCondensed SemiCon"/>
          <w:b/>
          <w:bCs/>
        </w:rPr>
      </w:pPr>
      <w:r>
        <w:rPr>
          <w:rStyle w:val="Textoennegrita"/>
          <w:rFonts w:ascii="Noto Sans SemiCondensed SemiCon" w:eastAsiaTheme="majorEastAsia" w:hAnsi="Noto Sans SemiCondensed SemiCon" w:cs="Noto Sans SemiCondensed SemiCon"/>
        </w:rPr>
        <w:t xml:space="preserve">Anexo 6: </w:t>
      </w:r>
      <w:r w:rsidRPr="009F6322">
        <w:rPr>
          <w:rStyle w:val="Textoennegrita"/>
          <w:rFonts w:ascii="Noto Sans SemiCondensed SemiCon" w:eastAsiaTheme="majorEastAsia" w:hAnsi="Noto Sans SemiCondensed SemiCon" w:cs="Noto Sans SemiCondensed SemiCon"/>
          <w:b w:val="0"/>
          <w:bCs w:val="0"/>
        </w:rPr>
        <w:t>Mapa integrado con diferentes capas</w:t>
      </w:r>
    </w:p>
    <w:p w14:paraId="32BD32C1" w14:textId="77777777" w:rsidR="00DB5758" w:rsidRDefault="00DB5758" w:rsidP="002C0D29">
      <w:pPr>
        <w:spacing w:before="100" w:beforeAutospacing="1" w:after="100" w:afterAutospacing="1"/>
        <w:rPr>
          <w:rFonts w:ascii="Noto Sans SemiCondensed SemiCon" w:hAnsi="Noto Sans SemiCondensed SemiCon" w:cs="Noto Sans SemiCondensed SemiCon"/>
        </w:rPr>
      </w:pPr>
    </w:p>
    <w:p w14:paraId="05CA6FCA" w14:textId="77777777" w:rsidR="00DB5758" w:rsidRDefault="00DB5758" w:rsidP="002C0D29">
      <w:pPr>
        <w:spacing w:before="100" w:beforeAutospacing="1" w:after="100" w:afterAutospacing="1"/>
        <w:rPr>
          <w:rFonts w:ascii="Noto Sans SemiCondensed SemiCon" w:hAnsi="Noto Sans SemiCondensed SemiCon" w:cs="Noto Sans SemiCondensed SemiCon"/>
        </w:rPr>
      </w:pPr>
    </w:p>
    <w:p w14:paraId="5DBA8A23" w14:textId="245E833B" w:rsidR="00FE2B60" w:rsidRPr="00FE2B60" w:rsidRDefault="00FE2B60" w:rsidP="00D35FC6">
      <w:pPr>
        <w:tabs>
          <w:tab w:val="left" w:pos="1560"/>
        </w:tabs>
        <w:spacing w:before="100" w:beforeAutospacing="1" w:after="100" w:afterAutospacing="1"/>
        <w:rPr>
          <w:rStyle w:val="normaltextrun"/>
          <w:rFonts w:ascii="Noto Sans SemiCondensed SemiCon" w:hAnsi="Noto Sans SemiCondensed SemiCon" w:cs="Noto Sans SemiCondensed SemiCon"/>
        </w:rPr>
      </w:pPr>
    </w:p>
    <w:sectPr w:rsidR="00FE2B60" w:rsidRPr="00FE2B60" w:rsidSect="00FE2B60">
      <w:footerReference w:type="default" r:id="rId1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06BBED" w14:textId="77777777" w:rsidR="00A64FE4" w:rsidRDefault="00A64FE4">
      <w:r>
        <w:separator/>
      </w:r>
    </w:p>
  </w:endnote>
  <w:endnote w:type="continuationSeparator" w:id="0">
    <w:p w14:paraId="7C55746E" w14:textId="77777777" w:rsidR="00A64FE4" w:rsidRDefault="00A64FE4">
      <w:r>
        <w:continuationSeparator/>
      </w:r>
    </w:p>
  </w:endnote>
  <w:endnote w:type="continuationNotice" w:id="1">
    <w:p w14:paraId="18EA060B" w14:textId="77777777" w:rsidR="00A64FE4" w:rsidRDefault="00A64FE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Noto Sans SemiCondensed SemiCon">
    <w:altName w:val="Calibri"/>
    <w:charset w:val="00"/>
    <w:family w:val="swiss"/>
    <w:pitch w:val="variable"/>
    <w:sig w:usb0="E00002FF" w:usb1="4000201F" w:usb2="08000029" w:usb3="00000000" w:csb0="0000019F" w:csb1="00000000"/>
  </w:font>
  <w:font w:name="Aptos Display">
    <w:charset w:val="00"/>
    <w:family w:val="swiss"/>
    <w:pitch w:val="variable"/>
    <w:sig w:usb0="20000287" w:usb1="00000003" w:usb2="00000000" w:usb3="00000000" w:csb0="0000019F" w:csb1="00000000"/>
  </w:font>
  <w:font w:name="Oswald SemiBold">
    <w:charset w:val="00"/>
    <w:family w:val="auto"/>
    <w:pitch w:val="variable"/>
    <w:sig w:usb0="2000020F" w:usb1="00000000" w:usb2="00000000" w:usb3="00000000" w:csb0="00000197" w:csb1="00000000"/>
  </w:font>
  <w:font w:name="Oswald Medium">
    <w:charset w:val="00"/>
    <w:family w:val="auto"/>
    <w:pitch w:val="variable"/>
    <w:sig w:usb0="2000020F" w:usb1="00000000" w:usb2="00000000" w:usb3="00000000" w:csb0="00000197" w:csb1="00000000"/>
  </w:font>
  <w:font w:name="Noto Sans">
    <w:charset w:val="00"/>
    <w:family w:val="swiss"/>
    <w:pitch w:val="variable"/>
    <w:sig w:usb0="E00082FF" w:usb1="400078FF" w:usb2="00000021" w:usb3="00000000" w:csb0="0000019F" w:csb1="00000000"/>
  </w:font>
  <w:font w:name="Oswald">
    <w:charset w:val="00"/>
    <w:family w:val="auto"/>
    <w:pitch w:val="variable"/>
    <w:sig w:usb0="2000020F" w:usb1="00000000" w:usb2="00000000" w:usb3="00000000" w:csb0="00000197"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FC63E3" w14:textId="7AEA216A" w:rsidR="00A35B5D" w:rsidRDefault="00A35B5D">
    <w:pPr>
      <w:pStyle w:val="Piedepgina"/>
    </w:pPr>
    <w:r w:rsidRPr="0091493A">
      <w:rPr>
        <w:rFonts w:ascii="Oswald Medium" w:eastAsiaTheme="majorEastAsia" w:hAnsi="Oswald Medium" w:cstheme="majorBidi"/>
        <w:bCs/>
        <w:noProof/>
        <w:color w:val="FFFFFF" w:themeColor="background1"/>
        <w:sz w:val="72"/>
        <w:szCs w:val="72"/>
        <w:lang w:val="es-CO" w:eastAsia="es-CO"/>
      </w:rPr>
      <w:drawing>
        <wp:anchor distT="0" distB="0" distL="114300" distR="114300" simplePos="0" relativeHeight="251659264" behindDoc="1" locked="0" layoutInCell="1" allowOverlap="1" wp14:anchorId="0310D41A" wp14:editId="2E2C5EDD">
          <wp:simplePos x="0" y="0"/>
          <wp:positionH relativeFrom="column">
            <wp:posOffset>-504000</wp:posOffset>
          </wp:positionH>
          <wp:positionV relativeFrom="paragraph">
            <wp:posOffset>-273600</wp:posOffset>
          </wp:positionV>
          <wp:extent cx="6576346" cy="929401"/>
          <wp:effectExtent l="0" t="0" r="2540" b="0"/>
          <wp:wrapNone/>
          <wp:docPr id="47019526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195262" name="Imagen 3"/>
                  <pic:cNvPicPr/>
                </pic:nvPicPr>
                <pic:blipFill rotWithShape="1">
                  <a:blip r:embed="rId1">
                    <a:extLst>
                      <a:ext uri="{28A0092B-C50C-407E-A947-70E740481C1C}">
                        <a14:useLocalDpi xmlns:a14="http://schemas.microsoft.com/office/drawing/2010/main" val="0"/>
                      </a:ext>
                    </a:extLst>
                  </a:blip>
                  <a:srcRect l="-1686" t="90011" r="1686" b="2"/>
                  <a:stretch/>
                </pic:blipFill>
                <pic:spPr bwMode="auto">
                  <a:xfrm>
                    <a:off x="0" y="0"/>
                    <a:ext cx="6576346" cy="92940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F9191C" w14:textId="77777777" w:rsidR="00A64FE4" w:rsidRDefault="00A64FE4">
      <w:r>
        <w:separator/>
      </w:r>
    </w:p>
  </w:footnote>
  <w:footnote w:type="continuationSeparator" w:id="0">
    <w:p w14:paraId="2D1426B2" w14:textId="77777777" w:rsidR="00A64FE4" w:rsidRDefault="00A64FE4">
      <w:r>
        <w:continuationSeparator/>
      </w:r>
    </w:p>
  </w:footnote>
  <w:footnote w:type="continuationNotice" w:id="1">
    <w:p w14:paraId="70EA1C74" w14:textId="77777777" w:rsidR="00A64FE4" w:rsidRDefault="00A64FE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C08DA"/>
    <w:multiLevelType w:val="multilevel"/>
    <w:tmpl w:val="8C8663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10F37"/>
    <w:multiLevelType w:val="multilevel"/>
    <w:tmpl w:val="AB0EE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7465C"/>
    <w:multiLevelType w:val="multilevel"/>
    <w:tmpl w:val="D9E48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534842"/>
    <w:multiLevelType w:val="multilevel"/>
    <w:tmpl w:val="85D25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9405AD"/>
    <w:multiLevelType w:val="multilevel"/>
    <w:tmpl w:val="E21CC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627DE7"/>
    <w:multiLevelType w:val="hybridMultilevel"/>
    <w:tmpl w:val="BFBE9612"/>
    <w:lvl w:ilvl="0" w:tplc="100A000F">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6" w15:restartNumberingAfterBreak="0">
    <w:nsid w:val="1AE8727A"/>
    <w:multiLevelType w:val="multilevel"/>
    <w:tmpl w:val="0DBC3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017ECA"/>
    <w:multiLevelType w:val="multilevel"/>
    <w:tmpl w:val="DEBED0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E94977"/>
    <w:multiLevelType w:val="multilevel"/>
    <w:tmpl w:val="344A6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AE32A9"/>
    <w:multiLevelType w:val="multilevel"/>
    <w:tmpl w:val="6CB832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E82626"/>
    <w:multiLevelType w:val="hybridMultilevel"/>
    <w:tmpl w:val="BA96A546"/>
    <w:lvl w:ilvl="0" w:tplc="100A0017">
      <w:start w:val="1"/>
      <w:numFmt w:val="lowerLetter"/>
      <w:lvlText w:val="%1)"/>
      <w:lvlJc w:val="left"/>
      <w:pPr>
        <w:ind w:left="720" w:hanging="360"/>
      </w:pPr>
    </w:lvl>
    <w:lvl w:ilvl="1" w:tplc="DC9040EC">
      <w:start w:val="6"/>
      <w:numFmt w:val="bullet"/>
      <w:lvlText w:val="•"/>
      <w:lvlJc w:val="left"/>
      <w:pPr>
        <w:ind w:left="1785" w:hanging="705"/>
      </w:pPr>
      <w:rPr>
        <w:rFonts w:ascii="Calibri" w:eastAsiaTheme="minorHAnsi" w:hAnsi="Calibri" w:cs="Calibri" w:hint="default"/>
      </w:r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1" w15:restartNumberingAfterBreak="0">
    <w:nsid w:val="2A4542F0"/>
    <w:multiLevelType w:val="multilevel"/>
    <w:tmpl w:val="66F435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3212C0"/>
    <w:multiLevelType w:val="hybridMultilevel"/>
    <w:tmpl w:val="D1E03ADC"/>
    <w:lvl w:ilvl="0" w:tplc="100A000F">
      <w:start w:val="7"/>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3" w15:restartNumberingAfterBreak="0">
    <w:nsid w:val="2E8F4CFF"/>
    <w:multiLevelType w:val="hybridMultilevel"/>
    <w:tmpl w:val="3EEAF40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F2F605A"/>
    <w:multiLevelType w:val="hybridMultilevel"/>
    <w:tmpl w:val="7FE27A02"/>
    <w:lvl w:ilvl="0" w:tplc="36B04EB2">
      <w:numFmt w:val="bullet"/>
      <w:lvlText w:val=""/>
      <w:lvlJc w:val="left"/>
      <w:pPr>
        <w:ind w:left="720" w:hanging="360"/>
      </w:pPr>
      <w:rPr>
        <w:rFonts w:ascii="Noto Sans SemiCondensed SemiCon" w:eastAsia="Times New Roman" w:hAnsi="Noto Sans SemiCondensed SemiCon" w:cs="Noto Sans SemiCondensed SemiCo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2F3B1D4B"/>
    <w:multiLevelType w:val="multilevel"/>
    <w:tmpl w:val="06506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0B5ACC"/>
    <w:multiLevelType w:val="hybridMultilevel"/>
    <w:tmpl w:val="35E620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3C722F2"/>
    <w:multiLevelType w:val="hybridMultilevel"/>
    <w:tmpl w:val="BCA0CD6A"/>
    <w:lvl w:ilvl="0" w:tplc="36B04EB2">
      <w:numFmt w:val="bullet"/>
      <w:lvlText w:val=""/>
      <w:lvlJc w:val="left"/>
      <w:pPr>
        <w:ind w:left="1080" w:hanging="360"/>
      </w:pPr>
      <w:rPr>
        <w:rFonts w:ascii="Noto Sans SemiCondensed SemiCon" w:eastAsia="Times New Roman" w:hAnsi="Noto Sans SemiCondensed SemiCon" w:cs="Noto Sans SemiCondensed SemiCon"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8" w15:restartNumberingAfterBreak="0">
    <w:nsid w:val="347A7B19"/>
    <w:multiLevelType w:val="hybridMultilevel"/>
    <w:tmpl w:val="61B00874"/>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9" w15:restartNumberingAfterBreak="0">
    <w:nsid w:val="363D09DD"/>
    <w:multiLevelType w:val="hybridMultilevel"/>
    <w:tmpl w:val="949ED4A4"/>
    <w:lvl w:ilvl="0" w:tplc="F59E4B64">
      <w:start w:val="5"/>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0" w15:restartNumberingAfterBreak="0">
    <w:nsid w:val="371B5555"/>
    <w:multiLevelType w:val="multilevel"/>
    <w:tmpl w:val="B504F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B21F1C"/>
    <w:multiLevelType w:val="multilevel"/>
    <w:tmpl w:val="5FB07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CC3961"/>
    <w:multiLevelType w:val="hybridMultilevel"/>
    <w:tmpl w:val="81B68CE2"/>
    <w:lvl w:ilvl="0" w:tplc="100A000F">
      <w:start w:val="6"/>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3" w15:restartNumberingAfterBreak="0">
    <w:nsid w:val="3C1F40E1"/>
    <w:multiLevelType w:val="hybridMultilevel"/>
    <w:tmpl w:val="60E6CBB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40540A45"/>
    <w:multiLevelType w:val="hybridMultilevel"/>
    <w:tmpl w:val="6D942B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42045C45"/>
    <w:multiLevelType w:val="multilevel"/>
    <w:tmpl w:val="3768F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5D0EC8"/>
    <w:multiLevelType w:val="multilevel"/>
    <w:tmpl w:val="E256B52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1B0207"/>
    <w:multiLevelType w:val="multilevel"/>
    <w:tmpl w:val="F0DA9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1D0CB8"/>
    <w:multiLevelType w:val="multilevel"/>
    <w:tmpl w:val="61B86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4C243B"/>
    <w:multiLevelType w:val="multilevel"/>
    <w:tmpl w:val="64E2B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6E359F"/>
    <w:multiLevelType w:val="hybridMultilevel"/>
    <w:tmpl w:val="55BCA5F4"/>
    <w:lvl w:ilvl="0" w:tplc="0CE8A30A">
      <w:start w:val="1"/>
      <w:numFmt w:val="upperRoman"/>
      <w:lvlText w:val="%1."/>
      <w:lvlJc w:val="left"/>
      <w:pPr>
        <w:ind w:left="360" w:hanging="720"/>
      </w:pPr>
      <w:rPr>
        <w:rFonts w:hint="default"/>
      </w:rPr>
    </w:lvl>
    <w:lvl w:ilvl="1" w:tplc="140A0019" w:tentative="1">
      <w:start w:val="1"/>
      <w:numFmt w:val="lowerLetter"/>
      <w:lvlText w:val="%2."/>
      <w:lvlJc w:val="left"/>
      <w:pPr>
        <w:ind w:left="720" w:hanging="360"/>
      </w:pPr>
    </w:lvl>
    <w:lvl w:ilvl="2" w:tplc="140A001B" w:tentative="1">
      <w:start w:val="1"/>
      <w:numFmt w:val="lowerRoman"/>
      <w:lvlText w:val="%3."/>
      <w:lvlJc w:val="right"/>
      <w:pPr>
        <w:ind w:left="1440" w:hanging="180"/>
      </w:pPr>
    </w:lvl>
    <w:lvl w:ilvl="3" w:tplc="140A000F" w:tentative="1">
      <w:start w:val="1"/>
      <w:numFmt w:val="decimal"/>
      <w:lvlText w:val="%4."/>
      <w:lvlJc w:val="left"/>
      <w:pPr>
        <w:ind w:left="2160" w:hanging="360"/>
      </w:pPr>
    </w:lvl>
    <w:lvl w:ilvl="4" w:tplc="140A0019" w:tentative="1">
      <w:start w:val="1"/>
      <w:numFmt w:val="lowerLetter"/>
      <w:lvlText w:val="%5."/>
      <w:lvlJc w:val="left"/>
      <w:pPr>
        <w:ind w:left="2880" w:hanging="360"/>
      </w:pPr>
    </w:lvl>
    <w:lvl w:ilvl="5" w:tplc="140A001B" w:tentative="1">
      <w:start w:val="1"/>
      <w:numFmt w:val="lowerRoman"/>
      <w:lvlText w:val="%6."/>
      <w:lvlJc w:val="right"/>
      <w:pPr>
        <w:ind w:left="3600" w:hanging="180"/>
      </w:pPr>
    </w:lvl>
    <w:lvl w:ilvl="6" w:tplc="140A000F" w:tentative="1">
      <w:start w:val="1"/>
      <w:numFmt w:val="decimal"/>
      <w:lvlText w:val="%7."/>
      <w:lvlJc w:val="left"/>
      <w:pPr>
        <w:ind w:left="4320" w:hanging="360"/>
      </w:pPr>
    </w:lvl>
    <w:lvl w:ilvl="7" w:tplc="140A0019" w:tentative="1">
      <w:start w:val="1"/>
      <w:numFmt w:val="lowerLetter"/>
      <w:lvlText w:val="%8."/>
      <w:lvlJc w:val="left"/>
      <w:pPr>
        <w:ind w:left="5040" w:hanging="360"/>
      </w:pPr>
    </w:lvl>
    <w:lvl w:ilvl="8" w:tplc="140A001B" w:tentative="1">
      <w:start w:val="1"/>
      <w:numFmt w:val="lowerRoman"/>
      <w:lvlText w:val="%9."/>
      <w:lvlJc w:val="right"/>
      <w:pPr>
        <w:ind w:left="5760" w:hanging="180"/>
      </w:pPr>
    </w:lvl>
  </w:abstractNum>
  <w:abstractNum w:abstractNumId="31" w15:restartNumberingAfterBreak="0">
    <w:nsid w:val="4AD47256"/>
    <w:multiLevelType w:val="multilevel"/>
    <w:tmpl w:val="343AF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135C99"/>
    <w:multiLevelType w:val="multilevel"/>
    <w:tmpl w:val="5D829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6E00AE"/>
    <w:multiLevelType w:val="hybridMultilevel"/>
    <w:tmpl w:val="F746E344"/>
    <w:lvl w:ilvl="0" w:tplc="49662A36">
      <w:start w:val="1"/>
      <w:numFmt w:val="bullet"/>
      <w:lvlText w:val=""/>
      <w:lvlJc w:val="left"/>
      <w:pPr>
        <w:ind w:left="720" w:hanging="360"/>
      </w:pPr>
      <w:rPr>
        <w:rFonts w:ascii="Symbol" w:hAnsi="Symbol" w:hint="default"/>
        <w:color w:val="auto"/>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4F6345F9"/>
    <w:multiLevelType w:val="hybridMultilevel"/>
    <w:tmpl w:val="8D7C41A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53257C91"/>
    <w:multiLevelType w:val="hybridMultilevel"/>
    <w:tmpl w:val="F4481E3C"/>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6" w15:restartNumberingAfterBreak="0">
    <w:nsid w:val="558346CE"/>
    <w:multiLevelType w:val="multilevel"/>
    <w:tmpl w:val="27FC5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AC79ED"/>
    <w:multiLevelType w:val="multilevel"/>
    <w:tmpl w:val="A8787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19075F"/>
    <w:multiLevelType w:val="hybridMultilevel"/>
    <w:tmpl w:val="C9DCABF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5B67381E"/>
    <w:multiLevelType w:val="multilevel"/>
    <w:tmpl w:val="06DED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982A9A"/>
    <w:multiLevelType w:val="hybridMultilevel"/>
    <w:tmpl w:val="A1FA8CAA"/>
    <w:lvl w:ilvl="0" w:tplc="080A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1" w15:restartNumberingAfterBreak="0">
    <w:nsid w:val="5D000FE4"/>
    <w:multiLevelType w:val="multilevel"/>
    <w:tmpl w:val="9620F8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D747494"/>
    <w:multiLevelType w:val="multilevel"/>
    <w:tmpl w:val="2034B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E60426A"/>
    <w:multiLevelType w:val="multilevel"/>
    <w:tmpl w:val="44909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F3C5E8A"/>
    <w:multiLevelType w:val="multilevel"/>
    <w:tmpl w:val="17A6A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FE64949"/>
    <w:multiLevelType w:val="multilevel"/>
    <w:tmpl w:val="6C36B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296532B"/>
    <w:multiLevelType w:val="multilevel"/>
    <w:tmpl w:val="AB763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4D1048A"/>
    <w:multiLevelType w:val="multilevel"/>
    <w:tmpl w:val="C80AA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74D42B5"/>
    <w:multiLevelType w:val="hybridMultilevel"/>
    <w:tmpl w:val="8F007338"/>
    <w:lvl w:ilvl="0" w:tplc="730624F8">
      <w:start w:val="5"/>
      <w:numFmt w:val="decimal"/>
      <w:lvlText w:val="%1"/>
      <w:lvlJc w:val="left"/>
      <w:pPr>
        <w:ind w:left="1080" w:hanging="360"/>
      </w:pPr>
      <w:rPr>
        <w:rFonts w:hint="default"/>
      </w:rPr>
    </w:lvl>
    <w:lvl w:ilvl="1" w:tplc="100A0019" w:tentative="1">
      <w:start w:val="1"/>
      <w:numFmt w:val="lowerLetter"/>
      <w:lvlText w:val="%2."/>
      <w:lvlJc w:val="left"/>
      <w:pPr>
        <w:ind w:left="1800" w:hanging="360"/>
      </w:pPr>
    </w:lvl>
    <w:lvl w:ilvl="2" w:tplc="100A001B" w:tentative="1">
      <w:start w:val="1"/>
      <w:numFmt w:val="lowerRoman"/>
      <w:lvlText w:val="%3."/>
      <w:lvlJc w:val="right"/>
      <w:pPr>
        <w:ind w:left="2520" w:hanging="180"/>
      </w:pPr>
    </w:lvl>
    <w:lvl w:ilvl="3" w:tplc="100A000F" w:tentative="1">
      <w:start w:val="1"/>
      <w:numFmt w:val="decimal"/>
      <w:lvlText w:val="%4."/>
      <w:lvlJc w:val="left"/>
      <w:pPr>
        <w:ind w:left="3240" w:hanging="360"/>
      </w:pPr>
    </w:lvl>
    <w:lvl w:ilvl="4" w:tplc="100A0019" w:tentative="1">
      <w:start w:val="1"/>
      <w:numFmt w:val="lowerLetter"/>
      <w:lvlText w:val="%5."/>
      <w:lvlJc w:val="left"/>
      <w:pPr>
        <w:ind w:left="3960" w:hanging="360"/>
      </w:pPr>
    </w:lvl>
    <w:lvl w:ilvl="5" w:tplc="100A001B" w:tentative="1">
      <w:start w:val="1"/>
      <w:numFmt w:val="lowerRoman"/>
      <w:lvlText w:val="%6."/>
      <w:lvlJc w:val="right"/>
      <w:pPr>
        <w:ind w:left="4680" w:hanging="180"/>
      </w:pPr>
    </w:lvl>
    <w:lvl w:ilvl="6" w:tplc="100A000F" w:tentative="1">
      <w:start w:val="1"/>
      <w:numFmt w:val="decimal"/>
      <w:lvlText w:val="%7."/>
      <w:lvlJc w:val="left"/>
      <w:pPr>
        <w:ind w:left="5400" w:hanging="360"/>
      </w:pPr>
    </w:lvl>
    <w:lvl w:ilvl="7" w:tplc="100A0019" w:tentative="1">
      <w:start w:val="1"/>
      <w:numFmt w:val="lowerLetter"/>
      <w:lvlText w:val="%8."/>
      <w:lvlJc w:val="left"/>
      <w:pPr>
        <w:ind w:left="6120" w:hanging="360"/>
      </w:pPr>
    </w:lvl>
    <w:lvl w:ilvl="8" w:tplc="100A001B" w:tentative="1">
      <w:start w:val="1"/>
      <w:numFmt w:val="lowerRoman"/>
      <w:lvlText w:val="%9."/>
      <w:lvlJc w:val="right"/>
      <w:pPr>
        <w:ind w:left="6840" w:hanging="180"/>
      </w:pPr>
    </w:lvl>
  </w:abstractNum>
  <w:abstractNum w:abstractNumId="49" w15:restartNumberingAfterBreak="0">
    <w:nsid w:val="68206E12"/>
    <w:multiLevelType w:val="multilevel"/>
    <w:tmpl w:val="F2E86B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D8C70BA"/>
    <w:multiLevelType w:val="multilevel"/>
    <w:tmpl w:val="DBCEF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E3F4946"/>
    <w:multiLevelType w:val="hybridMultilevel"/>
    <w:tmpl w:val="6892027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2" w15:restartNumberingAfterBreak="0">
    <w:nsid w:val="709A0C88"/>
    <w:multiLevelType w:val="multilevel"/>
    <w:tmpl w:val="D8FA8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1372A8B"/>
    <w:multiLevelType w:val="multilevel"/>
    <w:tmpl w:val="C5283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3554D69"/>
    <w:multiLevelType w:val="hybridMultilevel"/>
    <w:tmpl w:val="DCC0357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5" w15:restartNumberingAfterBreak="0">
    <w:nsid w:val="7470319E"/>
    <w:multiLevelType w:val="multilevel"/>
    <w:tmpl w:val="92288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7CF16F3"/>
    <w:multiLevelType w:val="hybridMultilevel"/>
    <w:tmpl w:val="9A4CD9B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57" w15:restartNumberingAfterBreak="0">
    <w:nsid w:val="7AE04442"/>
    <w:multiLevelType w:val="multilevel"/>
    <w:tmpl w:val="D3EE05F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8" w15:restartNumberingAfterBreak="0">
    <w:nsid w:val="7AF00A61"/>
    <w:multiLevelType w:val="hybridMultilevel"/>
    <w:tmpl w:val="B39CF8EC"/>
    <w:lvl w:ilvl="0" w:tplc="31C0054E">
      <w:start w:val="1"/>
      <w:numFmt w:val="decimal"/>
      <w:lvlText w:val="%1."/>
      <w:lvlJc w:val="left"/>
      <w:pPr>
        <w:ind w:left="720" w:hanging="360"/>
      </w:pPr>
      <w:rPr>
        <w:rFonts w:ascii="Calibri" w:eastAsia="Times New Roman" w:hAnsi="Calibri" w:cs="Calibri"/>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59" w15:restartNumberingAfterBreak="0">
    <w:nsid w:val="7F4850A5"/>
    <w:multiLevelType w:val="multilevel"/>
    <w:tmpl w:val="22E87B2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num w:numId="1" w16cid:durableId="249895796">
    <w:abstractNumId w:val="46"/>
  </w:num>
  <w:num w:numId="2" w16cid:durableId="589579966">
    <w:abstractNumId w:val="36"/>
  </w:num>
  <w:num w:numId="3" w16cid:durableId="858159049">
    <w:abstractNumId w:val="45"/>
  </w:num>
  <w:num w:numId="4" w16cid:durableId="1124543130">
    <w:abstractNumId w:val="0"/>
  </w:num>
  <w:num w:numId="5" w16cid:durableId="1270703606">
    <w:abstractNumId w:val="41"/>
  </w:num>
  <w:num w:numId="6" w16cid:durableId="1124813464">
    <w:abstractNumId w:val="11"/>
  </w:num>
  <w:num w:numId="7" w16cid:durableId="238831819">
    <w:abstractNumId w:val="59"/>
  </w:num>
  <w:num w:numId="8" w16cid:durableId="1139497115">
    <w:abstractNumId w:val="53"/>
  </w:num>
  <w:num w:numId="9" w16cid:durableId="1442647860">
    <w:abstractNumId w:val="1"/>
  </w:num>
  <w:num w:numId="10" w16cid:durableId="1466465422">
    <w:abstractNumId w:val="34"/>
  </w:num>
  <w:num w:numId="11" w16cid:durableId="1999189143">
    <w:abstractNumId w:val="23"/>
  </w:num>
  <w:num w:numId="12" w16cid:durableId="1332442592">
    <w:abstractNumId w:val="14"/>
  </w:num>
  <w:num w:numId="13" w16cid:durableId="791940038">
    <w:abstractNumId w:val="17"/>
  </w:num>
  <w:num w:numId="14" w16cid:durableId="1438062062">
    <w:abstractNumId w:val="40"/>
  </w:num>
  <w:num w:numId="15" w16cid:durableId="851070331">
    <w:abstractNumId w:val="57"/>
  </w:num>
  <w:num w:numId="16" w16cid:durableId="609434910">
    <w:abstractNumId w:val="37"/>
  </w:num>
  <w:num w:numId="17" w16cid:durableId="1774550194">
    <w:abstractNumId w:val="15"/>
  </w:num>
  <w:num w:numId="18" w16cid:durableId="1350520047">
    <w:abstractNumId w:val="33"/>
  </w:num>
  <w:num w:numId="19" w16cid:durableId="1506944865">
    <w:abstractNumId w:val="54"/>
  </w:num>
  <w:num w:numId="20" w16cid:durableId="2081441921">
    <w:abstractNumId w:val="16"/>
  </w:num>
  <w:num w:numId="21" w16cid:durableId="1903174254">
    <w:abstractNumId w:val="43"/>
  </w:num>
  <w:num w:numId="22" w16cid:durableId="1409308263">
    <w:abstractNumId w:val="2"/>
  </w:num>
  <w:num w:numId="23" w16cid:durableId="484050722">
    <w:abstractNumId w:val="50"/>
  </w:num>
  <w:num w:numId="24" w16cid:durableId="656763812">
    <w:abstractNumId w:val="44"/>
  </w:num>
  <w:num w:numId="25" w16cid:durableId="1675111804">
    <w:abstractNumId w:val="25"/>
  </w:num>
  <w:num w:numId="26" w16cid:durableId="1271012065">
    <w:abstractNumId w:val="8"/>
  </w:num>
  <w:num w:numId="27" w16cid:durableId="394821026">
    <w:abstractNumId w:val="47"/>
  </w:num>
  <w:num w:numId="28" w16cid:durableId="1542671262">
    <w:abstractNumId w:val="55"/>
  </w:num>
  <w:num w:numId="29" w16cid:durableId="497305957">
    <w:abstractNumId w:val="27"/>
  </w:num>
  <w:num w:numId="30" w16cid:durableId="1443497627">
    <w:abstractNumId w:val="42"/>
  </w:num>
  <w:num w:numId="31" w16cid:durableId="48458091">
    <w:abstractNumId w:val="7"/>
  </w:num>
  <w:num w:numId="32" w16cid:durableId="1430737062">
    <w:abstractNumId w:val="24"/>
  </w:num>
  <w:num w:numId="33" w16cid:durableId="291404560">
    <w:abstractNumId w:val="38"/>
  </w:num>
  <w:num w:numId="34" w16cid:durableId="436173719">
    <w:abstractNumId w:val="4"/>
  </w:num>
  <w:num w:numId="35" w16cid:durableId="1096175799">
    <w:abstractNumId w:val="18"/>
  </w:num>
  <w:num w:numId="36" w16cid:durableId="631330192">
    <w:abstractNumId w:val="29"/>
  </w:num>
  <w:num w:numId="37" w16cid:durableId="267156959">
    <w:abstractNumId w:val="20"/>
  </w:num>
  <w:num w:numId="38" w16cid:durableId="2134248312">
    <w:abstractNumId w:val="21"/>
  </w:num>
  <w:num w:numId="39" w16cid:durableId="1171875151">
    <w:abstractNumId w:val="35"/>
  </w:num>
  <w:num w:numId="40" w16cid:durableId="327250075">
    <w:abstractNumId w:val="30"/>
  </w:num>
  <w:num w:numId="41" w16cid:durableId="101194809">
    <w:abstractNumId w:val="51"/>
  </w:num>
  <w:num w:numId="42" w16cid:durableId="255948428">
    <w:abstractNumId w:val="28"/>
  </w:num>
  <w:num w:numId="43" w16cid:durableId="1371342039">
    <w:abstractNumId w:val="9"/>
  </w:num>
  <w:num w:numId="44" w16cid:durableId="1982074187">
    <w:abstractNumId w:val="49"/>
  </w:num>
  <w:num w:numId="45" w16cid:durableId="268583549">
    <w:abstractNumId w:val="39"/>
  </w:num>
  <w:num w:numId="46" w16cid:durableId="1528640033">
    <w:abstractNumId w:val="3"/>
  </w:num>
  <w:num w:numId="47" w16cid:durableId="14310545">
    <w:abstractNumId w:val="31"/>
  </w:num>
  <w:num w:numId="48" w16cid:durableId="182283019">
    <w:abstractNumId w:val="52"/>
  </w:num>
  <w:num w:numId="49" w16cid:durableId="1238781088">
    <w:abstractNumId w:val="26"/>
  </w:num>
  <w:num w:numId="50" w16cid:durableId="788427827">
    <w:abstractNumId w:val="32"/>
  </w:num>
  <w:num w:numId="51" w16cid:durableId="1780488477">
    <w:abstractNumId w:val="6"/>
  </w:num>
  <w:num w:numId="52" w16cid:durableId="545720114">
    <w:abstractNumId w:val="13"/>
  </w:num>
  <w:num w:numId="53" w16cid:durableId="990015730">
    <w:abstractNumId w:val="58"/>
  </w:num>
  <w:num w:numId="54" w16cid:durableId="2123764942">
    <w:abstractNumId w:val="56"/>
  </w:num>
  <w:num w:numId="55" w16cid:durableId="1941837419">
    <w:abstractNumId w:val="48"/>
  </w:num>
  <w:num w:numId="56" w16cid:durableId="1279482191">
    <w:abstractNumId w:val="19"/>
  </w:num>
  <w:num w:numId="57" w16cid:durableId="42602815">
    <w:abstractNumId w:val="22"/>
  </w:num>
  <w:num w:numId="58" w16cid:durableId="1149443843">
    <w:abstractNumId w:val="12"/>
  </w:num>
  <w:num w:numId="59" w16cid:durableId="1849171054">
    <w:abstractNumId w:val="10"/>
  </w:num>
  <w:num w:numId="60" w16cid:durableId="511186478">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proofState w:spelling="clean" w:grammar="clean"/>
  <w:defaultTabStop w:val="708"/>
  <w:hyphenationZone w:val="425"/>
  <w:evenAndOddHeaders/>
  <w:drawingGridHorizontalSpacing w:val="110"/>
  <w:displayHorizontalDrawingGridEvery w:val="2"/>
  <w:displayVerticalDrawingGridEvery w:val="2"/>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0A1D"/>
    <w:rsid w:val="0000103E"/>
    <w:rsid w:val="000014AF"/>
    <w:rsid w:val="00002526"/>
    <w:rsid w:val="00002C51"/>
    <w:rsid w:val="0000658E"/>
    <w:rsid w:val="00006AE8"/>
    <w:rsid w:val="0000752E"/>
    <w:rsid w:val="00007988"/>
    <w:rsid w:val="00017231"/>
    <w:rsid w:val="0001731B"/>
    <w:rsid w:val="00024CC0"/>
    <w:rsid w:val="00047402"/>
    <w:rsid w:val="00074DD2"/>
    <w:rsid w:val="00077130"/>
    <w:rsid w:val="0009101F"/>
    <w:rsid w:val="00097AEB"/>
    <w:rsid w:val="000B5FF5"/>
    <w:rsid w:val="000D38D7"/>
    <w:rsid w:val="000D409A"/>
    <w:rsid w:val="000E16C2"/>
    <w:rsid w:val="00100D02"/>
    <w:rsid w:val="00133D05"/>
    <w:rsid w:val="00144F18"/>
    <w:rsid w:val="00170C05"/>
    <w:rsid w:val="001819E6"/>
    <w:rsid w:val="001861B7"/>
    <w:rsid w:val="00194EDF"/>
    <w:rsid w:val="001A14F5"/>
    <w:rsid w:val="001A3A60"/>
    <w:rsid w:val="001C26ED"/>
    <w:rsid w:val="001C3419"/>
    <w:rsid w:val="001C4F6B"/>
    <w:rsid w:val="001C5345"/>
    <w:rsid w:val="001C768C"/>
    <w:rsid w:val="001C7C03"/>
    <w:rsid w:val="001D1603"/>
    <w:rsid w:val="001F057D"/>
    <w:rsid w:val="00201A00"/>
    <w:rsid w:val="00207DD6"/>
    <w:rsid w:val="0023355A"/>
    <w:rsid w:val="00255961"/>
    <w:rsid w:val="002607DF"/>
    <w:rsid w:val="00260A1D"/>
    <w:rsid w:val="00263A45"/>
    <w:rsid w:val="0027309A"/>
    <w:rsid w:val="00282380"/>
    <w:rsid w:val="00287AD6"/>
    <w:rsid w:val="00291C53"/>
    <w:rsid w:val="002926B1"/>
    <w:rsid w:val="00297B60"/>
    <w:rsid w:val="002A3574"/>
    <w:rsid w:val="002A611B"/>
    <w:rsid w:val="002C0D29"/>
    <w:rsid w:val="002C7DE8"/>
    <w:rsid w:val="002D36CB"/>
    <w:rsid w:val="002E24B9"/>
    <w:rsid w:val="002F2813"/>
    <w:rsid w:val="002F67B1"/>
    <w:rsid w:val="00301BE3"/>
    <w:rsid w:val="00304CF7"/>
    <w:rsid w:val="00341F7F"/>
    <w:rsid w:val="00352424"/>
    <w:rsid w:val="003651B6"/>
    <w:rsid w:val="00374CE4"/>
    <w:rsid w:val="003A0CA4"/>
    <w:rsid w:val="003A28F6"/>
    <w:rsid w:val="003A409F"/>
    <w:rsid w:val="003A6D9C"/>
    <w:rsid w:val="003B56CA"/>
    <w:rsid w:val="003B5D95"/>
    <w:rsid w:val="003B6070"/>
    <w:rsid w:val="003C1A84"/>
    <w:rsid w:val="003D241D"/>
    <w:rsid w:val="003D57EA"/>
    <w:rsid w:val="003F2ED4"/>
    <w:rsid w:val="0040353F"/>
    <w:rsid w:val="004047E7"/>
    <w:rsid w:val="00416CE0"/>
    <w:rsid w:val="00423ABF"/>
    <w:rsid w:val="00424153"/>
    <w:rsid w:val="00427B63"/>
    <w:rsid w:val="00445C31"/>
    <w:rsid w:val="004539E2"/>
    <w:rsid w:val="004600A4"/>
    <w:rsid w:val="00460F47"/>
    <w:rsid w:val="004670B4"/>
    <w:rsid w:val="004723F8"/>
    <w:rsid w:val="00473E7E"/>
    <w:rsid w:val="004918C1"/>
    <w:rsid w:val="00491C58"/>
    <w:rsid w:val="00491DBF"/>
    <w:rsid w:val="004B1517"/>
    <w:rsid w:val="004B4FE2"/>
    <w:rsid w:val="004B7F4F"/>
    <w:rsid w:val="004C1237"/>
    <w:rsid w:val="004C611A"/>
    <w:rsid w:val="004C7F4A"/>
    <w:rsid w:val="004E0E7F"/>
    <w:rsid w:val="004E6CD4"/>
    <w:rsid w:val="004E70EC"/>
    <w:rsid w:val="005028B6"/>
    <w:rsid w:val="00504103"/>
    <w:rsid w:val="0051388A"/>
    <w:rsid w:val="00513F8B"/>
    <w:rsid w:val="00522ECB"/>
    <w:rsid w:val="005251DC"/>
    <w:rsid w:val="0053411B"/>
    <w:rsid w:val="0053655C"/>
    <w:rsid w:val="00547EE9"/>
    <w:rsid w:val="005678F2"/>
    <w:rsid w:val="00583F92"/>
    <w:rsid w:val="005870FD"/>
    <w:rsid w:val="005B77B9"/>
    <w:rsid w:val="005C5741"/>
    <w:rsid w:val="005D1877"/>
    <w:rsid w:val="0061597D"/>
    <w:rsid w:val="00635896"/>
    <w:rsid w:val="00637C82"/>
    <w:rsid w:val="00645A19"/>
    <w:rsid w:val="0068687B"/>
    <w:rsid w:val="006B1BC4"/>
    <w:rsid w:val="006C0739"/>
    <w:rsid w:val="006C53E1"/>
    <w:rsid w:val="006C54EE"/>
    <w:rsid w:val="006D4F16"/>
    <w:rsid w:val="006E1381"/>
    <w:rsid w:val="006E3C3E"/>
    <w:rsid w:val="006E4FF6"/>
    <w:rsid w:val="006E62B8"/>
    <w:rsid w:val="007002EB"/>
    <w:rsid w:val="0071698A"/>
    <w:rsid w:val="00731949"/>
    <w:rsid w:val="007401B9"/>
    <w:rsid w:val="00744FE0"/>
    <w:rsid w:val="007461F8"/>
    <w:rsid w:val="00747BB6"/>
    <w:rsid w:val="00760C9F"/>
    <w:rsid w:val="00771642"/>
    <w:rsid w:val="007733A1"/>
    <w:rsid w:val="00783ABF"/>
    <w:rsid w:val="007851BB"/>
    <w:rsid w:val="00786CB8"/>
    <w:rsid w:val="00787274"/>
    <w:rsid w:val="007A01D2"/>
    <w:rsid w:val="007A46FE"/>
    <w:rsid w:val="007B6922"/>
    <w:rsid w:val="007B76D5"/>
    <w:rsid w:val="007D5142"/>
    <w:rsid w:val="007E56FF"/>
    <w:rsid w:val="007E5835"/>
    <w:rsid w:val="007F0EDF"/>
    <w:rsid w:val="00816572"/>
    <w:rsid w:val="00817874"/>
    <w:rsid w:val="008240E4"/>
    <w:rsid w:val="008418F0"/>
    <w:rsid w:val="00844850"/>
    <w:rsid w:val="00851749"/>
    <w:rsid w:val="00863C75"/>
    <w:rsid w:val="00873236"/>
    <w:rsid w:val="00876D31"/>
    <w:rsid w:val="00880834"/>
    <w:rsid w:val="00881C4C"/>
    <w:rsid w:val="00882EC2"/>
    <w:rsid w:val="008A0A55"/>
    <w:rsid w:val="008A286A"/>
    <w:rsid w:val="008A34E4"/>
    <w:rsid w:val="008B11B1"/>
    <w:rsid w:val="008B1FFA"/>
    <w:rsid w:val="008D7CFB"/>
    <w:rsid w:val="008E3D12"/>
    <w:rsid w:val="008F36CD"/>
    <w:rsid w:val="009046A2"/>
    <w:rsid w:val="00914855"/>
    <w:rsid w:val="00917BB2"/>
    <w:rsid w:val="0094363F"/>
    <w:rsid w:val="00945860"/>
    <w:rsid w:val="00956EE5"/>
    <w:rsid w:val="00964B87"/>
    <w:rsid w:val="00980490"/>
    <w:rsid w:val="0098755D"/>
    <w:rsid w:val="0099778C"/>
    <w:rsid w:val="009A0CEC"/>
    <w:rsid w:val="009A7997"/>
    <w:rsid w:val="009E714F"/>
    <w:rsid w:val="009F3D6C"/>
    <w:rsid w:val="009F3E73"/>
    <w:rsid w:val="009F6322"/>
    <w:rsid w:val="00A00077"/>
    <w:rsid w:val="00A0141E"/>
    <w:rsid w:val="00A01C3E"/>
    <w:rsid w:val="00A06AD7"/>
    <w:rsid w:val="00A10343"/>
    <w:rsid w:val="00A13FCF"/>
    <w:rsid w:val="00A213BD"/>
    <w:rsid w:val="00A2190E"/>
    <w:rsid w:val="00A2432D"/>
    <w:rsid w:val="00A24F34"/>
    <w:rsid w:val="00A2513A"/>
    <w:rsid w:val="00A2590A"/>
    <w:rsid w:val="00A331A7"/>
    <w:rsid w:val="00A34E9D"/>
    <w:rsid w:val="00A35B5D"/>
    <w:rsid w:val="00A370BD"/>
    <w:rsid w:val="00A55222"/>
    <w:rsid w:val="00A6194A"/>
    <w:rsid w:val="00A6349D"/>
    <w:rsid w:val="00A63E88"/>
    <w:rsid w:val="00A64FE4"/>
    <w:rsid w:val="00A665A3"/>
    <w:rsid w:val="00A666F3"/>
    <w:rsid w:val="00A73BC9"/>
    <w:rsid w:val="00AA2EC9"/>
    <w:rsid w:val="00AA5F2D"/>
    <w:rsid w:val="00AB1292"/>
    <w:rsid w:val="00AB2A9B"/>
    <w:rsid w:val="00AB524A"/>
    <w:rsid w:val="00AD18DA"/>
    <w:rsid w:val="00B40040"/>
    <w:rsid w:val="00B45935"/>
    <w:rsid w:val="00B60E75"/>
    <w:rsid w:val="00B618B9"/>
    <w:rsid w:val="00B65164"/>
    <w:rsid w:val="00B734EB"/>
    <w:rsid w:val="00B74CFE"/>
    <w:rsid w:val="00B80841"/>
    <w:rsid w:val="00BA56CD"/>
    <w:rsid w:val="00BC1C06"/>
    <w:rsid w:val="00BC4F08"/>
    <w:rsid w:val="00BD255A"/>
    <w:rsid w:val="00BD671A"/>
    <w:rsid w:val="00BE129F"/>
    <w:rsid w:val="00BE3B3E"/>
    <w:rsid w:val="00BF3051"/>
    <w:rsid w:val="00C150CD"/>
    <w:rsid w:val="00C156BD"/>
    <w:rsid w:val="00C15801"/>
    <w:rsid w:val="00C176C3"/>
    <w:rsid w:val="00C273E8"/>
    <w:rsid w:val="00C30A5C"/>
    <w:rsid w:val="00C35C63"/>
    <w:rsid w:val="00C638D4"/>
    <w:rsid w:val="00C71763"/>
    <w:rsid w:val="00C822D6"/>
    <w:rsid w:val="00C91031"/>
    <w:rsid w:val="00C94499"/>
    <w:rsid w:val="00C94DFF"/>
    <w:rsid w:val="00C96AFD"/>
    <w:rsid w:val="00CB48DD"/>
    <w:rsid w:val="00CD019F"/>
    <w:rsid w:val="00CD5FD5"/>
    <w:rsid w:val="00CF323D"/>
    <w:rsid w:val="00D00418"/>
    <w:rsid w:val="00D048C5"/>
    <w:rsid w:val="00D32F00"/>
    <w:rsid w:val="00D331AC"/>
    <w:rsid w:val="00D35FC6"/>
    <w:rsid w:val="00D42D90"/>
    <w:rsid w:val="00D4634C"/>
    <w:rsid w:val="00D64BC8"/>
    <w:rsid w:val="00D66AAF"/>
    <w:rsid w:val="00D71401"/>
    <w:rsid w:val="00D73E59"/>
    <w:rsid w:val="00DB5758"/>
    <w:rsid w:val="00DB58C4"/>
    <w:rsid w:val="00DD432A"/>
    <w:rsid w:val="00DE6586"/>
    <w:rsid w:val="00DF196C"/>
    <w:rsid w:val="00E1137F"/>
    <w:rsid w:val="00E140BA"/>
    <w:rsid w:val="00E17DDE"/>
    <w:rsid w:val="00E3014E"/>
    <w:rsid w:val="00E310AA"/>
    <w:rsid w:val="00E35AB8"/>
    <w:rsid w:val="00E36DE0"/>
    <w:rsid w:val="00E4173B"/>
    <w:rsid w:val="00E5108A"/>
    <w:rsid w:val="00E96E58"/>
    <w:rsid w:val="00EB6A71"/>
    <w:rsid w:val="00EC4886"/>
    <w:rsid w:val="00EC6E67"/>
    <w:rsid w:val="00EE0DFB"/>
    <w:rsid w:val="00EE1B2A"/>
    <w:rsid w:val="00EF54F5"/>
    <w:rsid w:val="00EF60D2"/>
    <w:rsid w:val="00F00613"/>
    <w:rsid w:val="00F010D6"/>
    <w:rsid w:val="00F10B41"/>
    <w:rsid w:val="00F12117"/>
    <w:rsid w:val="00F16B4A"/>
    <w:rsid w:val="00F17FA5"/>
    <w:rsid w:val="00F310F0"/>
    <w:rsid w:val="00F40981"/>
    <w:rsid w:val="00F428E5"/>
    <w:rsid w:val="00F63AA2"/>
    <w:rsid w:val="00F77537"/>
    <w:rsid w:val="00F852C5"/>
    <w:rsid w:val="00FA1238"/>
    <w:rsid w:val="00FB6B3F"/>
    <w:rsid w:val="00FE2B60"/>
    <w:rsid w:val="00FE4B7A"/>
    <w:rsid w:val="00FE5128"/>
    <w:rsid w:val="00FE6221"/>
    <w:rsid w:val="00FF4DE8"/>
    <w:rsid w:val="16100A79"/>
    <w:rsid w:val="228AD30A"/>
    <w:rsid w:val="24BD0BE8"/>
    <w:rsid w:val="266F0453"/>
    <w:rsid w:val="2B05A0AF"/>
    <w:rsid w:val="2C606713"/>
    <w:rsid w:val="32CF58DF"/>
    <w:rsid w:val="3E47D247"/>
    <w:rsid w:val="4233C4EA"/>
    <w:rsid w:val="4D19EB3E"/>
    <w:rsid w:val="4D78CB35"/>
    <w:rsid w:val="549224F9"/>
    <w:rsid w:val="54980ED3"/>
    <w:rsid w:val="579C3887"/>
    <w:rsid w:val="6E09383F"/>
    <w:rsid w:val="6E7487D5"/>
    <w:rsid w:val="7114DE8D"/>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EB51A"/>
  <w15:chartTrackingRefBased/>
  <w15:docId w15:val="{ADF93E41-9671-3041-BF77-930390380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1C4C"/>
    <w:rPr>
      <w:rFonts w:ascii="Times New Roman" w:eastAsia="Times New Roman" w:hAnsi="Times New Roman" w:cs="Times New Roman"/>
      <w:kern w:val="0"/>
      <w:lang w:eastAsia="es-MX"/>
      <w14:ligatures w14:val="none"/>
    </w:rPr>
  </w:style>
  <w:style w:type="paragraph" w:styleId="Ttulo1">
    <w:name w:val="heading 1"/>
    <w:basedOn w:val="Normal"/>
    <w:next w:val="Normal"/>
    <w:link w:val="Ttulo1Car"/>
    <w:uiPriority w:val="9"/>
    <w:qFormat/>
    <w:rsid w:val="00260A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260A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60A1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260A1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60A1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60A1D"/>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60A1D"/>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60A1D"/>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60A1D"/>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BigTitles">
    <w:name w:val="Big Titles"/>
    <w:basedOn w:val="Normal"/>
    <w:qFormat/>
    <w:rsid w:val="00EC6E67"/>
    <w:pPr>
      <w:spacing w:after="160" w:line="276" w:lineRule="auto"/>
    </w:pPr>
    <w:rPr>
      <w:rFonts w:ascii="Oswald SemiBold" w:eastAsiaTheme="majorEastAsia" w:hAnsi="Oswald SemiBold" w:cstheme="majorBidi"/>
      <w:b/>
      <w:bCs/>
      <w:color w:val="B71373"/>
      <w:sz w:val="48"/>
      <w:szCs w:val="48"/>
      <w:lang w:eastAsia="es-ES_tradnl"/>
    </w:rPr>
  </w:style>
  <w:style w:type="character" w:customStyle="1" w:styleId="Ttulo1Car">
    <w:name w:val="Título 1 Car"/>
    <w:basedOn w:val="Fuentedeprrafopredeter"/>
    <w:link w:val="Ttulo1"/>
    <w:uiPriority w:val="9"/>
    <w:rsid w:val="00260A1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260A1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60A1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260A1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60A1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60A1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60A1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60A1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60A1D"/>
    <w:rPr>
      <w:rFonts w:eastAsiaTheme="majorEastAsia" w:cstheme="majorBidi"/>
      <w:color w:val="272727" w:themeColor="text1" w:themeTint="D8"/>
    </w:rPr>
  </w:style>
  <w:style w:type="paragraph" w:styleId="Ttulo">
    <w:name w:val="Title"/>
    <w:basedOn w:val="Normal"/>
    <w:next w:val="Normal"/>
    <w:link w:val="TtuloCar"/>
    <w:uiPriority w:val="10"/>
    <w:qFormat/>
    <w:rsid w:val="00260A1D"/>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60A1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60A1D"/>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60A1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60A1D"/>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260A1D"/>
    <w:rPr>
      <w:i/>
      <w:iCs/>
      <w:color w:val="404040" w:themeColor="text1" w:themeTint="BF"/>
    </w:rPr>
  </w:style>
  <w:style w:type="paragraph" w:styleId="Prrafodelista">
    <w:name w:val="List Paragraph"/>
    <w:basedOn w:val="Normal"/>
    <w:uiPriority w:val="34"/>
    <w:qFormat/>
    <w:rsid w:val="00260A1D"/>
    <w:pPr>
      <w:ind w:left="720"/>
      <w:contextualSpacing/>
    </w:pPr>
  </w:style>
  <w:style w:type="character" w:styleId="nfasisintenso">
    <w:name w:val="Intense Emphasis"/>
    <w:basedOn w:val="Fuentedeprrafopredeter"/>
    <w:uiPriority w:val="21"/>
    <w:qFormat/>
    <w:rsid w:val="00260A1D"/>
    <w:rPr>
      <w:i/>
      <w:iCs/>
      <w:color w:val="0F4761" w:themeColor="accent1" w:themeShade="BF"/>
    </w:rPr>
  </w:style>
  <w:style w:type="paragraph" w:styleId="Citadestacada">
    <w:name w:val="Intense Quote"/>
    <w:basedOn w:val="Normal"/>
    <w:next w:val="Normal"/>
    <w:link w:val="CitadestacadaCar"/>
    <w:uiPriority w:val="30"/>
    <w:qFormat/>
    <w:rsid w:val="00260A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60A1D"/>
    <w:rPr>
      <w:i/>
      <w:iCs/>
      <w:color w:val="0F4761" w:themeColor="accent1" w:themeShade="BF"/>
    </w:rPr>
  </w:style>
  <w:style w:type="character" w:styleId="Referenciaintensa">
    <w:name w:val="Intense Reference"/>
    <w:basedOn w:val="Fuentedeprrafopredeter"/>
    <w:uiPriority w:val="32"/>
    <w:qFormat/>
    <w:rsid w:val="00260A1D"/>
    <w:rPr>
      <w:b/>
      <w:bCs/>
      <w:smallCaps/>
      <w:color w:val="0F4761" w:themeColor="accent1" w:themeShade="BF"/>
      <w:spacing w:val="5"/>
    </w:rPr>
  </w:style>
  <w:style w:type="paragraph" w:customStyle="1" w:styleId="Subtitles">
    <w:name w:val="Subtitles"/>
    <w:basedOn w:val="BigTitles"/>
    <w:qFormat/>
    <w:rsid w:val="00260A1D"/>
    <w:rPr>
      <w:rFonts w:ascii="Oswald Medium" w:hAnsi="Oswald Medium"/>
      <w:b w:val="0"/>
      <w:bCs w:val="0"/>
      <w:sz w:val="28"/>
      <w:szCs w:val="28"/>
      <w:lang w:eastAsia="es-MX"/>
    </w:rPr>
  </w:style>
  <w:style w:type="paragraph" w:customStyle="1" w:styleId="Textoindependiente1">
    <w:name w:val="Texto independiente1"/>
    <w:basedOn w:val="Normal"/>
    <w:qFormat/>
    <w:rsid w:val="00260A1D"/>
    <w:pPr>
      <w:spacing w:after="160" w:line="276" w:lineRule="auto"/>
      <w:jc w:val="both"/>
    </w:pPr>
    <w:rPr>
      <w:rFonts w:ascii="Noto Sans SemiCondensed SemiCon" w:eastAsiaTheme="minorEastAsia" w:hAnsi="Noto Sans SemiCondensed SemiCon" w:cs="Noto Sans SemiCondensed SemiCon"/>
      <w:kern w:val="2"/>
      <w:sz w:val="18"/>
      <w:szCs w:val="18"/>
      <w:lang w:eastAsia="en-US"/>
      <w14:ligatures w14:val="standardContextual"/>
    </w:rPr>
  </w:style>
  <w:style w:type="table" w:styleId="Tablaconcuadrcula">
    <w:name w:val="Table Grid"/>
    <w:basedOn w:val="Tablanormal"/>
    <w:uiPriority w:val="39"/>
    <w:rsid w:val="00260A1D"/>
    <w:rPr>
      <w:sz w:val="22"/>
      <w:szCs w:val="22"/>
      <w:lang w:val="es-H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Keynumbers">
    <w:name w:val="Key numbers"/>
    <w:basedOn w:val="Subtitles"/>
    <w:qFormat/>
    <w:rsid w:val="00260A1D"/>
    <w:rPr>
      <w:color w:val="B51E7E"/>
      <w:sz w:val="48"/>
      <w:szCs w:val="48"/>
    </w:rPr>
  </w:style>
  <w:style w:type="paragraph" w:styleId="Encabezado">
    <w:name w:val="header"/>
    <w:basedOn w:val="Normal"/>
    <w:link w:val="EncabezadoCar"/>
    <w:uiPriority w:val="99"/>
    <w:unhideWhenUsed/>
    <w:rsid w:val="00BE129F"/>
    <w:pPr>
      <w:tabs>
        <w:tab w:val="center" w:pos="4419"/>
        <w:tab w:val="right" w:pos="8838"/>
      </w:tabs>
    </w:pPr>
  </w:style>
  <w:style w:type="character" w:customStyle="1" w:styleId="EncabezadoCar">
    <w:name w:val="Encabezado Car"/>
    <w:basedOn w:val="Fuentedeprrafopredeter"/>
    <w:link w:val="Encabezado"/>
    <w:uiPriority w:val="99"/>
    <w:rsid w:val="00BE129F"/>
    <w:rPr>
      <w:rFonts w:ascii="Times New Roman" w:eastAsia="Times New Roman" w:hAnsi="Times New Roman" w:cs="Times New Roman"/>
      <w:kern w:val="0"/>
      <w:lang w:eastAsia="es-MX"/>
      <w14:ligatures w14:val="none"/>
    </w:rPr>
  </w:style>
  <w:style w:type="paragraph" w:styleId="Piedepgina">
    <w:name w:val="footer"/>
    <w:basedOn w:val="Normal"/>
    <w:link w:val="PiedepginaCar"/>
    <w:uiPriority w:val="99"/>
    <w:unhideWhenUsed/>
    <w:rsid w:val="00BE129F"/>
    <w:pPr>
      <w:tabs>
        <w:tab w:val="center" w:pos="4419"/>
        <w:tab w:val="right" w:pos="8838"/>
      </w:tabs>
    </w:pPr>
  </w:style>
  <w:style w:type="character" w:customStyle="1" w:styleId="PiedepginaCar">
    <w:name w:val="Pie de página Car"/>
    <w:basedOn w:val="Fuentedeprrafopredeter"/>
    <w:link w:val="Piedepgina"/>
    <w:uiPriority w:val="99"/>
    <w:rsid w:val="00BE129F"/>
    <w:rPr>
      <w:rFonts w:ascii="Times New Roman" w:eastAsia="Times New Roman" w:hAnsi="Times New Roman" w:cs="Times New Roman"/>
      <w:kern w:val="0"/>
      <w:lang w:eastAsia="es-MX"/>
      <w14:ligatures w14:val="none"/>
    </w:rPr>
  </w:style>
  <w:style w:type="paragraph" w:styleId="NormalWeb">
    <w:name w:val="Normal (Web)"/>
    <w:basedOn w:val="Normal"/>
    <w:uiPriority w:val="99"/>
    <w:unhideWhenUsed/>
    <w:rsid w:val="00100D02"/>
    <w:pPr>
      <w:spacing w:before="100" w:beforeAutospacing="1" w:after="100" w:afterAutospacing="1"/>
    </w:pPr>
  </w:style>
  <w:style w:type="character" w:styleId="Textoennegrita">
    <w:name w:val="Strong"/>
    <w:basedOn w:val="Fuentedeprrafopredeter"/>
    <w:uiPriority w:val="22"/>
    <w:qFormat/>
    <w:rsid w:val="00100D02"/>
    <w:rPr>
      <w:b/>
      <w:bCs/>
    </w:rPr>
  </w:style>
  <w:style w:type="character" w:styleId="Nmerodepgina">
    <w:name w:val="page number"/>
    <w:basedOn w:val="Fuentedeprrafopredeter"/>
    <w:uiPriority w:val="99"/>
    <w:semiHidden/>
    <w:unhideWhenUsed/>
    <w:rsid w:val="000B5FF5"/>
  </w:style>
  <w:style w:type="character" w:styleId="nfasis">
    <w:name w:val="Emphasis"/>
    <w:basedOn w:val="Fuentedeprrafopredeter"/>
    <w:uiPriority w:val="20"/>
    <w:qFormat/>
    <w:rsid w:val="0000658E"/>
    <w:rPr>
      <w:i/>
      <w:iCs/>
    </w:rPr>
  </w:style>
  <w:style w:type="paragraph" w:styleId="TtuloTDC">
    <w:name w:val="TOC Heading"/>
    <w:basedOn w:val="Ttulo1"/>
    <w:next w:val="Normal"/>
    <w:uiPriority w:val="39"/>
    <w:unhideWhenUsed/>
    <w:qFormat/>
    <w:rsid w:val="005B77B9"/>
    <w:pPr>
      <w:spacing w:before="480" w:after="0" w:line="276" w:lineRule="auto"/>
      <w:outlineLvl w:val="9"/>
    </w:pPr>
    <w:rPr>
      <w:b/>
      <w:bCs/>
      <w:sz w:val="28"/>
      <w:szCs w:val="28"/>
    </w:rPr>
  </w:style>
  <w:style w:type="paragraph" w:styleId="TDC1">
    <w:name w:val="toc 1"/>
    <w:basedOn w:val="Normal"/>
    <w:next w:val="Normal"/>
    <w:autoRedefine/>
    <w:uiPriority w:val="39"/>
    <w:unhideWhenUsed/>
    <w:rsid w:val="005B77B9"/>
    <w:pPr>
      <w:spacing w:before="120"/>
    </w:pPr>
    <w:rPr>
      <w:rFonts w:asciiTheme="minorHAnsi" w:hAnsiTheme="minorHAnsi"/>
      <w:b/>
      <w:bCs/>
      <w:i/>
      <w:iCs/>
    </w:rPr>
  </w:style>
  <w:style w:type="paragraph" w:styleId="TDC2">
    <w:name w:val="toc 2"/>
    <w:basedOn w:val="Normal"/>
    <w:next w:val="Normal"/>
    <w:autoRedefine/>
    <w:uiPriority w:val="39"/>
    <w:semiHidden/>
    <w:unhideWhenUsed/>
    <w:rsid w:val="005B77B9"/>
    <w:pPr>
      <w:spacing w:before="120"/>
      <w:ind w:left="240"/>
    </w:pPr>
    <w:rPr>
      <w:rFonts w:asciiTheme="minorHAnsi" w:hAnsiTheme="minorHAnsi"/>
      <w:b/>
      <w:bCs/>
      <w:sz w:val="22"/>
      <w:szCs w:val="22"/>
    </w:rPr>
  </w:style>
  <w:style w:type="paragraph" w:styleId="TDC3">
    <w:name w:val="toc 3"/>
    <w:basedOn w:val="Normal"/>
    <w:next w:val="Normal"/>
    <w:autoRedefine/>
    <w:uiPriority w:val="39"/>
    <w:semiHidden/>
    <w:unhideWhenUsed/>
    <w:rsid w:val="005B77B9"/>
    <w:pPr>
      <w:ind w:left="480"/>
    </w:pPr>
    <w:rPr>
      <w:rFonts w:asciiTheme="minorHAnsi" w:hAnsiTheme="minorHAnsi"/>
      <w:sz w:val="20"/>
      <w:szCs w:val="20"/>
    </w:rPr>
  </w:style>
  <w:style w:type="paragraph" w:styleId="TDC4">
    <w:name w:val="toc 4"/>
    <w:basedOn w:val="Normal"/>
    <w:next w:val="Normal"/>
    <w:autoRedefine/>
    <w:uiPriority w:val="39"/>
    <w:semiHidden/>
    <w:unhideWhenUsed/>
    <w:rsid w:val="005B77B9"/>
    <w:pPr>
      <w:ind w:left="720"/>
    </w:pPr>
    <w:rPr>
      <w:rFonts w:asciiTheme="minorHAnsi" w:hAnsiTheme="minorHAnsi"/>
      <w:sz w:val="20"/>
      <w:szCs w:val="20"/>
    </w:rPr>
  </w:style>
  <w:style w:type="paragraph" w:styleId="TDC5">
    <w:name w:val="toc 5"/>
    <w:basedOn w:val="Normal"/>
    <w:next w:val="Normal"/>
    <w:autoRedefine/>
    <w:uiPriority w:val="39"/>
    <w:semiHidden/>
    <w:unhideWhenUsed/>
    <w:rsid w:val="005B77B9"/>
    <w:pPr>
      <w:ind w:left="960"/>
    </w:pPr>
    <w:rPr>
      <w:rFonts w:asciiTheme="minorHAnsi" w:hAnsiTheme="minorHAnsi"/>
      <w:sz w:val="20"/>
      <w:szCs w:val="20"/>
    </w:rPr>
  </w:style>
  <w:style w:type="paragraph" w:styleId="TDC6">
    <w:name w:val="toc 6"/>
    <w:basedOn w:val="Normal"/>
    <w:next w:val="Normal"/>
    <w:autoRedefine/>
    <w:uiPriority w:val="39"/>
    <w:semiHidden/>
    <w:unhideWhenUsed/>
    <w:rsid w:val="005B77B9"/>
    <w:pPr>
      <w:ind w:left="1200"/>
    </w:pPr>
    <w:rPr>
      <w:rFonts w:asciiTheme="minorHAnsi" w:hAnsiTheme="minorHAnsi"/>
      <w:sz w:val="20"/>
      <w:szCs w:val="20"/>
    </w:rPr>
  </w:style>
  <w:style w:type="paragraph" w:styleId="TDC7">
    <w:name w:val="toc 7"/>
    <w:basedOn w:val="Normal"/>
    <w:next w:val="Normal"/>
    <w:autoRedefine/>
    <w:uiPriority w:val="39"/>
    <w:semiHidden/>
    <w:unhideWhenUsed/>
    <w:rsid w:val="005B77B9"/>
    <w:pPr>
      <w:ind w:left="1440"/>
    </w:pPr>
    <w:rPr>
      <w:rFonts w:asciiTheme="minorHAnsi" w:hAnsiTheme="minorHAnsi"/>
      <w:sz w:val="20"/>
      <w:szCs w:val="20"/>
    </w:rPr>
  </w:style>
  <w:style w:type="paragraph" w:styleId="TDC8">
    <w:name w:val="toc 8"/>
    <w:basedOn w:val="Normal"/>
    <w:next w:val="Normal"/>
    <w:autoRedefine/>
    <w:uiPriority w:val="39"/>
    <w:semiHidden/>
    <w:unhideWhenUsed/>
    <w:rsid w:val="005B77B9"/>
    <w:pPr>
      <w:ind w:left="1680"/>
    </w:pPr>
    <w:rPr>
      <w:rFonts w:asciiTheme="minorHAnsi" w:hAnsiTheme="minorHAnsi"/>
      <w:sz w:val="20"/>
      <w:szCs w:val="20"/>
    </w:rPr>
  </w:style>
  <w:style w:type="paragraph" w:styleId="TDC9">
    <w:name w:val="toc 9"/>
    <w:basedOn w:val="Normal"/>
    <w:next w:val="Normal"/>
    <w:autoRedefine/>
    <w:uiPriority w:val="39"/>
    <w:semiHidden/>
    <w:unhideWhenUsed/>
    <w:rsid w:val="005B77B9"/>
    <w:pPr>
      <w:ind w:left="1920"/>
    </w:pPr>
    <w:rPr>
      <w:rFonts w:asciiTheme="minorHAnsi" w:hAnsiTheme="minorHAnsi"/>
      <w:sz w:val="20"/>
      <w:szCs w:val="20"/>
    </w:rPr>
  </w:style>
  <w:style w:type="character" w:styleId="Hipervnculo">
    <w:name w:val="Hyperlink"/>
    <w:basedOn w:val="Fuentedeprrafopredeter"/>
    <w:uiPriority w:val="99"/>
    <w:unhideWhenUsed/>
    <w:rsid w:val="005B77B9"/>
    <w:rPr>
      <w:color w:val="467886" w:themeColor="hyperlink"/>
      <w:u w:val="single"/>
    </w:rPr>
  </w:style>
  <w:style w:type="paragraph" w:styleId="Textocomentario">
    <w:name w:val="annotation text"/>
    <w:basedOn w:val="Normal"/>
    <w:link w:val="TextocomentarioCar"/>
    <w:uiPriority w:val="99"/>
    <w:unhideWhenUsed/>
    <w:rPr>
      <w:sz w:val="20"/>
      <w:szCs w:val="20"/>
    </w:rPr>
  </w:style>
  <w:style w:type="character" w:customStyle="1" w:styleId="TextocomentarioCar">
    <w:name w:val="Texto comentario Car"/>
    <w:basedOn w:val="Fuentedeprrafopredeter"/>
    <w:link w:val="Textocomentario"/>
    <w:uiPriority w:val="99"/>
    <w:rPr>
      <w:rFonts w:ascii="Times New Roman" w:eastAsia="Times New Roman" w:hAnsi="Times New Roman" w:cs="Times New Roman"/>
      <w:kern w:val="0"/>
      <w:sz w:val="20"/>
      <w:szCs w:val="20"/>
      <w:lang w:eastAsia="es-MX"/>
      <w14:ligatures w14:val="none"/>
    </w:rPr>
  </w:style>
  <w:style w:type="character" w:styleId="Refdecomentario">
    <w:name w:val="annotation reference"/>
    <w:basedOn w:val="Fuentedeprrafopredeter"/>
    <w:uiPriority w:val="99"/>
    <w:semiHidden/>
    <w:unhideWhenUsed/>
    <w:rPr>
      <w:sz w:val="16"/>
      <w:szCs w:val="16"/>
    </w:rPr>
  </w:style>
  <w:style w:type="table" w:styleId="Tablaconcuadrcula1clara">
    <w:name w:val="Grid Table 1 Light"/>
    <w:basedOn w:val="Tablanormal"/>
    <w:uiPriority w:val="46"/>
    <w:rsid w:val="006E62B8"/>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Revisin">
    <w:name w:val="Revision"/>
    <w:hidden/>
    <w:uiPriority w:val="99"/>
    <w:semiHidden/>
    <w:rsid w:val="00F12117"/>
    <w:rPr>
      <w:rFonts w:ascii="Times New Roman" w:eastAsia="Times New Roman" w:hAnsi="Times New Roman" w:cs="Times New Roman"/>
      <w:kern w:val="0"/>
      <w:lang w:eastAsia="es-MX"/>
      <w14:ligatures w14:val="none"/>
    </w:rPr>
  </w:style>
  <w:style w:type="table" w:styleId="Tablanormal3">
    <w:name w:val="Plain Table 3"/>
    <w:basedOn w:val="Tablanormal"/>
    <w:uiPriority w:val="43"/>
    <w:rsid w:val="007733A1"/>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cuadrcula3">
    <w:name w:val="Grid Table 3"/>
    <w:basedOn w:val="Tablanormal"/>
    <w:uiPriority w:val="48"/>
    <w:rsid w:val="00D048C5"/>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Asuntodelcomentario">
    <w:name w:val="annotation subject"/>
    <w:basedOn w:val="Textocomentario"/>
    <w:next w:val="Textocomentario"/>
    <w:link w:val="AsuntodelcomentarioCar"/>
    <w:uiPriority w:val="99"/>
    <w:semiHidden/>
    <w:unhideWhenUsed/>
    <w:rsid w:val="00C176C3"/>
    <w:rPr>
      <w:b/>
      <w:bCs/>
    </w:rPr>
  </w:style>
  <w:style w:type="character" w:customStyle="1" w:styleId="AsuntodelcomentarioCar">
    <w:name w:val="Asunto del comentario Car"/>
    <w:basedOn w:val="TextocomentarioCar"/>
    <w:link w:val="Asuntodelcomentario"/>
    <w:uiPriority w:val="99"/>
    <w:semiHidden/>
    <w:rsid w:val="00C176C3"/>
    <w:rPr>
      <w:rFonts w:ascii="Times New Roman" w:eastAsia="Times New Roman" w:hAnsi="Times New Roman" w:cs="Times New Roman"/>
      <w:b/>
      <w:bCs/>
      <w:kern w:val="0"/>
      <w:sz w:val="20"/>
      <w:szCs w:val="20"/>
      <w:lang w:eastAsia="es-MX"/>
      <w14:ligatures w14:val="none"/>
    </w:rPr>
  </w:style>
  <w:style w:type="character" w:customStyle="1" w:styleId="Mencionar1">
    <w:name w:val="Mencionar1"/>
    <w:basedOn w:val="Fuentedeprrafopredeter"/>
    <w:uiPriority w:val="99"/>
    <w:unhideWhenUsed/>
    <w:rsid w:val="00B734EB"/>
    <w:rPr>
      <w:color w:val="2B579A"/>
      <w:shd w:val="clear" w:color="auto" w:fill="E1DFDD"/>
    </w:rPr>
  </w:style>
  <w:style w:type="character" w:customStyle="1" w:styleId="normaltextrun">
    <w:name w:val="normaltextrun"/>
    <w:basedOn w:val="Fuentedeprrafopredeter"/>
    <w:rsid w:val="00FE2B60"/>
  </w:style>
  <w:style w:type="character" w:customStyle="1" w:styleId="eop">
    <w:name w:val="eop"/>
    <w:basedOn w:val="Fuentedeprrafopredeter"/>
    <w:rsid w:val="00FE2B60"/>
  </w:style>
  <w:style w:type="paragraph" w:styleId="Sinespaciado">
    <w:name w:val="No Spacing"/>
    <w:uiPriority w:val="1"/>
    <w:qFormat/>
    <w:rsid w:val="00424153"/>
    <w:rPr>
      <w:rFonts w:ascii="Times New Roman" w:eastAsia="Times New Roman" w:hAnsi="Times New Roman" w:cs="Times New Roman"/>
      <w:kern w:val="0"/>
      <w:lang w:eastAsia="es-MX"/>
      <w14:ligatures w14:val="none"/>
    </w:rPr>
  </w:style>
  <w:style w:type="character" w:styleId="Mencinsinresolver">
    <w:name w:val="Unresolved Mention"/>
    <w:basedOn w:val="Fuentedeprrafopredeter"/>
    <w:uiPriority w:val="99"/>
    <w:semiHidden/>
    <w:unhideWhenUsed/>
    <w:rsid w:val="004723F8"/>
    <w:rPr>
      <w:color w:val="605E5C"/>
      <w:shd w:val="clear" w:color="auto" w:fill="E1DFDD"/>
    </w:rPr>
  </w:style>
  <w:style w:type="character" w:styleId="Hipervnculovisitado">
    <w:name w:val="FollowedHyperlink"/>
    <w:basedOn w:val="Fuentedeprrafopredeter"/>
    <w:uiPriority w:val="99"/>
    <w:semiHidden/>
    <w:unhideWhenUsed/>
    <w:rsid w:val="008F36C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944588">
      <w:bodyDiv w:val="1"/>
      <w:marLeft w:val="0"/>
      <w:marRight w:val="0"/>
      <w:marTop w:val="0"/>
      <w:marBottom w:val="0"/>
      <w:divBdr>
        <w:top w:val="none" w:sz="0" w:space="0" w:color="auto"/>
        <w:left w:val="none" w:sz="0" w:space="0" w:color="auto"/>
        <w:bottom w:val="none" w:sz="0" w:space="0" w:color="auto"/>
        <w:right w:val="none" w:sz="0" w:space="0" w:color="auto"/>
      </w:divBdr>
    </w:div>
    <w:div w:id="109978279">
      <w:bodyDiv w:val="1"/>
      <w:marLeft w:val="0"/>
      <w:marRight w:val="0"/>
      <w:marTop w:val="0"/>
      <w:marBottom w:val="0"/>
      <w:divBdr>
        <w:top w:val="none" w:sz="0" w:space="0" w:color="auto"/>
        <w:left w:val="none" w:sz="0" w:space="0" w:color="auto"/>
        <w:bottom w:val="none" w:sz="0" w:space="0" w:color="auto"/>
        <w:right w:val="none" w:sz="0" w:space="0" w:color="auto"/>
      </w:divBdr>
    </w:div>
    <w:div w:id="127433799">
      <w:bodyDiv w:val="1"/>
      <w:marLeft w:val="0"/>
      <w:marRight w:val="0"/>
      <w:marTop w:val="0"/>
      <w:marBottom w:val="0"/>
      <w:divBdr>
        <w:top w:val="none" w:sz="0" w:space="0" w:color="auto"/>
        <w:left w:val="none" w:sz="0" w:space="0" w:color="auto"/>
        <w:bottom w:val="none" w:sz="0" w:space="0" w:color="auto"/>
        <w:right w:val="none" w:sz="0" w:space="0" w:color="auto"/>
      </w:divBdr>
    </w:div>
    <w:div w:id="153036079">
      <w:bodyDiv w:val="1"/>
      <w:marLeft w:val="0"/>
      <w:marRight w:val="0"/>
      <w:marTop w:val="0"/>
      <w:marBottom w:val="0"/>
      <w:divBdr>
        <w:top w:val="none" w:sz="0" w:space="0" w:color="auto"/>
        <w:left w:val="none" w:sz="0" w:space="0" w:color="auto"/>
        <w:bottom w:val="none" w:sz="0" w:space="0" w:color="auto"/>
        <w:right w:val="none" w:sz="0" w:space="0" w:color="auto"/>
      </w:divBdr>
      <w:divsChild>
        <w:div w:id="1558131514">
          <w:marLeft w:val="0"/>
          <w:marRight w:val="0"/>
          <w:marTop w:val="0"/>
          <w:marBottom w:val="0"/>
          <w:divBdr>
            <w:top w:val="none" w:sz="0" w:space="0" w:color="auto"/>
            <w:left w:val="none" w:sz="0" w:space="0" w:color="auto"/>
            <w:bottom w:val="none" w:sz="0" w:space="0" w:color="auto"/>
            <w:right w:val="none" w:sz="0" w:space="0" w:color="auto"/>
          </w:divBdr>
        </w:div>
      </w:divsChild>
    </w:div>
    <w:div w:id="213543502">
      <w:bodyDiv w:val="1"/>
      <w:marLeft w:val="0"/>
      <w:marRight w:val="0"/>
      <w:marTop w:val="0"/>
      <w:marBottom w:val="0"/>
      <w:divBdr>
        <w:top w:val="none" w:sz="0" w:space="0" w:color="auto"/>
        <w:left w:val="none" w:sz="0" w:space="0" w:color="auto"/>
        <w:bottom w:val="none" w:sz="0" w:space="0" w:color="auto"/>
        <w:right w:val="none" w:sz="0" w:space="0" w:color="auto"/>
      </w:divBdr>
    </w:div>
    <w:div w:id="215167988">
      <w:bodyDiv w:val="1"/>
      <w:marLeft w:val="0"/>
      <w:marRight w:val="0"/>
      <w:marTop w:val="0"/>
      <w:marBottom w:val="0"/>
      <w:divBdr>
        <w:top w:val="none" w:sz="0" w:space="0" w:color="auto"/>
        <w:left w:val="none" w:sz="0" w:space="0" w:color="auto"/>
        <w:bottom w:val="none" w:sz="0" w:space="0" w:color="auto"/>
        <w:right w:val="none" w:sz="0" w:space="0" w:color="auto"/>
      </w:divBdr>
    </w:div>
    <w:div w:id="307708650">
      <w:bodyDiv w:val="1"/>
      <w:marLeft w:val="0"/>
      <w:marRight w:val="0"/>
      <w:marTop w:val="0"/>
      <w:marBottom w:val="0"/>
      <w:divBdr>
        <w:top w:val="none" w:sz="0" w:space="0" w:color="auto"/>
        <w:left w:val="none" w:sz="0" w:space="0" w:color="auto"/>
        <w:bottom w:val="none" w:sz="0" w:space="0" w:color="auto"/>
        <w:right w:val="none" w:sz="0" w:space="0" w:color="auto"/>
      </w:divBdr>
    </w:div>
    <w:div w:id="436097801">
      <w:bodyDiv w:val="1"/>
      <w:marLeft w:val="0"/>
      <w:marRight w:val="0"/>
      <w:marTop w:val="0"/>
      <w:marBottom w:val="0"/>
      <w:divBdr>
        <w:top w:val="none" w:sz="0" w:space="0" w:color="auto"/>
        <w:left w:val="none" w:sz="0" w:space="0" w:color="auto"/>
        <w:bottom w:val="none" w:sz="0" w:space="0" w:color="auto"/>
        <w:right w:val="none" w:sz="0" w:space="0" w:color="auto"/>
      </w:divBdr>
    </w:div>
    <w:div w:id="459998956">
      <w:bodyDiv w:val="1"/>
      <w:marLeft w:val="0"/>
      <w:marRight w:val="0"/>
      <w:marTop w:val="0"/>
      <w:marBottom w:val="0"/>
      <w:divBdr>
        <w:top w:val="none" w:sz="0" w:space="0" w:color="auto"/>
        <w:left w:val="none" w:sz="0" w:space="0" w:color="auto"/>
        <w:bottom w:val="none" w:sz="0" w:space="0" w:color="auto"/>
        <w:right w:val="none" w:sz="0" w:space="0" w:color="auto"/>
      </w:divBdr>
    </w:div>
    <w:div w:id="494607300">
      <w:bodyDiv w:val="1"/>
      <w:marLeft w:val="0"/>
      <w:marRight w:val="0"/>
      <w:marTop w:val="0"/>
      <w:marBottom w:val="0"/>
      <w:divBdr>
        <w:top w:val="none" w:sz="0" w:space="0" w:color="auto"/>
        <w:left w:val="none" w:sz="0" w:space="0" w:color="auto"/>
        <w:bottom w:val="none" w:sz="0" w:space="0" w:color="auto"/>
        <w:right w:val="none" w:sz="0" w:space="0" w:color="auto"/>
      </w:divBdr>
    </w:div>
    <w:div w:id="510148864">
      <w:bodyDiv w:val="1"/>
      <w:marLeft w:val="0"/>
      <w:marRight w:val="0"/>
      <w:marTop w:val="0"/>
      <w:marBottom w:val="0"/>
      <w:divBdr>
        <w:top w:val="none" w:sz="0" w:space="0" w:color="auto"/>
        <w:left w:val="none" w:sz="0" w:space="0" w:color="auto"/>
        <w:bottom w:val="none" w:sz="0" w:space="0" w:color="auto"/>
        <w:right w:val="none" w:sz="0" w:space="0" w:color="auto"/>
      </w:divBdr>
    </w:div>
    <w:div w:id="628705133">
      <w:bodyDiv w:val="1"/>
      <w:marLeft w:val="0"/>
      <w:marRight w:val="0"/>
      <w:marTop w:val="0"/>
      <w:marBottom w:val="0"/>
      <w:divBdr>
        <w:top w:val="none" w:sz="0" w:space="0" w:color="auto"/>
        <w:left w:val="none" w:sz="0" w:space="0" w:color="auto"/>
        <w:bottom w:val="none" w:sz="0" w:space="0" w:color="auto"/>
        <w:right w:val="none" w:sz="0" w:space="0" w:color="auto"/>
      </w:divBdr>
    </w:div>
    <w:div w:id="692878136">
      <w:bodyDiv w:val="1"/>
      <w:marLeft w:val="0"/>
      <w:marRight w:val="0"/>
      <w:marTop w:val="0"/>
      <w:marBottom w:val="0"/>
      <w:divBdr>
        <w:top w:val="none" w:sz="0" w:space="0" w:color="auto"/>
        <w:left w:val="none" w:sz="0" w:space="0" w:color="auto"/>
        <w:bottom w:val="none" w:sz="0" w:space="0" w:color="auto"/>
        <w:right w:val="none" w:sz="0" w:space="0" w:color="auto"/>
      </w:divBdr>
    </w:div>
    <w:div w:id="724913178">
      <w:bodyDiv w:val="1"/>
      <w:marLeft w:val="0"/>
      <w:marRight w:val="0"/>
      <w:marTop w:val="0"/>
      <w:marBottom w:val="0"/>
      <w:divBdr>
        <w:top w:val="none" w:sz="0" w:space="0" w:color="auto"/>
        <w:left w:val="none" w:sz="0" w:space="0" w:color="auto"/>
        <w:bottom w:val="none" w:sz="0" w:space="0" w:color="auto"/>
        <w:right w:val="none" w:sz="0" w:space="0" w:color="auto"/>
      </w:divBdr>
    </w:div>
    <w:div w:id="759833232">
      <w:bodyDiv w:val="1"/>
      <w:marLeft w:val="0"/>
      <w:marRight w:val="0"/>
      <w:marTop w:val="0"/>
      <w:marBottom w:val="0"/>
      <w:divBdr>
        <w:top w:val="none" w:sz="0" w:space="0" w:color="auto"/>
        <w:left w:val="none" w:sz="0" w:space="0" w:color="auto"/>
        <w:bottom w:val="none" w:sz="0" w:space="0" w:color="auto"/>
        <w:right w:val="none" w:sz="0" w:space="0" w:color="auto"/>
      </w:divBdr>
    </w:div>
    <w:div w:id="770205416">
      <w:bodyDiv w:val="1"/>
      <w:marLeft w:val="0"/>
      <w:marRight w:val="0"/>
      <w:marTop w:val="0"/>
      <w:marBottom w:val="0"/>
      <w:divBdr>
        <w:top w:val="none" w:sz="0" w:space="0" w:color="auto"/>
        <w:left w:val="none" w:sz="0" w:space="0" w:color="auto"/>
        <w:bottom w:val="none" w:sz="0" w:space="0" w:color="auto"/>
        <w:right w:val="none" w:sz="0" w:space="0" w:color="auto"/>
      </w:divBdr>
    </w:div>
    <w:div w:id="799421547">
      <w:bodyDiv w:val="1"/>
      <w:marLeft w:val="0"/>
      <w:marRight w:val="0"/>
      <w:marTop w:val="0"/>
      <w:marBottom w:val="0"/>
      <w:divBdr>
        <w:top w:val="none" w:sz="0" w:space="0" w:color="auto"/>
        <w:left w:val="none" w:sz="0" w:space="0" w:color="auto"/>
        <w:bottom w:val="none" w:sz="0" w:space="0" w:color="auto"/>
        <w:right w:val="none" w:sz="0" w:space="0" w:color="auto"/>
      </w:divBdr>
    </w:div>
    <w:div w:id="837036086">
      <w:bodyDiv w:val="1"/>
      <w:marLeft w:val="0"/>
      <w:marRight w:val="0"/>
      <w:marTop w:val="0"/>
      <w:marBottom w:val="0"/>
      <w:divBdr>
        <w:top w:val="none" w:sz="0" w:space="0" w:color="auto"/>
        <w:left w:val="none" w:sz="0" w:space="0" w:color="auto"/>
        <w:bottom w:val="none" w:sz="0" w:space="0" w:color="auto"/>
        <w:right w:val="none" w:sz="0" w:space="0" w:color="auto"/>
      </w:divBdr>
      <w:divsChild>
        <w:div w:id="531845608">
          <w:blockQuote w:val="1"/>
          <w:marLeft w:val="720"/>
          <w:marRight w:val="720"/>
          <w:marTop w:val="100"/>
          <w:marBottom w:val="100"/>
          <w:divBdr>
            <w:top w:val="none" w:sz="0" w:space="0" w:color="auto"/>
            <w:left w:val="none" w:sz="0" w:space="0" w:color="auto"/>
            <w:bottom w:val="none" w:sz="0" w:space="0" w:color="auto"/>
            <w:right w:val="none" w:sz="0" w:space="0" w:color="auto"/>
          </w:divBdr>
        </w:div>
        <w:div w:id="16074978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5652665">
      <w:bodyDiv w:val="1"/>
      <w:marLeft w:val="0"/>
      <w:marRight w:val="0"/>
      <w:marTop w:val="0"/>
      <w:marBottom w:val="0"/>
      <w:divBdr>
        <w:top w:val="none" w:sz="0" w:space="0" w:color="auto"/>
        <w:left w:val="none" w:sz="0" w:space="0" w:color="auto"/>
        <w:bottom w:val="none" w:sz="0" w:space="0" w:color="auto"/>
        <w:right w:val="none" w:sz="0" w:space="0" w:color="auto"/>
      </w:divBdr>
    </w:div>
    <w:div w:id="869531912">
      <w:bodyDiv w:val="1"/>
      <w:marLeft w:val="0"/>
      <w:marRight w:val="0"/>
      <w:marTop w:val="0"/>
      <w:marBottom w:val="0"/>
      <w:divBdr>
        <w:top w:val="none" w:sz="0" w:space="0" w:color="auto"/>
        <w:left w:val="none" w:sz="0" w:space="0" w:color="auto"/>
        <w:bottom w:val="none" w:sz="0" w:space="0" w:color="auto"/>
        <w:right w:val="none" w:sz="0" w:space="0" w:color="auto"/>
      </w:divBdr>
    </w:div>
    <w:div w:id="879052157">
      <w:bodyDiv w:val="1"/>
      <w:marLeft w:val="0"/>
      <w:marRight w:val="0"/>
      <w:marTop w:val="0"/>
      <w:marBottom w:val="0"/>
      <w:divBdr>
        <w:top w:val="none" w:sz="0" w:space="0" w:color="auto"/>
        <w:left w:val="none" w:sz="0" w:space="0" w:color="auto"/>
        <w:bottom w:val="none" w:sz="0" w:space="0" w:color="auto"/>
        <w:right w:val="none" w:sz="0" w:space="0" w:color="auto"/>
      </w:divBdr>
    </w:div>
    <w:div w:id="897009442">
      <w:bodyDiv w:val="1"/>
      <w:marLeft w:val="0"/>
      <w:marRight w:val="0"/>
      <w:marTop w:val="0"/>
      <w:marBottom w:val="0"/>
      <w:divBdr>
        <w:top w:val="none" w:sz="0" w:space="0" w:color="auto"/>
        <w:left w:val="none" w:sz="0" w:space="0" w:color="auto"/>
        <w:bottom w:val="none" w:sz="0" w:space="0" w:color="auto"/>
        <w:right w:val="none" w:sz="0" w:space="0" w:color="auto"/>
      </w:divBdr>
    </w:div>
    <w:div w:id="916675402">
      <w:bodyDiv w:val="1"/>
      <w:marLeft w:val="0"/>
      <w:marRight w:val="0"/>
      <w:marTop w:val="0"/>
      <w:marBottom w:val="0"/>
      <w:divBdr>
        <w:top w:val="none" w:sz="0" w:space="0" w:color="auto"/>
        <w:left w:val="none" w:sz="0" w:space="0" w:color="auto"/>
        <w:bottom w:val="none" w:sz="0" w:space="0" w:color="auto"/>
        <w:right w:val="none" w:sz="0" w:space="0" w:color="auto"/>
      </w:divBdr>
    </w:div>
    <w:div w:id="939484767">
      <w:bodyDiv w:val="1"/>
      <w:marLeft w:val="0"/>
      <w:marRight w:val="0"/>
      <w:marTop w:val="0"/>
      <w:marBottom w:val="0"/>
      <w:divBdr>
        <w:top w:val="none" w:sz="0" w:space="0" w:color="auto"/>
        <w:left w:val="none" w:sz="0" w:space="0" w:color="auto"/>
        <w:bottom w:val="none" w:sz="0" w:space="0" w:color="auto"/>
        <w:right w:val="none" w:sz="0" w:space="0" w:color="auto"/>
      </w:divBdr>
    </w:div>
    <w:div w:id="1006127187">
      <w:bodyDiv w:val="1"/>
      <w:marLeft w:val="0"/>
      <w:marRight w:val="0"/>
      <w:marTop w:val="0"/>
      <w:marBottom w:val="0"/>
      <w:divBdr>
        <w:top w:val="none" w:sz="0" w:space="0" w:color="auto"/>
        <w:left w:val="none" w:sz="0" w:space="0" w:color="auto"/>
        <w:bottom w:val="none" w:sz="0" w:space="0" w:color="auto"/>
        <w:right w:val="none" w:sz="0" w:space="0" w:color="auto"/>
      </w:divBdr>
    </w:div>
    <w:div w:id="1174299515">
      <w:bodyDiv w:val="1"/>
      <w:marLeft w:val="0"/>
      <w:marRight w:val="0"/>
      <w:marTop w:val="0"/>
      <w:marBottom w:val="0"/>
      <w:divBdr>
        <w:top w:val="none" w:sz="0" w:space="0" w:color="auto"/>
        <w:left w:val="none" w:sz="0" w:space="0" w:color="auto"/>
        <w:bottom w:val="none" w:sz="0" w:space="0" w:color="auto"/>
        <w:right w:val="none" w:sz="0" w:space="0" w:color="auto"/>
      </w:divBdr>
    </w:div>
    <w:div w:id="1244484868">
      <w:bodyDiv w:val="1"/>
      <w:marLeft w:val="0"/>
      <w:marRight w:val="0"/>
      <w:marTop w:val="0"/>
      <w:marBottom w:val="0"/>
      <w:divBdr>
        <w:top w:val="none" w:sz="0" w:space="0" w:color="auto"/>
        <w:left w:val="none" w:sz="0" w:space="0" w:color="auto"/>
        <w:bottom w:val="none" w:sz="0" w:space="0" w:color="auto"/>
        <w:right w:val="none" w:sz="0" w:space="0" w:color="auto"/>
      </w:divBdr>
    </w:div>
    <w:div w:id="1249147249">
      <w:bodyDiv w:val="1"/>
      <w:marLeft w:val="0"/>
      <w:marRight w:val="0"/>
      <w:marTop w:val="0"/>
      <w:marBottom w:val="0"/>
      <w:divBdr>
        <w:top w:val="none" w:sz="0" w:space="0" w:color="auto"/>
        <w:left w:val="none" w:sz="0" w:space="0" w:color="auto"/>
        <w:bottom w:val="none" w:sz="0" w:space="0" w:color="auto"/>
        <w:right w:val="none" w:sz="0" w:space="0" w:color="auto"/>
      </w:divBdr>
    </w:div>
    <w:div w:id="1322536500">
      <w:bodyDiv w:val="1"/>
      <w:marLeft w:val="0"/>
      <w:marRight w:val="0"/>
      <w:marTop w:val="0"/>
      <w:marBottom w:val="0"/>
      <w:divBdr>
        <w:top w:val="none" w:sz="0" w:space="0" w:color="auto"/>
        <w:left w:val="none" w:sz="0" w:space="0" w:color="auto"/>
        <w:bottom w:val="none" w:sz="0" w:space="0" w:color="auto"/>
        <w:right w:val="none" w:sz="0" w:space="0" w:color="auto"/>
      </w:divBdr>
    </w:div>
    <w:div w:id="1347631335">
      <w:bodyDiv w:val="1"/>
      <w:marLeft w:val="0"/>
      <w:marRight w:val="0"/>
      <w:marTop w:val="0"/>
      <w:marBottom w:val="0"/>
      <w:divBdr>
        <w:top w:val="none" w:sz="0" w:space="0" w:color="auto"/>
        <w:left w:val="none" w:sz="0" w:space="0" w:color="auto"/>
        <w:bottom w:val="none" w:sz="0" w:space="0" w:color="auto"/>
        <w:right w:val="none" w:sz="0" w:space="0" w:color="auto"/>
      </w:divBdr>
    </w:div>
    <w:div w:id="1398699083">
      <w:bodyDiv w:val="1"/>
      <w:marLeft w:val="0"/>
      <w:marRight w:val="0"/>
      <w:marTop w:val="0"/>
      <w:marBottom w:val="0"/>
      <w:divBdr>
        <w:top w:val="none" w:sz="0" w:space="0" w:color="auto"/>
        <w:left w:val="none" w:sz="0" w:space="0" w:color="auto"/>
        <w:bottom w:val="none" w:sz="0" w:space="0" w:color="auto"/>
        <w:right w:val="none" w:sz="0" w:space="0" w:color="auto"/>
      </w:divBdr>
    </w:div>
    <w:div w:id="1612587760">
      <w:bodyDiv w:val="1"/>
      <w:marLeft w:val="0"/>
      <w:marRight w:val="0"/>
      <w:marTop w:val="0"/>
      <w:marBottom w:val="0"/>
      <w:divBdr>
        <w:top w:val="none" w:sz="0" w:space="0" w:color="auto"/>
        <w:left w:val="none" w:sz="0" w:space="0" w:color="auto"/>
        <w:bottom w:val="none" w:sz="0" w:space="0" w:color="auto"/>
        <w:right w:val="none" w:sz="0" w:space="0" w:color="auto"/>
      </w:divBdr>
    </w:div>
    <w:div w:id="1639912805">
      <w:bodyDiv w:val="1"/>
      <w:marLeft w:val="0"/>
      <w:marRight w:val="0"/>
      <w:marTop w:val="0"/>
      <w:marBottom w:val="0"/>
      <w:divBdr>
        <w:top w:val="none" w:sz="0" w:space="0" w:color="auto"/>
        <w:left w:val="none" w:sz="0" w:space="0" w:color="auto"/>
        <w:bottom w:val="none" w:sz="0" w:space="0" w:color="auto"/>
        <w:right w:val="none" w:sz="0" w:space="0" w:color="auto"/>
      </w:divBdr>
    </w:div>
    <w:div w:id="1660696315">
      <w:bodyDiv w:val="1"/>
      <w:marLeft w:val="0"/>
      <w:marRight w:val="0"/>
      <w:marTop w:val="0"/>
      <w:marBottom w:val="0"/>
      <w:divBdr>
        <w:top w:val="none" w:sz="0" w:space="0" w:color="auto"/>
        <w:left w:val="none" w:sz="0" w:space="0" w:color="auto"/>
        <w:bottom w:val="none" w:sz="0" w:space="0" w:color="auto"/>
        <w:right w:val="none" w:sz="0" w:space="0" w:color="auto"/>
      </w:divBdr>
    </w:div>
    <w:div w:id="1698500242">
      <w:bodyDiv w:val="1"/>
      <w:marLeft w:val="0"/>
      <w:marRight w:val="0"/>
      <w:marTop w:val="0"/>
      <w:marBottom w:val="0"/>
      <w:divBdr>
        <w:top w:val="none" w:sz="0" w:space="0" w:color="auto"/>
        <w:left w:val="none" w:sz="0" w:space="0" w:color="auto"/>
        <w:bottom w:val="none" w:sz="0" w:space="0" w:color="auto"/>
        <w:right w:val="none" w:sz="0" w:space="0" w:color="auto"/>
      </w:divBdr>
    </w:div>
    <w:div w:id="1701005120">
      <w:bodyDiv w:val="1"/>
      <w:marLeft w:val="0"/>
      <w:marRight w:val="0"/>
      <w:marTop w:val="0"/>
      <w:marBottom w:val="0"/>
      <w:divBdr>
        <w:top w:val="none" w:sz="0" w:space="0" w:color="auto"/>
        <w:left w:val="none" w:sz="0" w:space="0" w:color="auto"/>
        <w:bottom w:val="none" w:sz="0" w:space="0" w:color="auto"/>
        <w:right w:val="none" w:sz="0" w:space="0" w:color="auto"/>
      </w:divBdr>
    </w:div>
    <w:div w:id="1767264523">
      <w:bodyDiv w:val="1"/>
      <w:marLeft w:val="0"/>
      <w:marRight w:val="0"/>
      <w:marTop w:val="0"/>
      <w:marBottom w:val="0"/>
      <w:divBdr>
        <w:top w:val="none" w:sz="0" w:space="0" w:color="auto"/>
        <w:left w:val="none" w:sz="0" w:space="0" w:color="auto"/>
        <w:bottom w:val="none" w:sz="0" w:space="0" w:color="auto"/>
        <w:right w:val="none" w:sz="0" w:space="0" w:color="auto"/>
      </w:divBdr>
    </w:div>
    <w:div w:id="1866400359">
      <w:bodyDiv w:val="1"/>
      <w:marLeft w:val="0"/>
      <w:marRight w:val="0"/>
      <w:marTop w:val="0"/>
      <w:marBottom w:val="0"/>
      <w:divBdr>
        <w:top w:val="none" w:sz="0" w:space="0" w:color="auto"/>
        <w:left w:val="none" w:sz="0" w:space="0" w:color="auto"/>
        <w:bottom w:val="none" w:sz="0" w:space="0" w:color="auto"/>
        <w:right w:val="none" w:sz="0" w:space="0" w:color="auto"/>
      </w:divBdr>
    </w:div>
    <w:div w:id="1918054887">
      <w:bodyDiv w:val="1"/>
      <w:marLeft w:val="0"/>
      <w:marRight w:val="0"/>
      <w:marTop w:val="0"/>
      <w:marBottom w:val="0"/>
      <w:divBdr>
        <w:top w:val="none" w:sz="0" w:space="0" w:color="auto"/>
        <w:left w:val="none" w:sz="0" w:space="0" w:color="auto"/>
        <w:bottom w:val="none" w:sz="0" w:space="0" w:color="auto"/>
        <w:right w:val="none" w:sz="0" w:space="0" w:color="auto"/>
      </w:divBdr>
    </w:div>
    <w:div w:id="1949240695">
      <w:bodyDiv w:val="1"/>
      <w:marLeft w:val="0"/>
      <w:marRight w:val="0"/>
      <w:marTop w:val="0"/>
      <w:marBottom w:val="0"/>
      <w:divBdr>
        <w:top w:val="none" w:sz="0" w:space="0" w:color="auto"/>
        <w:left w:val="none" w:sz="0" w:space="0" w:color="auto"/>
        <w:bottom w:val="none" w:sz="0" w:space="0" w:color="auto"/>
        <w:right w:val="none" w:sz="0" w:space="0" w:color="auto"/>
      </w:divBdr>
    </w:div>
    <w:div w:id="1989095175">
      <w:bodyDiv w:val="1"/>
      <w:marLeft w:val="0"/>
      <w:marRight w:val="0"/>
      <w:marTop w:val="0"/>
      <w:marBottom w:val="0"/>
      <w:divBdr>
        <w:top w:val="none" w:sz="0" w:space="0" w:color="auto"/>
        <w:left w:val="none" w:sz="0" w:space="0" w:color="auto"/>
        <w:bottom w:val="none" w:sz="0" w:space="0" w:color="auto"/>
        <w:right w:val="none" w:sz="0" w:space="0" w:color="auto"/>
      </w:divBdr>
    </w:div>
    <w:div w:id="2017463447">
      <w:bodyDiv w:val="1"/>
      <w:marLeft w:val="0"/>
      <w:marRight w:val="0"/>
      <w:marTop w:val="0"/>
      <w:marBottom w:val="0"/>
      <w:divBdr>
        <w:top w:val="none" w:sz="0" w:space="0" w:color="auto"/>
        <w:left w:val="none" w:sz="0" w:space="0" w:color="auto"/>
        <w:bottom w:val="none" w:sz="0" w:space="0" w:color="auto"/>
        <w:right w:val="none" w:sz="0" w:space="0" w:color="auto"/>
      </w:divBdr>
      <w:divsChild>
        <w:div w:id="480660972">
          <w:marLeft w:val="0"/>
          <w:marRight w:val="0"/>
          <w:marTop w:val="0"/>
          <w:marBottom w:val="0"/>
          <w:divBdr>
            <w:top w:val="none" w:sz="0" w:space="0" w:color="auto"/>
            <w:left w:val="none" w:sz="0" w:space="0" w:color="auto"/>
            <w:bottom w:val="none" w:sz="0" w:space="0" w:color="auto"/>
            <w:right w:val="none" w:sz="0" w:space="0" w:color="auto"/>
          </w:divBdr>
        </w:div>
        <w:div w:id="1630820812">
          <w:marLeft w:val="0"/>
          <w:marRight w:val="0"/>
          <w:marTop w:val="0"/>
          <w:marBottom w:val="0"/>
          <w:divBdr>
            <w:top w:val="none" w:sz="0" w:space="0" w:color="auto"/>
            <w:left w:val="none" w:sz="0" w:space="0" w:color="auto"/>
            <w:bottom w:val="none" w:sz="0" w:space="0" w:color="auto"/>
            <w:right w:val="none" w:sz="0" w:space="0" w:color="auto"/>
          </w:divBdr>
        </w:div>
        <w:div w:id="1908765887">
          <w:marLeft w:val="0"/>
          <w:marRight w:val="0"/>
          <w:marTop w:val="0"/>
          <w:marBottom w:val="0"/>
          <w:divBdr>
            <w:top w:val="none" w:sz="0" w:space="0" w:color="auto"/>
            <w:left w:val="none" w:sz="0" w:space="0" w:color="auto"/>
            <w:bottom w:val="none" w:sz="0" w:space="0" w:color="auto"/>
            <w:right w:val="none" w:sz="0" w:space="0" w:color="auto"/>
          </w:divBdr>
        </w:div>
        <w:div w:id="758409403">
          <w:marLeft w:val="0"/>
          <w:marRight w:val="0"/>
          <w:marTop w:val="0"/>
          <w:marBottom w:val="0"/>
          <w:divBdr>
            <w:top w:val="none" w:sz="0" w:space="0" w:color="auto"/>
            <w:left w:val="none" w:sz="0" w:space="0" w:color="auto"/>
            <w:bottom w:val="none" w:sz="0" w:space="0" w:color="auto"/>
            <w:right w:val="none" w:sz="0" w:space="0" w:color="auto"/>
          </w:divBdr>
        </w:div>
      </w:divsChild>
    </w:div>
    <w:div w:id="2032603628">
      <w:bodyDiv w:val="1"/>
      <w:marLeft w:val="0"/>
      <w:marRight w:val="0"/>
      <w:marTop w:val="0"/>
      <w:marBottom w:val="0"/>
      <w:divBdr>
        <w:top w:val="none" w:sz="0" w:space="0" w:color="auto"/>
        <w:left w:val="none" w:sz="0" w:space="0" w:color="auto"/>
        <w:bottom w:val="none" w:sz="0" w:space="0" w:color="auto"/>
        <w:right w:val="none" w:sz="0" w:space="0" w:color="auto"/>
      </w:divBdr>
      <w:divsChild>
        <w:div w:id="665936973">
          <w:blockQuote w:val="1"/>
          <w:marLeft w:val="720"/>
          <w:marRight w:val="720"/>
          <w:marTop w:val="100"/>
          <w:marBottom w:val="100"/>
          <w:divBdr>
            <w:top w:val="none" w:sz="0" w:space="0" w:color="auto"/>
            <w:left w:val="none" w:sz="0" w:space="0" w:color="auto"/>
            <w:bottom w:val="none" w:sz="0" w:space="0" w:color="auto"/>
            <w:right w:val="none" w:sz="0" w:space="0" w:color="auto"/>
          </w:divBdr>
        </w:div>
        <w:div w:id="252707824">
          <w:blockQuote w:val="1"/>
          <w:marLeft w:val="720"/>
          <w:marRight w:val="720"/>
          <w:marTop w:val="100"/>
          <w:marBottom w:val="100"/>
          <w:divBdr>
            <w:top w:val="none" w:sz="0" w:space="0" w:color="auto"/>
            <w:left w:val="none" w:sz="0" w:space="0" w:color="auto"/>
            <w:bottom w:val="none" w:sz="0" w:space="0" w:color="auto"/>
            <w:right w:val="none" w:sz="0" w:space="0" w:color="auto"/>
          </w:divBdr>
        </w:div>
        <w:div w:id="5786402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9432895">
      <w:bodyDiv w:val="1"/>
      <w:marLeft w:val="0"/>
      <w:marRight w:val="0"/>
      <w:marTop w:val="0"/>
      <w:marBottom w:val="0"/>
      <w:divBdr>
        <w:top w:val="none" w:sz="0" w:space="0" w:color="auto"/>
        <w:left w:val="none" w:sz="0" w:space="0" w:color="auto"/>
        <w:bottom w:val="none" w:sz="0" w:space="0" w:color="auto"/>
        <w:right w:val="none" w:sz="0" w:space="0" w:color="auto"/>
      </w:divBdr>
    </w:div>
    <w:div w:id="2069724482">
      <w:bodyDiv w:val="1"/>
      <w:marLeft w:val="0"/>
      <w:marRight w:val="0"/>
      <w:marTop w:val="0"/>
      <w:marBottom w:val="0"/>
      <w:divBdr>
        <w:top w:val="none" w:sz="0" w:space="0" w:color="auto"/>
        <w:left w:val="none" w:sz="0" w:space="0" w:color="auto"/>
        <w:bottom w:val="none" w:sz="0" w:space="0" w:color="auto"/>
        <w:right w:val="none" w:sz="0" w:space="0" w:color="auto"/>
      </w:divBdr>
    </w:div>
    <w:div w:id="2069834847">
      <w:bodyDiv w:val="1"/>
      <w:marLeft w:val="0"/>
      <w:marRight w:val="0"/>
      <w:marTop w:val="0"/>
      <w:marBottom w:val="0"/>
      <w:divBdr>
        <w:top w:val="none" w:sz="0" w:space="0" w:color="auto"/>
        <w:left w:val="none" w:sz="0" w:space="0" w:color="auto"/>
        <w:bottom w:val="none" w:sz="0" w:space="0" w:color="auto"/>
        <w:right w:val="none" w:sz="0" w:space="0" w:color="auto"/>
      </w:divBdr>
      <w:divsChild>
        <w:div w:id="835876594">
          <w:marLeft w:val="0"/>
          <w:marRight w:val="0"/>
          <w:marTop w:val="0"/>
          <w:marBottom w:val="0"/>
          <w:divBdr>
            <w:top w:val="none" w:sz="0" w:space="0" w:color="auto"/>
            <w:left w:val="none" w:sz="0" w:space="0" w:color="auto"/>
            <w:bottom w:val="none" w:sz="0" w:space="0" w:color="auto"/>
            <w:right w:val="none" w:sz="0" w:space="0" w:color="auto"/>
          </w:divBdr>
        </w:div>
        <w:div w:id="1588996018">
          <w:marLeft w:val="0"/>
          <w:marRight w:val="0"/>
          <w:marTop w:val="0"/>
          <w:marBottom w:val="0"/>
          <w:divBdr>
            <w:top w:val="none" w:sz="0" w:space="0" w:color="auto"/>
            <w:left w:val="none" w:sz="0" w:space="0" w:color="auto"/>
            <w:bottom w:val="none" w:sz="0" w:space="0" w:color="auto"/>
            <w:right w:val="none" w:sz="0" w:space="0" w:color="auto"/>
          </w:divBdr>
        </w:div>
      </w:divsChild>
    </w:div>
    <w:div w:id="2102406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footer" Target="footer1.xml"/><Relationship Id="rId3" Type="http://schemas.openxmlformats.org/officeDocument/2006/relationships/customXml" Target="../customXml/item3.xml"/><Relationship Id="rId21" Type="http://schemas.microsoft.com/office/2019/05/relationships/documenttasks" Target="documenttasks/documenttasks1.xml"/><Relationship Id="rId7" Type="http://schemas.openxmlformats.org/officeDocument/2006/relationships/settings" Target="settings.xml"/><Relationship Id="rId12" Type="http://schemas.openxmlformats.org/officeDocument/2006/relationships/hyperlink" Target="https://forms.gle/tNj6yQx3VkaYThts5" TargetMode="External"/><Relationship Id="rId17" Type="http://schemas.openxmlformats.org/officeDocument/2006/relationships/image" Target="media/image6.tmp"/><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image" Target="media/image4.jpe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documenttasks/documenttasks1.xml><?xml version="1.0" encoding="utf-8"?>
<t:Tasks xmlns:t="http://schemas.microsoft.com/office/tasks/2019/documenttasks" xmlns:oel="http://schemas.microsoft.com/office/2019/extlst">
  <t:Task id="{EFBD5F49-EDE8-4A3B-B579-08892D56BB39}">
    <t:Anchor>
      <t:Comment id="303505153"/>
    </t:Anchor>
    <t:History>
      <t:Event id="{2651C816-C3A4-4AE2-8716-3AAE2AC97585}" time="2025-03-14T15:48:38.999Z">
        <t:Attribution userId="S::Ileana.avalos@catie.ac.cr::e30185b1-8a03-4823-ae1f-41d0f606347e" userProvider="AD" userName="Ileana Avalos"/>
        <t:Anchor>
          <t:Comment id="1754425713"/>
        </t:Anchor>
        <t:Create/>
      </t:Event>
      <t:Event id="{02532397-D343-43D9-AA9F-7102B6CFEF64}" time="2025-03-14T15:48:38.999Z">
        <t:Attribution userId="S::Ileana.avalos@catie.ac.cr::e30185b1-8a03-4823-ae1f-41d0f606347e" userProvider="AD" userName="Ileana Avalos"/>
        <t:Anchor>
          <t:Comment id="1754425713"/>
        </t:Anchor>
        <t:Assign userId="S::susana.fallas@catie.ac.cr::1e18b5a9-6420-4fd9-b81e-8a8121f801c0" userProvider="AD" userName="Susana Fallas Barquero (CATIE)"/>
      </t:Event>
      <t:Event id="{5FE9FE7E-C64F-4703-B4A6-0616D97AB70D}" time="2025-03-14T15:48:38.999Z">
        <t:Attribution userId="S::Ileana.avalos@catie.ac.cr::e30185b1-8a03-4823-ae1f-41d0f606347e" userProvider="AD" userName="Ileana Avalos"/>
        <t:Anchor>
          <t:Comment id="1754425713"/>
        </t:Anchor>
        <t:SetTitle title="@Susana Fallas Barquero (CATIE) te parece asi?"/>
      </t:Event>
    </t:History>
  </t:Task>
  <t:Task id="{B24112CB-D787-40CF-A735-4BB400A1E565}">
    <t:Anchor>
      <t:Comment id="729208800"/>
    </t:Anchor>
    <t:History>
      <t:Event id="{9C57A9C1-78E0-4E5A-9CC2-454E5471E134}" time="2025-03-14T15:50:32.167Z">
        <t:Attribution userId="S::Ileana.avalos@catie.ac.cr::e30185b1-8a03-4823-ae1f-41d0f606347e" userProvider="AD" userName="Ileana Avalos"/>
        <t:Anchor>
          <t:Comment id="1936532349"/>
        </t:Anchor>
        <t:Create/>
      </t:Event>
      <t:Event id="{BF7233AD-8EBF-4A5D-9E1F-E23DFE439B2D}" time="2025-03-14T15:50:32.167Z">
        <t:Attribution userId="S::Ileana.avalos@catie.ac.cr::e30185b1-8a03-4823-ae1f-41d0f606347e" userProvider="AD" userName="Ileana Avalos"/>
        <t:Anchor>
          <t:Comment id="1936532349"/>
        </t:Anchor>
        <t:Assign userId="S::susana.fallas@catie.ac.cr::1e18b5a9-6420-4fd9-b81e-8a8121f801c0" userProvider="AD" userName="Susana Fallas Barquero (CATIE)"/>
      </t:Event>
      <t:Event id="{11229446-3143-4D24-95D1-7DF836946B4D}" time="2025-03-14T15:50:32.167Z">
        <t:Attribution userId="S::Ileana.avalos@catie.ac.cr::e30185b1-8a03-4823-ae1f-41d0f606347e" userProvider="AD" userName="Ileana Avalos"/>
        <t:Anchor>
          <t:Comment id="1936532349"/>
        </t:Anchor>
        <t:SetTitle title="Que te parece asi @Susana Fallas Barquero (CATIE) "/>
      </t:Event>
    </t:History>
  </t:Task>
  <t:Task id="{0D0618DB-0A52-436B-B139-1136B4FA616E}">
    <t:Anchor>
      <t:Comment id="1110952158"/>
    </t:Anchor>
    <t:History>
      <t:Event id="{D117D036-2D7A-431E-94BD-866482D918E4}" time="2025-03-14T15:51:43.366Z">
        <t:Attribution userId="S::Ileana.avalos@catie.ac.cr::e30185b1-8a03-4823-ae1f-41d0f606347e" userProvider="AD" userName="Ileana Avalos"/>
        <t:Anchor>
          <t:Comment id="1394097629"/>
        </t:Anchor>
        <t:Create/>
      </t:Event>
      <t:Event id="{E70F8472-7390-44FE-8A2C-1DF479104BAA}" time="2025-03-14T15:51:43.366Z">
        <t:Attribution userId="S::Ileana.avalos@catie.ac.cr::e30185b1-8a03-4823-ae1f-41d0f606347e" userProvider="AD" userName="Ileana Avalos"/>
        <t:Anchor>
          <t:Comment id="1394097629"/>
        </t:Anchor>
        <t:Assign userId="S::susana.fallas@catie.ac.cr::1e18b5a9-6420-4fd9-b81e-8a8121f801c0" userProvider="AD" userName="Susana Fallas Barquero (CATIE)"/>
      </t:Event>
      <t:Event id="{1EC417C0-F152-4555-B215-264F50523AA5}" time="2025-03-14T15:51:43.366Z">
        <t:Attribution userId="S::Ileana.avalos@catie.ac.cr::e30185b1-8a03-4823-ae1f-41d0f606347e" userProvider="AD" userName="Ileana Avalos"/>
        <t:Anchor>
          <t:Comment id="1394097629"/>
        </t:Anchor>
        <t:SetTitle title="Ok! El ejemplo no requerimos ponerlo verdad? @Susana Fallas Barquero (CATIE) "/>
      </t:Event>
    </t:History>
  </t:Task>
</t:Task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25A58A8A01239428BDF46D269BE4A48" ma:contentTypeVersion="14" ma:contentTypeDescription="Crear nuevo documento." ma:contentTypeScope="" ma:versionID="8c21660edf99c38d2739db350fc2e6fa">
  <xsd:schema xmlns:xsd="http://www.w3.org/2001/XMLSchema" xmlns:xs="http://www.w3.org/2001/XMLSchema" xmlns:p="http://schemas.microsoft.com/office/2006/metadata/properties" xmlns:ns2="688381b3-0721-49f0-84ba-b4e773943456" xmlns:ns3="79c4535b-afd8-47fa-b25d-20e30d943f7e" targetNamespace="http://schemas.microsoft.com/office/2006/metadata/properties" ma:root="true" ma:fieldsID="221d94611ecf626e76a35d6b85b6b829" ns2:_="" ns3:_="">
    <xsd:import namespace="688381b3-0721-49f0-84ba-b4e773943456"/>
    <xsd:import namespace="79c4535b-afd8-47fa-b25d-20e30d943f7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element ref="ns2:MediaServiceLocation" minOccurs="0"/>
                <xsd:element ref="ns2:Estad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8381b3-0721-49f0-84ba-b4e7739434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28e52f89-96e1-423b-af1e-8751ac825b8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Estado" ma:index="21" nillable="true" ma:displayName="Estado" ma:format="Dropdown" ma:internalName="Estado">
      <xsd:simpleType>
        <xsd:restriction base="dms:Choice">
          <xsd:enumeration value="Revisada"/>
          <xsd:enumeration value="No aplica"/>
        </xsd:restriction>
      </xsd:simpleType>
    </xsd:element>
  </xsd:schema>
  <xsd:schema xmlns:xsd="http://www.w3.org/2001/XMLSchema" xmlns:xs="http://www.w3.org/2001/XMLSchema" xmlns:dms="http://schemas.microsoft.com/office/2006/documentManagement/types" xmlns:pc="http://schemas.microsoft.com/office/infopath/2007/PartnerControls" targetNamespace="79c4535b-afd8-47fa-b25d-20e30d943f7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798900a1-2599-473e-9ab3-71472bb35639}" ma:internalName="TaxCatchAll" ma:showField="CatchAllData" ma:web="79c4535b-afd8-47fa-b25d-20e30d943f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88381b3-0721-49f0-84ba-b4e773943456">
      <Terms xmlns="http://schemas.microsoft.com/office/infopath/2007/PartnerControls"/>
    </lcf76f155ced4ddcb4097134ff3c332f>
    <TaxCatchAll xmlns="79c4535b-afd8-47fa-b25d-20e30d943f7e" xsi:nil="true"/>
    <Estado xmlns="688381b3-0721-49f0-84ba-b4e773943456"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EE6F6E4-742F-4B85-B5FE-056F7B92AA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8381b3-0721-49f0-84ba-b4e773943456"/>
    <ds:schemaRef ds:uri="79c4535b-afd8-47fa-b25d-20e30d943f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5F02183-A2FC-4ACA-A214-67680E7A008D}">
  <ds:schemaRefs>
    <ds:schemaRef ds:uri="http://schemas.openxmlformats.org/officeDocument/2006/bibliography"/>
  </ds:schemaRefs>
</ds:datastoreItem>
</file>

<file path=customXml/itemProps3.xml><?xml version="1.0" encoding="utf-8"?>
<ds:datastoreItem xmlns:ds="http://schemas.openxmlformats.org/officeDocument/2006/customXml" ds:itemID="{D396965B-740C-495C-B5B1-194463F15F3B}">
  <ds:schemaRefs>
    <ds:schemaRef ds:uri="http://schemas.microsoft.com/office/2006/metadata/properties"/>
    <ds:schemaRef ds:uri="http://schemas.microsoft.com/office/infopath/2007/PartnerControls"/>
    <ds:schemaRef ds:uri="688381b3-0721-49f0-84ba-b4e773943456"/>
    <ds:schemaRef ds:uri="79c4535b-afd8-47fa-b25d-20e30d943f7e"/>
  </ds:schemaRefs>
</ds:datastoreItem>
</file>

<file path=customXml/itemProps4.xml><?xml version="1.0" encoding="utf-8"?>
<ds:datastoreItem xmlns:ds="http://schemas.openxmlformats.org/officeDocument/2006/customXml" ds:itemID="{2A87FF0A-F560-430F-B4B9-E6504030585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4214</Words>
  <Characters>23181</Characters>
  <Application>Microsoft Office Word</Application>
  <DocSecurity>0</DocSecurity>
  <Lines>193</Lines>
  <Paragraphs>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Ileana Avalos</dc:creator>
  <cp:keywords/>
  <dc:description/>
  <cp:lastModifiedBy>Mario Gonzalez</cp:lastModifiedBy>
  <cp:revision>2</cp:revision>
  <dcterms:created xsi:type="dcterms:W3CDTF">2025-06-27T20:57:00Z</dcterms:created>
  <dcterms:modified xsi:type="dcterms:W3CDTF">2025-06-27T20:57:00Z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0x010100825A58A8A01239428BDF46D269BE4A48</vt:lpwstr>
  </property>
  <property fmtid="{D5CDD505-2E9C-101B-9397-08002B2CF9AE}" pid="3" name="MediaServiceImageTags">
    <vt:lpwstr/>
  </property>
</Properties>
</file>