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056F7C" w:rsidRDefault="00AA5437" w14:paraId="00000001" w14:textId="77777777">
      <w:pPr>
        <w:pStyle w:val="Normal0"/>
        <w:ind w:right="754"/>
        <w:jc w:val="both"/>
        <w:rPr>
          <w:rFonts w:ascii="Oswald Medium" w:hAnsi="Oswald Medium" w:eastAsia="Oswald Medium" w:cs="Oswald Medium"/>
          <w:color w:val="FFFFFF"/>
          <w:sz w:val="72"/>
          <w:szCs w:val="72"/>
        </w:rPr>
      </w:pPr>
      <w:r>
        <w:rPr>
          <w:rFonts w:ascii="Oswald Medium" w:hAnsi="Oswald Medium" w:eastAsia="Oswald Medium" w:cs="Oswald Medium"/>
          <w:color w:val="FFFFFF"/>
          <w:sz w:val="72"/>
          <w:szCs w:val="72"/>
        </w:rPr>
        <w:t>ENTREGABLE 5</w:t>
      </w:r>
      <w:r>
        <w:rPr>
          <w:noProof/>
        </w:rPr>
        <w:drawing>
          <wp:anchor distT="0" distB="0" distL="0" distR="0" simplePos="0" relativeHeight="251658240" behindDoc="1" locked="0" layoutInCell="1" hidden="0" allowOverlap="1" wp14:anchorId="1BFAF787" wp14:editId="07777777">
            <wp:simplePos x="0" y="0"/>
            <wp:positionH relativeFrom="column">
              <wp:posOffset>-1097040</wp:posOffset>
            </wp:positionH>
            <wp:positionV relativeFrom="paragraph">
              <wp:posOffset>-1004749</wp:posOffset>
            </wp:positionV>
            <wp:extent cx="7656702" cy="10834777"/>
            <wp:effectExtent l="0" t="0" r="0" b="0"/>
            <wp:wrapNone/>
            <wp:docPr id="4707976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7656702" cy="10834777"/>
                    </a:xfrm>
                    <a:prstGeom prst="rect">
                      <a:avLst/>
                    </a:prstGeom>
                    <a:ln/>
                  </pic:spPr>
                </pic:pic>
              </a:graphicData>
            </a:graphic>
          </wp:anchor>
        </w:drawing>
      </w:r>
    </w:p>
    <w:p w:rsidR="00056F7C" w:rsidRDefault="00056F7C" w14:paraId="00000002" w14:textId="77777777">
      <w:pPr>
        <w:pStyle w:val="Normal0"/>
        <w:ind w:right="754"/>
        <w:jc w:val="both"/>
        <w:rPr>
          <w:rFonts w:ascii="Oswald Medium" w:hAnsi="Oswald Medium" w:eastAsia="Oswald Medium" w:cs="Oswald Medium"/>
          <w:color w:val="FFFFFF"/>
          <w:sz w:val="72"/>
          <w:szCs w:val="72"/>
        </w:rPr>
      </w:pPr>
    </w:p>
    <w:p w:rsidR="00056F7C" w:rsidRDefault="00AA5437" w14:paraId="00000003" w14:textId="77777777">
      <w:pPr>
        <w:pStyle w:val="Normal0"/>
        <w:ind w:right="754"/>
        <w:rPr>
          <w:rFonts w:ascii="Oswald Medium" w:hAnsi="Oswald Medium" w:eastAsia="Oswald Medium" w:cs="Oswald Medium"/>
          <w:color w:val="FFFFFF"/>
          <w:sz w:val="72"/>
          <w:szCs w:val="72"/>
        </w:rPr>
      </w:pPr>
      <w:r>
        <w:rPr>
          <w:rFonts w:ascii="Oswald Medium" w:hAnsi="Oswald Medium" w:eastAsia="Oswald Medium" w:cs="Oswald Medium"/>
          <w:color w:val="FFFFFF"/>
          <w:sz w:val="72"/>
          <w:szCs w:val="72"/>
        </w:rPr>
        <w:t xml:space="preserve">INFORME TÉCNICO DEL ANÁLISIS DE VULNERABILIDAD Y FRAGILIDAD </w:t>
      </w:r>
      <w:r>
        <w:br w:type="page"/>
      </w:r>
      <w:r>
        <w:rPr>
          <w:noProof/>
        </w:rPr>
        <mc:AlternateContent>
          <mc:Choice Requires="wpg">
            <w:drawing>
              <wp:anchor distT="0" distB="0" distL="114300" distR="114300" simplePos="0" relativeHeight="251659264" behindDoc="0" locked="0" layoutInCell="1" hidden="0" allowOverlap="1" wp14:anchorId="72E0D98E" wp14:editId="07777777">
                <wp:simplePos x="0" y="0"/>
                <wp:positionH relativeFrom="column">
                  <wp:posOffset>-63499</wp:posOffset>
                </wp:positionH>
                <wp:positionV relativeFrom="paragraph">
                  <wp:posOffset>2717800</wp:posOffset>
                </wp:positionV>
                <wp:extent cx="6134100" cy="1526540"/>
                <wp:effectExtent l="0" t="0" r="0" b="0"/>
                <wp:wrapNone/>
                <wp:docPr id="470797612" name="Rectangle 470797612"/>
                <wp:cNvGraphicFramePr/>
                <a:graphic xmlns:a="http://schemas.openxmlformats.org/drawingml/2006/main">
                  <a:graphicData uri="http://schemas.microsoft.com/office/word/2010/wordprocessingShape">
                    <wps:wsp>
                      <wps:cNvSpPr/>
                      <wps:spPr>
                        <a:xfrm>
                          <a:off x="2283713" y="3021493"/>
                          <a:ext cx="6124575" cy="1517015"/>
                        </a:xfrm>
                        <a:prstGeom prst="rect">
                          <a:avLst/>
                        </a:prstGeom>
                        <a:noFill/>
                        <a:ln>
                          <a:noFill/>
                        </a:ln>
                      </wps:spPr>
                      <wps:txbx>
                        <w:txbxContent>
                          <w:p w:rsidR="00056F7C" w:rsidRDefault="00AA5437" w14:paraId="125AA6C6" w14:textId="77777777">
                            <w:pPr>
                              <w:pStyle w:val="Normal0"/>
                              <w:spacing w:line="275" w:lineRule="auto"/>
                              <w:ind w:right="754"/>
                              <w:textDirection w:val="btLr"/>
                            </w:pPr>
                            <w:r>
                              <w:rPr>
                                <w:rFonts w:ascii="Oswald Medium" w:hAnsi="Oswald Medium" w:eastAsia="Oswald Medium" w:cs="Oswald Medium"/>
                                <w:color w:val="FFFFFF"/>
                                <w:sz w:val="36"/>
                              </w:rPr>
                              <w:t>Proyecto: Paz, Acción, Resiliencia y Sostenibilidad en los Paisajes de América Latina (PARES)</w:t>
                            </w:r>
                          </w:p>
                          <w:p w:rsidR="00056F7C" w:rsidRDefault="00AA5437" w14:paraId="29D6B04F" w14:textId="77777777">
                            <w:pPr>
                              <w:pStyle w:val="Normal0"/>
                              <w:spacing w:line="275" w:lineRule="auto"/>
                              <w:ind w:right="754"/>
                              <w:jc w:val="center"/>
                              <w:textDirection w:val="btLr"/>
                            </w:pPr>
                            <w:r>
                              <w:rPr>
                                <w:rFonts w:ascii="Oswald Medium" w:hAnsi="Oswald Medium" w:eastAsia="Oswald Medium" w:cs="Oswald Medium"/>
                                <w:color w:val="FFFFFF"/>
                                <w:sz w:val="36"/>
                              </w:rPr>
                              <w:t xml:space="preserve"> </w:t>
                            </w:r>
                          </w:p>
                        </w:txbxContent>
                      </wps:txbx>
                      <wps:bodyPr spcFirstLastPara="1" wrap="square" lIns="91425" tIns="45700" rIns="91425" bIns="45700" anchor="t" anchorCtr="0">
                        <a:noAutofit/>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4BFE5501" wp14:editId="7777777">
                <wp:simplePos x="0" y="0"/>
                <wp:positionH relativeFrom="column">
                  <wp:posOffset>-63499</wp:posOffset>
                </wp:positionH>
                <wp:positionV relativeFrom="paragraph">
                  <wp:posOffset>2717800</wp:posOffset>
                </wp:positionV>
                <wp:extent cx="6134100" cy="1526540"/>
                <wp:effectExtent l="0" t="0" r="0" b="0"/>
                <wp:wrapNone/>
                <wp:docPr id="28922094"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6134100" cy="1526540"/>
                        </a:xfrm>
                        <a:prstGeom prst="rect"/>
                        <a:ln/>
                      </pic:spPr>
                    </pic:pic>
                  </a:graphicData>
                </a:graphic>
              </wp:anchor>
            </w:drawing>
          </mc:Fallback>
        </mc:AlternateContent>
      </w:r>
    </w:p>
    <w:p w:rsidR="00056F7C" w:rsidRDefault="00AA5437" w14:paraId="00000004" w14:textId="77777777">
      <w:pPr>
        <w:pStyle w:val="Normal0"/>
        <w:keepNext/>
        <w:keepLines/>
        <w:numPr>
          <w:ilvl w:val="0"/>
          <w:numId w:val="1"/>
        </w:numPr>
        <w:pBdr>
          <w:top w:val="nil"/>
          <w:left w:val="nil"/>
          <w:bottom w:val="nil"/>
          <w:right w:val="nil"/>
          <w:between w:val="nil"/>
        </w:pBdr>
        <w:spacing w:before="480"/>
        <w:ind w:hanging="360"/>
        <w:jc w:val="both"/>
        <w:rPr>
          <w:rFonts w:ascii="Oswald" w:hAnsi="Oswald" w:eastAsia="Oswald" w:cs="Oswald"/>
          <w:color w:val="B71373"/>
          <w:sz w:val="32"/>
          <w:szCs w:val="32"/>
        </w:rPr>
      </w:pPr>
      <w:r>
        <w:rPr>
          <w:rFonts w:ascii="Oswald" w:hAnsi="Oswald" w:eastAsia="Oswald" w:cs="Oswald"/>
          <w:color w:val="B71373"/>
          <w:sz w:val="32"/>
          <w:szCs w:val="32"/>
        </w:rPr>
        <w:t>INFORMACIÓN GENERAL</w:t>
      </w:r>
    </w:p>
    <w:p w:rsidR="00056F7C" w:rsidRDefault="00AA5437" w14:paraId="00000005" w14:textId="77777777">
      <w:pPr>
        <w:pStyle w:val="Normal0"/>
        <w:spacing w:line="360" w:lineRule="auto"/>
        <w:rPr>
          <w:rFonts w:ascii="Noto Sans Light" w:hAnsi="Noto Sans Light" w:eastAsia="Noto Sans Light" w:cs="Noto Sans Light"/>
        </w:rPr>
      </w:pPr>
      <w:r>
        <w:rPr>
          <w:rFonts w:ascii="Noto Sans" w:hAnsi="Noto Sans" w:eastAsia="Noto Sans" w:cs="Noto Sans"/>
        </w:rPr>
        <w:t xml:space="preserve">Organización: </w:t>
      </w:r>
      <w:r>
        <w:rPr>
          <w:rFonts w:ascii="Noto Sans Light" w:hAnsi="Noto Sans Light" w:eastAsia="Noto Sans Light" w:cs="Noto Sans Light"/>
        </w:rPr>
        <w:t>Fundación Tierra Viva</w:t>
      </w:r>
      <w:r>
        <w:rPr>
          <w:rFonts w:ascii="Noto Sans" w:hAnsi="Noto Sans" w:eastAsia="Noto Sans" w:cs="Noto Sans"/>
        </w:rPr>
        <w:br/>
      </w:r>
      <w:r>
        <w:rPr>
          <w:rFonts w:ascii="Noto Sans" w:hAnsi="Noto Sans" w:eastAsia="Noto Sans" w:cs="Noto Sans"/>
        </w:rPr>
        <w:t xml:space="preserve">País y Paisaje: </w:t>
      </w:r>
      <w:r>
        <w:rPr>
          <w:rFonts w:ascii="Noto Sans Light" w:hAnsi="Noto Sans Light" w:eastAsia="Noto Sans Light" w:cs="Noto Sans Light"/>
        </w:rPr>
        <w:t>Ecuador, Ambuqui</w:t>
      </w:r>
    </w:p>
    <w:p w:rsidR="00056F7C" w:rsidRDefault="00AA5437" w14:paraId="00000006" w14:textId="77777777">
      <w:pPr>
        <w:pStyle w:val="Normal0"/>
        <w:spacing w:line="360" w:lineRule="auto"/>
        <w:rPr>
          <w:rFonts w:ascii="Noto Sans" w:hAnsi="Noto Sans" w:eastAsia="Noto Sans" w:cs="Noto Sans"/>
        </w:rPr>
      </w:pPr>
      <w:r>
        <w:rPr>
          <w:rFonts w:ascii="Noto Sans" w:hAnsi="Noto Sans" w:eastAsia="Noto Sans" w:cs="Noto Sans"/>
        </w:rPr>
        <w:t xml:space="preserve">Fecha del taller: </w:t>
      </w:r>
      <w:r>
        <w:rPr>
          <w:rFonts w:ascii="Noto Sans Light" w:hAnsi="Noto Sans Light" w:eastAsia="Noto Sans Light" w:cs="Noto Sans Light"/>
        </w:rPr>
        <w:t>12 y 13 de mayo del 2025</w:t>
      </w:r>
      <w:r>
        <w:rPr>
          <w:rFonts w:ascii="Noto Sans" w:hAnsi="Noto Sans" w:eastAsia="Noto Sans" w:cs="Noto Sans"/>
        </w:rPr>
        <w:tab/>
      </w:r>
      <w:r>
        <w:rPr>
          <w:rFonts w:ascii="Noto Sans" w:hAnsi="Noto Sans" w:eastAsia="Noto Sans" w:cs="Noto Sans"/>
        </w:rPr>
        <w:tab/>
      </w:r>
    </w:p>
    <w:p w:rsidR="00056F7C" w:rsidRDefault="00AA5437" w14:paraId="00000007" w14:textId="77777777">
      <w:pPr>
        <w:pStyle w:val="Normal0"/>
        <w:spacing w:line="360" w:lineRule="auto"/>
        <w:rPr>
          <w:rFonts w:ascii="Noto Sans Light" w:hAnsi="Noto Sans Light" w:eastAsia="Noto Sans Light" w:cs="Noto Sans Light"/>
        </w:rPr>
      </w:pPr>
      <w:r>
        <w:rPr>
          <w:rFonts w:ascii="Noto Sans" w:hAnsi="Noto Sans" w:eastAsia="Noto Sans" w:cs="Noto Sans"/>
        </w:rPr>
        <w:t xml:space="preserve">Lugar del taller: </w:t>
      </w:r>
      <w:r>
        <w:rPr>
          <w:rFonts w:ascii="Noto Sans Light" w:hAnsi="Noto Sans Light" w:eastAsia="Noto Sans Light" w:cs="Noto Sans Light"/>
        </w:rPr>
        <w:t>Salón de uso múltiple de la iglesia de Ambuqui</w:t>
      </w:r>
    </w:p>
    <w:p w:rsidR="00056F7C" w:rsidRDefault="00AA5437" w14:paraId="00000008" w14:textId="77777777">
      <w:pPr>
        <w:pStyle w:val="Normal0"/>
        <w:spacing w:before="280" w:after="280"/>
        <w:rPr>
          <w:rFonts w:ascii="Noto Sans" w:hAnsi="Noto Sans" w:eastAsia="Noto Sans" w:cs="Noto Sans"/>
        </w:rPr>
      </w:pPr>
      <w:r>
        <w:rPr>
          <w:rFonts w:ascii="Noto Sans" w:hAnsi="Noto Sans" w:eastAsia="Noto Sans" w:cs="Noto Sans"/>
        </w:rPr>
        <w:t xml:space="preserve">Nombre de </w:t>
      </w:r>
      <w:r>
        <w:rPr>
          <w:rFonts w:ascii="Noto Sans" w:hAnsi="Noto Sans" w:eastAsia="Noto Sans" w:cs="Noto Sans"/>
        </w:rPr>
        <w:t xml:space="preserve">facilitadores </w:t>
      </w:r>
      <w:r>
        <w:rPr>
          <w:rFonts w:ascii="Noto Sans" w:hAnsi="Noto Sans" w:eastAsia="Noto Sans" w:cs="Noto Sans"/>
        </w:rPr>
        <w:t xml:space="preserve"> del equipo de la organización que apoyaron en el desarrollo del taller:  </w:t>
      </w:r>
    </w:p>
    <w:tbl>
      <w:tblPr>
        <w:tblStyle w:val="a"/>
        <w:tblW w:w="8494"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4247"/>
        <w:gridCol w:w="4247"/>
      </w:tblGrid>
      <w:tr w:rsidR="00056F7C" w:rsidTr="00056F7C" w14:paraId="5F8C792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09" w14:textId="77777777">
            <w:pPr>
              <w:pStyle w:val="Normal0"/>
              <w:rPr>
                <w:rFonts w:ascii="Noto Sans" w:hAnsi="Noto Sans" w:eastAsia="Noto Sans" w:cs="Noto Sans"/>
                <w:b w:val="0"/>
              </w:rPr>
            </w:pPr>
            <w:r>
              <w:rPr>
                <w:rFonts w:ascii="Noto Sans" w:hAnsi="Noto Sans" w:eastAsia="Noto Sans" w:cs="Noto Sans"/>
              </w:rPr>
              <w:t>Nombre</w:t>
            </w:r>
          </w:p>
        </w:tc>
        <w:tc>
          <w:tcPr>
            <w:tcW w:w="4247" w:type="dxa"/>
          </w:tcPr>
          <w:p w:rsidR="00056F7C" w:rsidRDefault="00AA5437" w14:paraId="0000000A" w14:textId="77777777">
            <w:pPr>
              <w:pStyle w:val="Normal0"/>
              <w:cnfStyle w:val="100000000000" w:firstRow="1" w:lastRow="0" w:firstColumn="0" w:lastColumn="0" w:oddVBand="0" w:evenVBand="0" w:oddHBand="0" w:evenHBand="0" w:firstRowFirstColumn="0" w:firstRowLastColumn="0" w:lastRowFirstColumn="0" w:lastRowLastColumn="0"/>
              <w:rPr>
                <w:rFonts w:ascii="Noto Sans" w:hAnsi="Noto Sans" w:eastAsia="Noto Sans" w:cs="Noto Sans"/>
                <w:b w:val="0"/>
              </w:rPr>
            </w:pPr>
            <w:r>
              <w:rPr>
                <w:rFonts w:ascii="Noto Sans" w:hAnsi="Noto Sans" w:eastAsia="Noto Sans" w:cs="Noto Sans"/>
              </w:rPr>
              <w:t xml:space="preserve">Rol </w:t>
            </w:r>
          </w:p>
        </w:tc>
      </w:tr>
      <w:tr w:rsidR="00056F7C" w:rsidTr="00056F7C" w14:paraId="4D6410B1" w14:textId="77777777">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0B" w14:textId="77777777">
            <w:pPr>
              <w:pStyle w:val="Normal0"/>
              <w:rPr>
                <w:rFonts w:ascii="Noto Sans Light" w:hAnsi="Noto Sans Light" w:eastAsia="Noto Sans Light" w:cs="Noto Sans Light"/>
                <w:sz w:val="22"/>
                <w:szCs w:val="22"/>
              </w:rPr>
            </w:pPr>
            <w:r>
              <w:rPr>
                <w:rFonts w:ascii="Noto Sans Light" w:hAnsi="Noto Sans Light" w:eastAsia="Noto Sans Light" w:cs="Noto Sans Light"/>
                <w:b w:val="0"/>
                <w:sz w:val="22"/>
                <w:szCs w:val="22"/>
              </w:rPr>
              <w:t>Horacio Narváez-Mena</w:t>
            </w:r>
          </w:p>
        </w:tc>
        <w:tc>
          <w:tcPr>
            <w:tcW w:w="4247" w:type="dxa"/>
          </w:tcPr>
          <w:p w:rsidR="00056F7C" w:rsidRDefault="00AA5437" w14:paraId="0000000C"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sz w:val="22"/>
                <w:szCs w:val="22"/>
              </w:rPr>
            </w:pPr>
            <w:r>
              <w:rPr>
                <w:rFonts w:ascii="Noto Sans Light" w:hAnsi="Noto Sans Light" w:eastAsia="Noto Sans Light" w:cs="Noto Sans Light"/>
                <w:sz w:val="22"/>
                <w:szCs w:val="22"/>
              </w:rPr>
              <w:t>Facilitador principal</w:t>
            </w:r>
          </w:p>
        </w:tc>
      </w:tr>
      <w:tr w:rsidR="00056F7C" w:rsidTr="00056F7C" w14:paraId="1F379061" w14:textId="77777777">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0D" w14:textId="77777777">
            <w:pPr>
              <w:pStyle w:val="Normal0"/>
              <w:rPr>
                <w:rFonts w:ascii="Noto Sans Light" w:hAnsi="Noto Sans Light" w:eastAsia="Noto Sans Light" w:cs="Noto Sans Light"/>
                <w:sz w:val="22"/>
                <w:szCs w:val="22"/>
              </w:rPr>
            </w:pPr>
            <w:r>
              <w:rPr>
                <w:rFonts w:ascii="Noto Sans Light" w:hAnsi="Noto Sans Light" w:eastAsia="Noto Sans Light" w:cs="Noto Sans Light"/>
                <w:b w:val="0"/>
                <w:sz w:val="22"/>
                <w:szCs w:val="22"/>
              </w:rPr>
              <w:t>Victor Enriquez</w:t>
            </w:r>
          </w:p>
        </w:tc>
        <w:tc>
          <w:tcPr>
            <w:tcW w:w="4247" w:type="dxa"/>
          </w:tcPr>
          <w:p w:rsidR="00056F7C" w:rsidRDefault="00AA5437" w14:paraId="0000000E"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sz w:val="22"/>
                <w:szCs w:val="22"/>
              </w:rPr>
            </w:pPr>
            <w:r>
              <w:rPr>
                <w:rFonts w:ascii="Noto Sans Light" w:hAnsi="Noto Sans Light" w:eastAsia="Noto Sans Light" w:cs="Noto Sans Light"/>
                <w:sz w:val="22"/>
                <w:szCs w:val="22"/>
              </w:rPr>
              <w:t>Cofacilitadores</w:t>
            </w:r>
          </w:p>
        </w:tc>
      </w:tr>
      <w:tr w:rsidR="00056F7C" w:rsidTr="00056F7C" w14:paraId="29992CD7" w14:textId="77777777">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0F" w14:textId="77777777">
            <w:pPr>
              <w:pStyle w:val="Normal0"/>
              <w:rPr>
                <w:rFonts w:ascii="Noto Sans Light" w:hAnsi="Noto Sans Light" w:eastAsia="Noto Sans Light" w:cs="Noto Sans Light"/>
                <w:sz w:val="22"/>
                <w:szCs w:val="22"/>
              </w:rPr>
            </w:pPr>
            <w:r>
              <w:rPr>
                <w:rFonts w:ascii="Noto Sans Light" w:hAnsi="Noto Sans Light" w:eastAsia="Noto Sans Light" w:cs="Noto Sans Light"/>
                <w:b w:val="0"/>
                <w:sz w:val="22"/>
                <w:szCs w:val="22"/>
              </w:rPr>
              <w:t>Alex Mejía</w:t>
            </w:r>
          </w:p>
        </w:tc>
        <w:tc>
          <w:tcPr>
            <w:tcW w:w="4247" w:type="dxa"/>
          </w:tcPr>
          <w:p w:rsidR="00056F7C" w:rsidRDefault="00AA5437" w14:paraId="00000010"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sz w:val="22"/>
                <w:szCs w:val="22"/>
              </w:rPr>
            </w:pPr>
            <w:r>
              <w:rPr>
                <w:rFonts w:ascii="Noto Sans Light" w:hAnsi="Noto Sans Light" w:eastAsia="Noto Sans Light" w:cs="Noto Sans Light"/>
                <w:sz w:val="22"/>
                <w:szCs w:val="22"/>
              </w:rPr>
              <w:t>Cofacilitadores</w:t>
            </w:r>
          </w:p>
        </w:tc>
      </w:tr>
      <w:tr w:rsidR="00056F7C" w:rsidTr="00056F7C" w14:paraId="1D83B409" w14:textId="77777777">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11" w14:textId="77777777">
            <w:pPr>
              <w:pStyle w:val="Normal0"/>
              <w:rPr>
                <w:rFonts w:ascii="Noto Sans Light" w:hAnsi="Noto Sans Light" w:eastAsia="Noto Sans Light" w:cs="Noto Sans Light"/>
                <w:sz w:val="22"/>
                <w:szCs w:val="22"/>
              </w:rPr>
            </w:pPr>
            <w:r>
              <w:rPr>
                <w:rFonts w:ascii="Noto Sans Light" w:hAnsi="Noto Sans Light" w:eastAsia="Noto Sans Light" w:cs="Noto Sans Light"/>
                <w:b w:val="0"/>
                <w:sz w:val="22"/>
                <w:szCs w:val="22"/>
              </w:rPr>
              <w:t>Alexis Chiriboga</w:t>
            </w:r>
          </w:p>
        </w:tc>
        <w:tc>
          <w:tcPr>
            <w:tcW w:w="4247" w:type="dxa"/>
          </w:tcPr>
          <w:p w:rsidR="00056F7C" w:rsidRDefault="00AA5437" w14:paraId="00000012"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sz w:val="22"/>
                <w:szCs w:val="22"/>
              </w:rPr>
            </w:pPr>
            <w:r>
              <w:rPr>
                <w:rFonts w:ascii="Noto Sans Light" w:hAnsi="Noto Sans Light" w:eastAsia="Noto Sans Light" w:cs="Noto Sans Light"/>
                <w:sz w:val="22"/>
                <w:szCs w:val="22"/>
              </w:rPr>
              <w:t>Cofacilitadores</w:t>
            </w:r>
          </w:p>
        </w:tc>
      </w:tr>
      <w:tr w:rsidR="00056F7C" w:rsidTr="00056F7C" w14:paraId="1658BFAD" w14:textId="77777777">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13" w14:textId="77777777">
            <w:pPr>
              <w:pStyle w:val="Normal0"/>
              <w:rPr>
                <w:rFonts w:ascii="Noto Sans Light" w:hAnsi="Noto Sans Light" w:eastAsia="Noto Sans Light" w:cs="Noto Sans Light"/>
                <w:sz w:val="22"/>
                <w:szCs w:val="22"/>
              </w:rPr>
            </w:pPr>
            <w:r>
              <w:rPr>
                <w:rFonts w:ascii="Noto Sans Light" w:hAnsi="Noto Sans Light" w:eastAsia="Noto Sans Light" w:cs="Noto Sans Light"/>
                <w:b w:val="0"/>
                <w:sz w:val="22"/>
                <w:szCs w:val="22"/>
              </w:rPr>
              <w:t>María José Vega</w:t>
            </w:r>
          </w:p>
        </w:tc>
        <w:tc>
          <w:tcPr>
            <w:tcW w:w="4247" w:type="dxa"/>
          </w:tcPr>
          <w:p w:rsidR="00056F7C" w:rsidRDefault="00AA5437" w14:paraId="00000014"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sz w:val="22"/>
                <w:szCs w:val="22"/>
              </w:rPr>
            </w:pPr>
            <w:r>
              <w:rPr>
                <w:rFonts w:ascii="Noto Sans Light" w:hAnsi="Noto Sans Light" w:eastAsia="Noto Sans Light" w:cs="Noto Sans Light"/>
                <w:sz w:val="22"/>
                <w:szCs w:val="22"/>
              </w:rPr>
              <w:t>Cofacilitadores</w:t>
            </w:r>
          </w:p>
        </w:tc>
      </w:tr>
      <w:tr w:rsidR="00056F7C" w:rsidTr="00056F7C" w14:paraId="63596F24" w14:textId="77777777">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15" w14:textId="77777777">
            <w:pPr>
              <w:pStyle w:val="Normal0"/>
              <w:rPr>
                <w:rFonts w:ascii="Noto Sans Light" w:hAnsi="Noto Sans Light" w:eastAsia="Noto Sans Light" w:cs="Noto Sans Light"/>
                <w:sz w:val="22"/>
                <w:szCs w:val="22"/>
              </w:rPr>
            </w:pPr>
            <w:r>
              <w:rPr>
                <w:rFonts w:ascii="Noto Sans Light" w:hAnsi="Noto Sans Light" w:eastAsia="Noto Sans Light" w:cs="Noto Sans Light"/>
                <w:b w:val="0"/>
                <w:sz w:val="22"/>
                <w:szCs w:val="22"/>
              </w:rPr>
              <w:t>Mery Montesdeoca</w:t>
            </w:r>
          </w:p>
        </w:tc>
        <w:tc>
          <w:tcPr>
            <w:tcW w:w="4247" w:type="dxa"/>
          </w:tcPr>
          <w:p w:rsidR="00056F7C" w:rsidRDefault="00AA5437" w14:paraId="00000016"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sz w:val="22"/>
                <w:szCs w:val="22"/>
              </w:rPr>
            </w:pPr>
            <w:r>
              <w:rPr>
                <w:rFonts w:ascii="Noto Sans Light" w:hAnsi="Noto Sans Light" w:eastAsia="Noto Sans Light" w:cs="Noto Sans Light"/>
                <w:sz w:val="22"/>
                <w:szCs w:val="22"/>
              </w:rPr>
              <w:t>Cofacilitadores</w:t>
            </w:r>
          </w:p>
        </w:tc>
      </w:tr>
      <w:tr w:rsidR="00056F7C" w:rsidTr="00056F7C" w14:paraId="150692AF" w14:textId="77777777">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17" w14:textId="77777777">
            <w:pPr>
              <w:pStyle w:val="Normal0"/>
              <w:rPr>
                <w:rFonts w:ascii="Noto Sans Light" w:hAnsi="Noto Sans Light" w:eastAsia="Noto Sans Light" w:cs="Noto Sans Light"/>
                <w:sz w:val="22"/>
                <w:szCs w:val="22"/>
              </w:rPr>
            </w:pPr>
            <w:r>
              <w:rPr>
                <w:rFonts w:ascii="Noto Sans Light" w:hAnsi="Noto Sans Light" w:eastAsia="Noto Sans Light" w:cs="Noto Sans Light"/>
                <w:b w:val="0"/>
                <w:sz w:val="22"/>
                <w:szCs w:val="22"/>
              </w:rPr>
              <w:t>Blanquita Obando</w:t>
            </w:r>
          </w:p>
        </w:tc>
        <w:tc>
          <w:tcPr>
            <w:tcW w:w="4247" w:type="dxa"/>
          </w:tcPr>
          <w:p w:rsidR="00056F7C" w:rsidRDefault="00AA5437" w14:paraId="00000018"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sz w:val="22"/>
                <w:szCs w:val="22"/>
              </w:rPr>
            </w:pPr>
            <w:r>
              <w:rPr>
                <w:rFonts w:ascii="Noto Sans Light" w:hAnsi="Noto Sans Light" w:eastAsia="Noto Sans Light" w:cs="Noto Sans Light"/>
                <w:sz w:val="22"/>
                <w:szCs w:val="22"/>
              </w:rPr>
              <w:t xml:space="preserve">Logística </w:t>
            </w:r>
          </w:p>
        </w:tc>
      </w:tr>
      <w:tr w:rsidR="00056F7C" w:rsidTr="00056F7C" w14:paraId="383FDB77" w14:textId="77777777">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19" w14:textId="77777777">
            <w:pPr>
              <w:pStyle w:val="Normal0"/>
              <w:rPr>
                <w:rFonts w:ascii="Noto Sans Light" w:hAnsi="Noto Sans Light" w:eastAsia="Noto Sans Light" w:cs="Noto Sans Light"/>
                <w:sz w:val="22"/>
                <w:szCs w:val="22"/>
              </w:rPr>
            </w:pPr>
            <w:r>
              <w:rPr>
                <w:rFonts w:ascii="Noto Sans Light" w:hAnsi="Noto Sans Light" w:eastAsia="Noto Sans Light" w:cs="Noto Sans Light"/>
                <w:b w:val="0"/>
                <w:sz w:val="22"/>
                <w:szCs w:val="22"/>
              </w:rPr>
              <w:t>Stalin Basantes</w:t>
            </w:r>
          </w:p>
        </w:tc>
        <w:tc>
          <w:tcPr>
            <w:tcW w:w="4247" w:type="dxa"/>
          </w:tcPr>
          <w:p w:rsidR="00056F7C" w:rsidRDefault="00AA5437" w14:paraId="0000001A"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sz w:val="22"/>
                <w:szCs w:val="22"/>
              </w:rPr>
            </w:pPr>
            <w:r>
              <w:rPr>
                <w:rFonts w:ascii="Noto Sans Light" w:hAnsi="Noto Sans Light" w:eastAsia="Noto Sans Light" w:cs="Noto Sans Light"/>
                <w:sz w:val="22"/>
                <w:szCs w:val="22"/>
              </w:rPr>
              <w:t>Registro fotografico</w:t>
            </w:r>
          </w:p>
        </w:tc>
      </w:tr>
      <w:tr w:rsidR="00056F7C" w:rsidTr="00056F7C" w14:paraId="4157BA89" w14:textId="77777777">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1B" w14:textId="77777777">
            <w:pPr>
              <w:pStyle w:val="Normal0"/>
              <w:rPr>
                <w:rFonts w:ascii="Noto Sans Light" w:hAnsi="Noto Sans Light" w:eastAsia="Noto Sans Light" w:cs="Noto Sans Light"/>
                <w:sz w:val="22"/>
                <w:szCs w:val="22"/>
              </w:rPr>
            </w:pPr>
            <w:r>
              <w:rPr>
                <w:rFonts w:ascii="Noto Sans Light" w:hAnsi="Noto Sans Light" w:eastAsia="Noto Sans Light" w:cs="Noto Sans Light"/>
                <w:b w:val="0"/>
                <w:sz w:val="22"/>
                <w:szCs w:val="22"/>
              </w:rPr>
              <w:t>Germán Mueces</w:t>
            </w:r>
          </w:p>
        </w:tc>
        <w:tc>
          <w:tcPr>
            <w:tcW w:w="4247" w:type="dxa"/>
          </w:tcPr>
          <w:p w:rsidR="00056F7C" w:rsidRDefault="00AA5437" w14:paraId="0000001C"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sz w:val="22"/>
                <w:szCs w:val="22"/>
              </w:rPr>
            </w:pPr>
            <w:r>
              <w:rPr>
                <w:rFonts w:ascii="Noto Sans Light" w:hAnsi="Noto Sans Light" w:eastAsia="Noto Sans Light" w:cs="Noto Sans Light"/>
                <w:sz w:val="22"/>
                <w:szCs w:val="22"/>
              </w:rPr>
              <w:t>Logística</w:t>
            </w:r>
          </w:p>
        </w:tc>
      </w:tr>
      <w:tr w:rsidR="00056F7C" w:rsidTr="00056F7C" w14:paraId="6F2AA170" w14:textId="77777777">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1D" w14:textId="77777777">
            <w:pPr>
              <w:pStyle w:val="Normal0"/>
              <w:rPr>
                <w:rFonts w:ascii="Noto Sans Light" w:hAnsi="Noto Sans Light" w:eastAsia="Noto Sans Light" w:cs="Noto Sans Light"/>
                <w:sz w:val="22"/>
                <w:szCs w:val="22"/>
              </w:rPr>
            </w:pPr>
            <w:r>
              <w:rPr>
                <w:rFonts w:ascii="Noto Sans Light" w:hAnsi="Noto Sans Light" w:eastAsia="Noto Sans Light" w:cs="Noto Sans Light"/>
                <w:b w:val="0"/>
                <w:sz w:val="22"/>
                <w:szCs w:val="22"/>
              </w:rPr>
              <w:t>Danny Cabrera</w:t>
            </w:r>
          </w:p>
        </w:tc>
        <w:tc>
          <w:tcPr>
            <w:tcW w:w="4247" w:type="dxa"/>
          </w:tcPr>
          <w:p w:rsidR="00056F7C" w:rsidRDefault="00AA5437" w14:paraId="0000001E"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sz w:val="22"/>
                <w:szCs w:val="22"/>
              </w:rPr>
            </w:pPr>
            <w:r>
              <w:rPr>
                <w:rFonts w:ascii="Noto Sans Light" w:hAnsi="Noto Sans Light" w:eastAsia="Noto Sans Light" w:cs="Noto Sans Light"/>
                <w:sz w:val="22"/>
                <w:szCs w:val="22"/>
              </w:rPr>
              <w:t>Logística</w:t>
            </w:r>
          </w:p>
        </w:tc>
      </w:tr>
    </w:tbl>
    <w:p w:rsidR="00056F7C" w:rsidRDefault="00AA5437" w14:paraId="0000001F" w14:textId="77777777">
      <w:pPr>
        <w:pStyle w:val="Normal0"/>
        <w:spacing w:before="280" w:after="280"/>
        <w:rPr>
          <w:rFonts w:ascii="Noto Sans" w:hAnsi="Noto Sans" w:eastAsia="Noto Sans" w:cs="Noto Sans"/>
        </w:rPr>
      </w:pPr>
      <w:r>
        <w:rPr>
          <w:rFonts w:ascii="Noto Sans" w:hAnsi="Noto Sans" w:eastAsia="Noto Sans" w:cs="Noto Sans"/>
        </w:rPr>
        <w:t xml:space="preserve">Nombre del personal de CATIE que apoyo el taller  </w:t>
      </w:r>
    </w:p>
    <w:tbl>
      <w:tblPr>
        <w:tblStyle w:val="a0"/>
        <w:tblW w:w="8494"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4247"/>
        <w:gridCol w:w="4247"/>
      </w:tblGrid>
      <w:tr w:rsidR="00056F7C" w:rsidTr="00056F7C" w14:paraId="34D2743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20" w14:textId="77777777">
            <w:pPr>
              <w:pStyle w:val="Normal0"/>
              <w:rPr>
                <w:rFonts w:ascii="Noto Sans" w:hAnsi="Noto Sans" w:eastAsia="Noto Sans" w:cs="Noto Sans"/>
                <w:b w:val="0"/>
              </w:rPr>
            </w:pPr>
            <w:r>
              <w:rPr>
                <w:rFonts w:ascii="Noto Sans" w:hAnsi="Noto Sans" w:eastAsia="Noto Sans" w:cs="Noto Sans"/>
              </w:rPr>
              <w:t>Nombre</w:t>
            </w:r>
          </w:p>
        </w:tc>
        <w:tc>
          <w:tcPr>
            <w:tcW w:w="4247" w:type="dxa"/>
          </w:tcPr>
          <w:p w:rsidR="00056F7C" w:rsidRDefault="00AA5437" w14:paraId="00000021" w14:textId="77777777">
            <w:pPr>
              <w:pStyle w:val="Normal0"/>
              <w:cnfStyle w:val="100000000000" w:firstRow="1" w:lastRow="0" w:firstColumn="0" w:lastColumn="0" w:oddVBand="0" w:evenVBand="0" w:oddHBand="0" w:evenHBand="0" w:firstRowFirstColumn="0" w:firstRowLastColumn="0" w:lastRowFirstColumn="0" w:lastRowLastColumn="0"/>
              <w:rPr>
                <w:rFonts w:ascii="Noto Sans" w:hAnsi="Noto Sans" w:eastAsia="Noto Sans" w:cs="Noto Sans"/>
                <w:b w:val="0"/>
              </w:rPr>
            </w:pPr>
            <w:r>
              <w:rPr>
                <w:rFonts w:ascii="Noto Sans" w:hAnsi="Noto Sans" w:eastAsia="Noto Sans" w:cs="Noto Sans"/>
              </w:rPr>
              <w:t xml:space="preserve">Rol </w:t>
            </w:r>
          </w:p>
        </w:tc>
      </w:tr>
      <w:tr w:rsidR="00056F7C" w:rsidTr="00056F7C" w14:paraId="6D41607F" w14:textId="77777777">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22" w14:textId="77777777">
            <w:pPr>
              <w:pStyle w:val="Normal0"/>
              <w:rPr>
                <w:rFonts w:ascii="Noto Sans Light" w:hAnsi="Noto Sans Light" w:eastAsia="Noto Sans Light" w:cs="Noto Sans Light"/>
                <w:sz w:val="22"/>
                <w:szCs w:val="22"/>
              </w:rPr>
            </w:pPr>
            <w:r>
              <w:rPr>
                <w:rFonts w:ascii="Noto Sans Light" w:hAnsi="Noto Sans Light" w:eastAsia="Noto Sans Light" w:cs="Noto Sans Light"/>
                <w:b w:val="0"/>
                <w:sz w:val="22"/>
                <w:szCs w:val="22"/>
              </w:rPr>
              <w:t>Andrea Zamora</w:t>
            </w:r>
          </w:p>
        </w:tc>
        <w:tc>
          <w:tcPr>
            <w:tcW w:w="4247" w:type="dxa"/>
          </w:tcPr>
          <w:p w:rsidR="00056F7C" w:rsidRDefault="00AA5437" w14:paraId="00000023"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sz w:val="22"/>
                <w:szCs w:val="22"/>
              </w:rPr>
            </w:pPr>
            <w:r>
              <w:rPr>
                <w:rFonts w:ascii="Noto Sans Light" w:hAnsi="Noto Sans Light" w:eastAsia="Noto Sans Light" w:cs="Noto Sans Light"/>
                <w:sz w:val="22"/>
                <w:szCs w:val="22"/>
              </w:rPr>
              <w:t xml:space="preserve">Apoyo técnico metodológico </w:t>
            </w:r>
          </w:p>
        </w:tc>
      </w:tr>
      <w:tr w:rsidR="00056F7C" w:rsidTr="00056F7C" w14:paraId="4D25A0D5" w14:textId="77777777">
        <w:tc>
          <w:tcPr>
            <w:cnfStyle w:val="001000000000" w:firstRow="0" w:lastRow="0" w:firstColumn="1" w:lastColumn="0" w:oddVBand="0" w:evenVBand="0" w:oddHBand="0" w:evenHBand="0" w:firstRowFirstColumn="0" w:firstRowLastColumn="0" w:lastRowFirstColumn="0" w:lastRowLastColumn="0"/>
            <w:tcW w:w="4247" w:type="dxa"/>
          </w:tcPr>
          <w:p w:rsidR="00056F7C" w:rsidRDefault="00AA5437" w14:paraId="00000024" w14:textId="77777777">
            <w:pPr>
              <w:pStyle w:val="Normal0"/>
              <w:rPr>
                <w:rFonts w:ascii="Noto Sans Light" w:hAnsi="Noto Sans Light" w:eastAsia="Noto Sans Light" w:cs="Noto Sans Light"/>
                <w:sz w:val="22"/>
                <w:szCs w:val="22"/>
              </w:rPr>
            </w:pPr>
            <w:r>
              <w:rPr>
                <w:rFonts w:ascii="Noto Sans Light" w:hAnsi="Noto Sans Light" w:eastAsia="Noto Sans Light" w:cs="Noto Sans Light"/>
                <w:b w:val="0"/>
                <w:sz w:val="22"/>
                <w:szCs w:val="22"/>
              </w:rPr>
              <w:t>Allan Guerrero</w:t>
            </w:r>
          </w:p>
        </w:tc>
        <w:tc>
          <w:tcPr>
            <w:tcW w:w="4247" w:type="dxa"/>
          </w:tcPr>
          <w:p w:rsidR="00056F7C" w:rsidRDefault="00AA5437" w14:paraId="00000025"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sz w:val="22"/>
                <w:szCs w:val="22"/>
              </w:rPr>
            </w:pPr>
            <w:r>
              <w:rPr>
                <w:rFonts w:ascii="Noto Sans Light" w:hAnsi="Noto Sans Light" w:eastAsia="Noto Sans Light" w:cs="Noto Sans Light"/>
                <w:sz w:val="22"/>
                <w:szCs w:val="22"/>
              </w:rPr>
              <w:t xml:space="preserve">Apoyo técnico metodológico </w:t>
            </w:r>
          </w:p>
        </w:tc>
      </w:tr>
    </w:tbl>
    <w:p w:rsidR="00056F7C" w:rsidRDefault="00AA5437" w14:paraId="00000026" w14:textId="77777777">
      <w:pPr>
        <w:pStyle w:val="Normal0"/>
        <w:spacing w:before="280" w:after="280"/>
        <w:rPr>
          <w:rFonts w:ascii="Noto Sans" w:hAnsi="Noto Sans" w:eastAsia="Noto Sans" w:cs="Noto Sans"/>
        </w:rPr>
      </w:pPr>
      <w:r>
        <w:rPr>
          <w:rFonts w:ascii="Noto Sans" w:hAnsi="Noto Sans" w:eastAsia="Noto Sans" w:cs="Noto Sans"/>
        </w:rPr>
        <w:t xml:space="preserve">Confirmación del envío de los formularios complementarios. </w:t>
      </w:r>
    </w:p>
    <w:p w:rsidR="00056F7C" w:rsidRDefault="00AA5437" w14:paraId="00000027" w14:textId="77777777">
      <w:pPr>
        <w:pStyle w:val="Normal0"/>
        <w:numPr>
          <w:ilvl w:val="0"/>
          <w:numId w:val="2"/>
        </w:numPr>
        <w:pBdr>
          <w:top w:val="nil"/>
          <w:left w:val="nil"/>
          <w:bottom w:val="nil"/>
          <w:right w:val="nil"/>
          <w:between w:val="nil"/>
        </w:pBdr>
        <w:spacing w:before="280" w:after="200"/>
        <w:rPr>
          <w:rFonts w:ascii="Noto Sans" w:hAnsi="Noto Sans" w:eastAsia="Noto Sans" w:cs="Noto Sans"/>
          <w:color w:val="000000"/>
        </w:rPr>
      </w:pPr>
      <w:r>
        <w:rPr>
          <w:rFonts w:ascii="Noto Sans" w:hAnsi="Noto Sans" w:eastAsia="Noto Sans" w:cs="Noto Sans"/>
          <w:b/>
          <w:color w:val="000000"/>
        </w:rPr>
        <w:t>Formulario 1</w:t>
      </w:r>
      <w:r>
        <w:rPr>
          <w:rFonts w:ascii="Noto Sans" w:hAnsi="Noto Sans" w:eastAsia="Noto Sans" w:cs="Noto Sans"/>
          <w:color w:val="000000"/>
        </w:rPr>
        <w:t>: Fortalecimiento organizacional post-ToT1.</w:t>
      </w:r>
      <w:r>
        <w:rPr>
          <w:rFonts w:ascii="Noto Sans" w:hAnsi="Noto Sans" w:eastAsia="Noto Sans" w:cs="Noto Sans"/>
        </w:rPr>
        <w:t xml:space="preserve"> </w:t>
      </w:r>
      <w:r>
        <w:rPr>
          <w:rFonts w:ascii="Noto Sans" w:hAnsi="Noto Sans" w:eastAsia="Noto Sans" w:cs="Noto Sans"/>
          <w:b/>
          <w:color w:val="000000"/>
        </w:rPr>
        <w:t>(En Línea)</w:t>
      </w:r>
      <w:r>
        <w:rPr>
          <w:rFonts w:ascii="Noto Sans" w:hAnsi="Noto Sans" w:eastAsia="Noto Sans" w:cs="Noto Sans"/>
          <w:color w:val="000000"/>
        </w:rPr>
        <w:t xml:space="preserve"> </w:t>
      </w:r>
      <w:hyperlink r:id="rId13">
        <w:r>
          <w:rPr>
            <w:rFonts w:ascii="Noto Sans" w:hAnsi="Noto Sans" w:eastAsia="Noto Sans" w:cs="Noto Sans"/>
            <w:color w:val="467886"/>
            <w:u w:val="single"/>
          </w:rPr>
          <w:t>https://formsEl .gle/tNj6yQx3VkaYThts5</w:t>
        </w:r>
      </w:hyperlink>
      <w:r>
        <w:rPr>
          <w:rFonts w:ascii="Noto Sans" w:hAnsi="Noto Sans" w:eastAsia="Noto Sans" w:cs="Noto Sans"/>
          <w:color w:val="000000"/>
        </w:rPr>
        <w:t xml:space="preserve"> </w:t>
      </w:r>
    </w:p>
    <w:p w:rsidR="00056F7C" w:rsidRDefault="00AA5437" w14:paraId="00000028" w14:textId="77777777">
      <w:pPr>
        <w:pStyle w:val="Normal0"/>
        <w:pBdr>
          <w:top w:val="nil"/>
          <w:left w:val="nil"/>
          <w:bottom w:val="nil"/>
          <w:right w:val="nil"/>
          <w:between w:val="nil"/>
        </w:pBdr>
        <w:spacing w:after="200"/>
        <w:ind w:left="720"/>
        <w:rPr>
          <w:rFonts w:ascii="Noto Sans" w:hAnsi="Noto Sans" w:eastAsia="Noto Sans" w:cs="Noto Sans"/>
          <w:color w:val="000000"/>
        </w:rPr>
      </w:pPr>
      <w:r>
        <w:rPr>
          <w:rFonts w:ascii="Quattrocento Sans" w:hAnsi="Quattrocento Sans" w:eastAsia="Quattrocento Sans" w:cs="Quattrocento Sans"/>
        </w:rPr>
        <w:t>(x)</w:t>
      </w:r>
      <w:r>
        <w:rPr>
          <w:rFonts w:ascii="Noto Sans" w:hAnsi="Noto Sans" w:eastAsia="Noto Sans" w:cs="Noto Sans"/>
          <w:color w:val="000000"/>
        </w:rPr>
        <w:t xml:space="preserve"> Sí   </w:t>
      </w:r>
      <w:r>
        <w:rPr>
          <w:rFonts w:ascii="Quattrocento Sans" w:hAnsi="Quattrocento Sans" w:eastAsia="Quattrocento Sans" w:cs="Quattrocento Sans"/>
        </w:rPr>
        <w:t xml:space="preserve">( ) </w:t>
      </w:r>
      <w:r>
        <w:rPr>
          <w:rFonts w:ascii="Noto Sans" w:hAnsi="Noto Sans" w:eastAsia="Noto Sans" w:cs="Noto Sans"/>
          <w:color w:val="000000"/>
        </w:rPr>
        <w:t>No</w:t>
      </w:r>
    </w:p>
    <w:p w:rsidR="00056F7C" w:rsidRDefault="00AA5437" w14:paraId="00000029" w14:textId="77777777">
      <w:pPr>
        <w:pStyle w:val="Normal0"/>
        <w:numPr>
          <w:ilvl w:val="0"/>
          <w:numId w:val="2"/>
        </w:numPr>
        <w:pBdr>
          <w:top w:val="nil"/>
          <w:left w:val="nil"/>
          <w:bottom w:val="nil"/>
          <w:right w:val="nil"/>
          <w:between w:val="nil"/>
        </w:pBdr>
        <w:spacing w:after="200"/>
        <w:rPr>
          <w:rFonts w:ascii="Noto Sans" w:hAnsi="Noto Sans" w:eastAsia="Noto Sans" w:cs="Noto Sans"/>
          <w:color w:val="000000"/>
        </w:rPr>
      </w:pPr>
      <w:r>
        <w:rPr>
          <w:rFonts w:ascii="Noto Sans" w:hAnsi="Noto Sans" w:eastAsia="Noto Sans" w:cs="Noto Sans"/>
          <w:b/>
          <w:color w:val="000000"/>
        </w:rPr>
        <w:t>Formulario 2</w:t>
      </w:r>
      <w:r>
        <w:rPr>
          <w:rFonts w:ascii="Noto Sans" w:hAnsi="Noto Sans" w:eastAsia="Noto Sans" w:cs="Noto Sans"/>
          <w:color w:val="000000"/>
        </w:rPr>
        <w:t xml:space="preserve">: Adaptaciones metodológicas a herramientas </w:t>
      </w:r>
      <w:r>
        <w:rPr>
          <w:rFonts w:ascii="Noto Sans" w:hAnsi="Noto Sans" w:eastAsia="Noto Sans" w:cs="Noto Sans"/>
        </w:rPr>
        <w:t>p</w:t>
      </w:r>
      <w:r>
        <w:rPr>
          <w:rFonts w:ascii="Noto Sans" w:hAnsi="Noto Sans" w:eastAsia="Noto Sans" w:cs="Noto Sans"/>
          <w:color w:val="000000"/>
        </w:rPr>
        <w:t>articipativas.</w:t>
      </w:r>
      <w:r>
        <w:rPr>
          <w:rFonts w:ascii="Noto Sans" w:hAnsi="Noto Sans" w:eastAsia="Noto Sans" w:cs="Noto Sans"/>
        </w:rPr>
        <w:t xml:space="preserve"> </w:t>
      </w:r>
      <w:r>
        <w:rPr>
          <w:rFonts w:ascii="Noto Sans" w:hAnsi="Noto Sans" w:eastAsia="Noto Sans" w:cs="Noto Sans"/>
          <w:b/>
          <w:color w:val="000000"/>
        </w:rPr>
        <w:t>(Adjunto)</w:t>
      </w:r>
    </w:p>
    <w:p w:rsidR="00056F7C" w:rsidRDefault="00AA5437" w14:paraId="0000002A" w14:textId="77777777">
      <w:pPr>
        <w:pStyle w:val="Normal0"/>
        <w:pBdr>
          <w:top w:val="nil"/>
          <w:left w:val="nil"/>
          <w:bottom w:val="nil"/>
          <w:right w:val="nil"/>
          <w:between w:val="nil"/>
        </w:pBdr>
        <w:spacing w:after="200"/>
        <w:ind w:left="720"/>
        <w:rPr>
          <w:rFonts w:ascii="Noto Sans" w:hAnsi="Noto Sans" w:eastAsia="Noto Sans" w:cs="Noto Sans"/>
          <w:color w:val="000000"/>
        </w:rPr>
      </w:pPr>
      <w:r>
        <w:rPr>
          <w:rFonts w:ascii="Quattrocento Sans" w:hAnsi="Quattrocento Sans" w:eastAsia="Quattrocento Sans" w:cs="Quattrocento Sans"/>
        </w:rPr>
        <w:t>(x)</w:t>
      </w:r>
      <w:r>
        <w:rPr>
          <w:rFonts w:ascii="Noto Sans" w:hAnsi="Noto Sans" w:eastAsia="Noto Sans" w:cs="Noto Sans"/>
          <w:color w:val="000000"/>
        </w:rPr>
        <w:t xml:space="preserve"> Sí   ( )</w:t>
      </w:r>
      <w:r>
        <w:rPr>
          <w:rFonts w:ascii="Quattrocento Sans" w:hAnsi="Quattrocento Sans" w:eastAsia="Quattrocento Sans" w:cs="Quattrocento Sans"/>
        </w:rPr>
        <w:t xml:space="preserve"> </w:t>
      </w:r>
      <w:r>
        <w:rPr>
          <w:rFonts w:ascii="Noto Sans" w:hAnsi="Noto Sans" w:eastAsia="Noto Sans" w:cs="Noto Sans"/>
          <w:color w:val="000000"/>
        </w:rPr>
        <w:t>No</w:t>
      </w:r>
    </w:p>
    <w:p w:rsidR="00056F7C" w:rsidRDefault="00AA5437" w14:paraId="0000002B" w14:textId="77777777">
      <w:pPr>
        <w:pStyle w:val="Normal0"/>
        <w:spacing w:before="280" w:after="280"/>
        <w:rPr>
          <w:rFonts w:ascii="Noto Sans" w:hAnsi="Noto Sans" w:eastAsia="Noto Sans" w:cs="Noto Sans"/>
        </w:rPr>
      </w:pPr>
      <w:r>
        <w:rPr>
          <w:rFonts w:ascii="Noto Sans" w:hAnsi="Noto Sans" w:eastAsia="Noto Sans" w:cs="Noto Sans"/>
        </w:rPr>
        <w:t>Confirmación de entrega de sistematización general del taller:</w:t>
      </w:r>
    </w:p>
    <w:p w:rsidR="00056F7C" w:rsidRDefault="00AA5437" w14:paraId="0000002C" w14:textId="77777777">
      <w:pPr>
        <w:pStyle w:val="Normal0"/>
        <w:spacing w:before="280" w:after="280"/>
        <w:ind w:firstLine="708"/>
        <w:rPr>
          <w:rFonts w:ascii="Noto Sans" w:hAnsi="Noto Sans" w:eastAsia="Noto Sans" w:cs="Noto Sans"/>
        </w:rPr>
      </w:pPr>
      <w:r>
        <w:rPr>
          <w:rFonts w:ascii="Quattrocento Sans" w:hAnsi="Quattrocento Sans" w:eastAsia="Quattrocento Sans" w:cs="Quattrocento Sans"/>
        </w:rPr>
        <w:t>(x)</w:t>
      </w:r>
      <w:r>
        <w:rPr>
          <w:rFonts w:ascii="Noto Sans" w:hAnsi="Noto Sans" w:eastAsia="Noto Sans" w:cs="Noto Sans"/>
        </w:rPr>
        <w:t xml:space="preserve"> Sí   </w:t>
      </w:r>
      <w:r>
        <w:rPr>
          <w:rFonts w:ascii="Quattrocento Sans" w:hAnsi="Quattrocento Sans" w:eastAsia="Quattrocento Sans" w:cs="Quattrocento Sans"/>
        </w:rPr>
        <w:t xml:space="preserve">( ) </w:t>
      </w:r>
      <w:r>
        <w:rPr>
          <w:rFonts w:ascii="Noto Sans" w:hAnsi="Noto Sans" w:eastAsia="Noto Sans" w:cs="Noto Sans"/>
        </w:rPr>
        <w:t>No</w:t>
      </w:r>
    </w:p>
    <w:p w:rsidR="00056F7C" w:rsidRDefault="00AA5437" w14:paraId="0000002D" w14:textId="77777777">
      <w:pPr>
        <w:pStyle w:val="Normal0"/>
        <w:keepNext/>
        <w:keepLines/>
        <w:numPr>
          <w:ilvl w:val="0"/>
          <w:numId w:val="1"/>
        </w:numPr>
        <w:pBdr>
          <w:top w:val="nil"/>
          <w:left w:val="nil"/>
          <w:bottom w:val="nil"/>
          <w:right w:val="nil"/>
          <w:between w:val="nil"/>
        </w:pBdr>
        <w:spacing w:before="480"/>
        <w:ind w:hanging="360"/>
        <w:jc w:val="both"/>
        <w:rPr>
          <w:rFonts w:ascii="Oswald" w:hAnsi="Oswald" w:eastAsia="Oswald" w:cs="Oswald"/>
          <w:color w:val="B71373"/>
          <w:sz w:val="32"/>
          <w:szCs w:val="32"/>
        </w:rPr>
      </w:pPr>
      <w:r>
        <w:rPr>
          <w:rFonts w:ascii="Oswald" w:hAnsi="Oswald" w:eastAsia="Oswald" w:cs="Oswald"/>
          <w:color w:val="B71373"/>
          <w:sz w:val="32"/>
          <w:szCs w:val="32"/>
        </w:rPr>
        <w:t>DETALLE DE LA PARTICIPACIÓN</w:t>
      </w:r>
    </w:p>
    <w:p w:rsidR="00056F7C" w:rsidRDefault="00056F7C" w14:paraId="0000002E" w14:textId="77777777">
      <w:pPr>
        <w:pStyle w:val="Normal0"/>
      </w:pPr>
    </w:p>
    <w:p w:rsidR="00056F7C" w:rsidRDefault="00AA5437" w14:paraId="0000002F" w14:textId="77777777">
      <w:pPr>
        <w:pStyle w:val="Normal0"/>
        <w:numPr>
          <w:ilvl w:val="0"/>
          <w:numId w:val="10"/>
        </w:numPr>
        <w:pBdr>
          <w:top w:val="nil"/>
          <w:left w:val="nil"/>
          <w:bottom w:val="nil"/>
          <w:right w:val="nil"/>
          <w:between w:val="nil"/>
        </w:pBdr>
        <w:spacing w:before="280"/>
        <w:rPr>
          <w:rFonts w:ascii="Noto Sans" w:hAnsi="Noto Sans" w:eastAsia="Noto Sans" w:cs="Noto Sans"/>
          <w:color w:val="000000"/>
        </w:rPr>
      </w:pPr>
      <w:r>
        <w:rPr>
          <w:rFonts w:ascii="Noto Sans" w:hAnsi="Noto Sans" w:eastAsia="Noto Sans" w:cs="Noto Sans"/>
          <w:color w:val="000000"/>
        </w:rPr>
        <w:t xml:space="preserve">Narre brevemente cómo percibe que fue el nivel de participación  (Alta / Media / Baja) y justifique su respuesta. </w:t>
      </w:r>
    </w:p>
    <w:p w:rsidR="00056F7C" w:rsidRDefault="00AA5437" w14:paraId="00000030" w14:textId="77777777">
      <w:pPr>
        <w:pStyle w:val="Normal0"/>
        <w:pBdr>
          <w:top w:val="nil"/>
          <w:left w:val="nil"/>
          <w:bottom w:val="nil"/>
          <w:right w:val="nil"/>
          <w:between w:val="nil"/>
        </w:pBdr>
        <w:spacing w:before="280"/>
        <w:jc w:val="both"/>
        <w:rPr>
          <w:rFonts w:ascii="Noto Sans Light" w:hAnsi="Noto Sans Light" w:eastAsia="Noto Sans Light" w:cs="Noto Sans Light"/>
        </w:rPr>
      </w:pPr>
      <w:r>
        <w:rPr>
          <w:rFonts w:ascii="Noto Sans Medium" w:hAnsi="Noto Sans Medium" w:eastAsia="Noto Sans Medium" w:cs="Noto Sans Medium"/>
        </w:rPr>
        <w:t xml:space="preserve">Consideramos que el nivel de participación fue alto. </w:t>
      </w:r>
      <w:r>
        <w:rPr>
          <w:rFonts w:ascii="Noto Sans Light" w:hAnsi="Noto Sans Light" w:eastAsia="Noto Sans Light" w:cs="Noto Sans Light"/>
        </w:rPr>
        <w:t xml:space="preserve"> El uso de metodologías basadas en visualización participativa y educación popular permitieron una mayor participación de todos los actores involucrados. Estrategias como la división en grupos de trabajo permitieron que las personas tengan más oportunidad de ser escuchados. Algunas herramientas incluso contemplaban la participación individual, promoviendo una inclusión más equitativa.</w:t>
      </w:r>
    </w:p>
    <w:p w:rsidR="00056F7C" w:rsidRDefault="00AA5437" w14:paraId="00000031" w14:textId="77777777">
      <w:pPr>
        <w:pStyle w:val="Normal0"/>
        <w:pBdr>
          <w:top w:val="nil"/>
          <w:left w:val="nil"/>
          <w:bottom w:val="nil"/>
          <w:right w:val="nil"/>
          <w:between w:val="nil"/>
        </w:pBdr>
        <w:spacing w:before="280"/>
        <w:jc w:val="both"/>
        <w:rPr>
          <w:rFonts w:ascii="Noto Sans Light" w:hAnsi="Noto Sans Light" w:eastAsia="Noto Sans Light" w:cs="Noto Sans Light"/>
        </w:rPr>
      </w:pPr>
      <w:r>
        <w:rPr>
          <w:rFonts w:ascii="Noto Sans Light" w:hAnsi="Noto Sans Light" w:eastAsia="Noto Sans Light" w:cs="Noto Sans Light"/>
        </w:rPr>
        <w:t>Durante los dos días de taller, las y los participantes mostraron un alto nivel de compromiso e interés. Aportaron información clave sobre las dinámicas territoriales, problemáticas ambientales y las relaciones sociales del territorio. Dinámicas participativas como la “telaraña”, empleada para presentaciones y la introducción a los conceptos de medios de vida y servicios ecosistémicos, ayudaron a generar un ambiente de confianza desde el inicio. Así mismo, las modificaciones realizadas a las herramientas pr</w:t>
      </w:r>
      <w:r>
        <w:rPr>
          <w:rFonts w:ascii="Noto Sans Light" w:hAnsi="Noto Sans Light" w:eastAsia="Noto Sans Light" w:cs="Noto Sans Light"/>
        </w:rPr>
        <w:t>omovió la participación al ser más visuales y dinámicas.</w:t>
      </w:r>
    </w:p>
    <w:p w:rsidR="00056F7C" w:rsidRDefault="00AA5437" w14:paraId="00000032" w14:textId="77777777">
      <w:pPr>
        <w:pStyle w:val="Normal0"/>
        <w:pBdr>
          <w:top w:val="nil"/>
          <w:left w:val="nil"/>
          <w:bottom w:val="nil"/>
          <w:right w:val="nil"/>
          <w:between w:val="nil"/>
        </w:pBdr>
        <w:spacing w:before="280"/>
        <w:jc w:val="both"/>
        <w:rPr>
          <w:rFonts w:ascii="Noto Sans Light" w:hAnsi="Noto Sans Light" w:eastAsia="Noto Sans Light" w:cs="Noto Sans Light"/>
        </w:rPr>
      </w:pPr>
      <w:r>
        <w:rPr>
          <w:rFonts w:ascii="Noto Sans Medium" w:hAnsi="Noto Sans Medium" w:eastAsia="Noto Sans Medium" w:cs="Noto Sans Medium"/>
        </w:rPr>
        <w:t>Por otro lado, en términos de asistencia</w:t>
      </w:r>
      <w:r>
        <w:rPr>
          <w:rFonts w:ascii="Noto Sans Light" w:hAnsi="Noto Sans Light" w:eastAsia="Noto Sans Light" w:cs="Noto Sans Light"/>
        </w:rPr>
        <w:t xml:space="preserve">, el primer día tuvimos 47 personas (17 hombres y 30 mujeres), y el segundo día 37 personas (14 hombres y 23 mujeres). Tomando en cuenta factores como la cantidad de facilitadores, el número de personas que puede ser manejable por cada dos facilitadores, el tiempo destinado para el llenado de las herramientas y el grado de dificultad de las mismas podemos concluir que el número de participantes fue adecuado. </w:t>
      </w:r>
    </w:p>
    <w:p w:rsidR="00056F7C" w:rsidRDefault="00AA5437" w14:paraId="00000033" w14:textId="77777777">
      <w:pPr>
        <w:pStyle w:val="Normal0"/>
        <w:pBdr>
          <w:top w:val="nil"/>
          <w:left w:val="nil"/>
          <w:bottom w:val="nil"/>
          <w:right w:val="nil"/>
          <w:between w:val="nil"/>
        </w:pBdr>
        <w:spacing w:before="280"/>
        <w:jc w:val="both"/>
        <w:rPr>
          <w:rFonts w:ascii="Noto Sans Light" w:hAnsi="Noto Sans Light" w:eastAsia="Noto Sans Light" w:cs="Noto Sans Light"/>
        </w:rPr>
      </w:pPr>
      <w:r>
        <w:rPr>
          <w:rFonts w:ascii="Noto Sans Light" w:hAnsi="Noto Sans Light" w:eastAsia="Noto Sans Light" w:cs="Noto Sans Light"/>
        </w:rPr>
        <w:t>Participaron representantes de las comunidades de Peñaherrera, Chaupi Guaranguí, Rumipamba, El Lavandero, Ambuquí Centro, San Clemente, El Ramal, Juncal, Chalguayacu y Carpuela. También estuvieron presentes actores institucionales como el Gobierno Provincial de Imbabura, Junta de agua de riego “Yunguilla” y la Unión Nacional de Educadores a Distancia de Imbabura (UNEDI).</w:t>
      </w:r>
    </w:p>
    <w:p w:rsidR="00056F7C" w:rsidRDefault="00AA5437" w14:paraId="00000034" w14:textId="77777777">
      <w:pPr>
        <w:pStyle w:val="Normal0"/>
        <w:spacing w:before="280"/>
        <w:jc w:val="both"/>
        <w:rPr>
          <w:rFonts w:ascii="Noto Sans Light" w:hAnsi="Noto Sans Light" w:eastAsia="Noto Sans Light" w:cs="Noto Sans Light"/>
        </w:rPr>
      </w:pPr>
      <w:r>
        <w:rPr>
          <w:rFonts w:ascii="Noto Sans Light" w:hAnsi="Noto Sans Light" w:eastAsia="Noto Sans Light" w:cs="Noto Sans Light"/>
        </w:rPr>
        <w:t>Cabe destacar la significativa participación de mujeres, quienes representaron el 64% del total de asistentes. Las compañeras mostraron gran interés por la temática, realizando valiosos aportes en la identificación de medios de vida, caracterización del paisaje, amenazas y desafíos en el territorio. (jóvenes)</w:t>
      </w:r>
    </w:p>
    <w:p w:rsidR="00056F7C" w:rsidRDefault="00AA5437" w14:paraId="00000035" w14:textId="77777777">
      <w:pPr>
        <w:pStyle w:val="Normal0"/>
        <w:spacing w:before="280"/>
        <w:jc w:val="both"/>
        <w:rPr>
          <w:rFonts w:ascii="Noto Sans Light" w:hAnsi="Noto Sans Light" w:eastAsia="Noto Sans Light" w:cs="Noto Sans Light"/>
        </w:rPr>
      </w:pPr>
      <w:r>
        <w:rPr>
          <w:rFonts w:ascii="Noto Sans Light" w:hAnsi="Noto Sans Light" w:eastAsia="Noto Sans Light" w:cs="Noto Sans Light"/>
        </w:rPr>
        <w:t xml:space="preserve">Finalmente, es importante señalar que previo al taller diagnóstico se llevó a cabo una sesión de socialización con representantes comunitarios, así como un recorrido de campo para la identificación de actores clave y caracterización general del paisaje. Esta actividad generó expectativa y motivó la participación de más representantes de organizaciones locales. </w:t>
      </w:r>
    </w:p>
    <w:p w:rsidR="00056F7C" w:rsidRDefault="00056F7C" w14:paraId="00000036" w14:textId="77777777">
      <w:pPr>
        <w:pStyle w:val="Normal0"/>
        <w:pBdr>
          <w:top w:val="nil"/>
          <w:left w:val="nil"/>
          <w:bottom w:val="nil"/>
          <w:right w:val="nil"/>
          <w:between w:val="nil"/>
        </w:pBdr>
        <w:spacing w:before="280"/>
        <w:jc w:val="both"/>
        <w:rPr>
          <w:rFonts w:ascii="Noto Sans Light" w:hAnsi="Noto Sans Light" w:eastAsia="Noto Sans Light" w:cs="Noto Sans Light"/>
        </w:rPr>
      </w:pPr>
    </w:p>
    <w:p w:rsidR="00056F7C" w:rsidRDefault="00AA5437" w14:paraId="00000037" w14:textId="77777777">
      <w:pPr>
        <w:pStyle w:val="Normal0"/>
        <w:numPr>
          <w:ilvl w:val="0"/>
          <w:numId w:val="10"/>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color w:val="000000"/>
        </w:rPr>
        <w:t>Detalle la cantidad de participantes</w:t>
      </w:r>
    </w:p>
    <w:p w:rsidR="00056F7C" w:rsidRDefault="00AA5437" w14:paraId="00000038" w14:textId="77777777">
      <w:pPr>
        <w:pStyle w:val="Normal0"/>
        <w:pBdr>
          <w:top w:val="nil"/>
          <w:left w:val="nil"/>
          <w:bottom w:val="nil"/>
          <w:right w:val="nil"/>
          <w:between w:val="nil"/>
        </w:pBdr>
        <w:ind w:left="720"/>
        <w:rPr>
          <w:rFonts w:ascii="Noto Sans" w:hAnsi="Noto Sans" w:eastAsia="Noto Sans" w:cs="Noto Sans"/>
          <w:color w:val="000000"/>
        </w:rPr>
      </w:pPr>
      <w:r>
        <w:rPr>
          <w:rFonts w:ascii="Noto Sans" w:hAnsi="Noto Sans" w:eastAsia="Noto Sans" w:cs="Noto Sans"/>
        </w:rPr>
        <w:t>T</w:t>
      </w:r>
      <w:r>
        <w:rPr>
          <w:rFonts w:ascii="Noto Sans" w:hAnsi="Noto Sans" w:eastAsia="Noto Sans" w:cs="Noto Sans"/>
          <w:color w:val="000000"/>
        </w:rPr>
        <w:t xml:space="preserve">abla 1 </w:t>
      </w:r>
      <w:r>
        <w:rPr>
          <w:rFonts w:ascii="Noto Sans" w:hAnsi="Noto Sans" w:eastAsia="Noto Sans" w:cs="Noto Sans"/>
        </w:rPr>
        <w:t>(Anexo 1)</w:t>
      </w:r>
    </w:p>
    <w:p w:rsidR="00056F7C" w:rsidRDefault="00056F7C" w14:paraId="00000039" w14:textId="77777777">
      <w:pPr>
        <w:pStyle w:val="Normal0"/>
        <w:pBdr>
          <w:top w:val="nil"/>
          <w:left w:val="nil"/>
          <w:bottom w:val="nil"/>
          <w:right w:val="nil"/>
          <w:between w:val="nil"/>
        </w:pBdr>
        <w:ind w:left="720"/>
        <w:rPr>
          <w:rFonts w:ascii="Noto Sans" w:hAnsi="Noto Sans" w:eastAsia="Noto Sans" w:cs="Noto Sans"/>
        </w:rPr>
      </w:pPr>
    </w:p>
    <w:p w:rsidR="00056F7C" w:rsidRDefault="00AA5437" w14:paraId="0000003A" w14:textId="77777777">
      <w:pPr>
        <w:pStyle w:val="Normal0"/>
        <w:ind w:left="720"/>
        <w:rPr>
          <w:rFonts w:ascii="Noto Sans Light" w:hAnsi="Noto Sans Light" w:eastAsia="Noto Sans Light" w:cs="Noto Sans Light"/>
        </w:rPr>
      </w:pPr>
      <w:r>
        <w:rPr>
          <w:rFonts w:ascii="Noto Sans Light" w:hAnsi="Noto Sans Light" w:eastAsia="Noto Sans Light" w:cs="Noto Sans Light"/>
        </w:rPr>
        <w:t>12 de mayo del 2025</w:t>
      </w:r>
    </w:p>
    <w:p w:rsidR="00056F7C" w:rsidRDefault="00056F7C" w14:paraId="0000003B" w14:textId="77777777">
      <w:pPr>
        <w:pStyle w:val="Normal0"/>
        <w:ind w:left="720"/>
        <w:rPr>
          <w:rFonts w:ascii="Noto Sans" w:hAnsi="Noto Sans" w:eastAsia="Noto Sans" w:cs="Noto Sans"/>
        </w:rPr>
      </w:pPr>
    </w:p>
    <w:tbl>
      <w:tblPr>
        <w:tblStyle w:val="a1"/>
        <w:tblW w:w="8985"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2025"/>
        <w:gridCol w:w="1650"/>
        <w:gridCol w:w="2040"/>
        <w:gridCol w:w="3270"/>
      </w:tblGrid>
      <w:tr w:rsidR="00056F7C" w:rsidTr="00056F7C" w14:paraId="5122D127" w14:textId="77777777">
        <w:trPr>
          <w:cnfStyle w:val="100000000000" w:firstRow="1" w:lastRow="0" w:firstColumn="0" w:lastColumn="0" w:oddVBand="0" w:evenVBand="0" w:oddHBand="0"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2025" w:type="dxa"/>
            <w:vAlign w:val="center"/>
          </w:tcPr>
          <w:p w:rsidR="00056F7C" w:rsidRDefault="00AA5437" w14:paraId="0000003C" w14:textId="77777777">
            <w:pPr>
              <w:pStyle w:val="Normal0"/>
              <w:jc w:val="center"/>
              <w:rPr>
                <w:rFonts w:ascii="Noto Sans" w:hAnsi="Noto Sans" w:eastAsia="Noto Sans" w:cs="Noto Sans"/>
              </w:rPr>
            </w:pPr>
            <w:r>
              <w:rPr>
                <w:rFonts w:ascii="Noto Sans" w:hAnsi="Noto Sans" w:eastAsia="Noto Sans" w:cs="Noto Sans"/>
              </w:rPr>
              <w:t>Total de participantes</w:t>
            </w:r>
          </w:p>
        </w:tc>
        <w:tc>
          <w:tcPr>
            <w:tcW w:w="1650" w:type="dxa"/>
            <w:vAlign w:val="center"/>
          </w:tcPr>
          <w:p w:rsidR="00056F7C" w:rsidRDefault="00AA5437" w14:paraId="0000003D" w14:textId="77777777">
            <w:pPr>
              <w:pStyle w:val="Normal0"/>
              <w:jc w:val="center"/>
              <w:cnfStyle w:val="100000000000" w:firstRow="1" w:lastRow="0" w:firstColumn="0" w:lastColumn="0" w:oddVBand="0" w:evenVBand="0" w:oddHBand="0" w:evenHBand="0" w:firstRowFirstColumn="0" w:firstRowLastColumn="0" w:lastRowFirstColumn="0" w:lastRowLastColumn="0"/>
              <w:rPr>
                <w:rFonts w:ascii="Noto Sans" w:hAnsi="Noto Sans" w:eastAsia="Noto Sans" w:cs="Noto Sans"/>
              </w:rPr>
            </w:pPr>
            <w:r>
              <w:rPr>
                <w:rFonts w:ascii="Noto Sans" w:hAnsi="Noto Sans" w:eastAsia="Noto Sans" w:cs="Noto Sans"/>
              </w:rPr>
              <w:t>Mujeres</w:t>
            </w:r>
          </w:p>
        </w:tc>
        <w:tc>
          <w:tcPr>
            <w:tcW w:w="2040" w:type="dxa"/>
            <w:vAlign w:val="center"/>
          </w:tcPr>
          <w:p w:rsidR="00056F7C" w:rsidRDefault="00AA5437" w14:paraId="0000003E" w14:textId="77777777">
            <w:pPr>
              <w:pStyle w:val="Normal0"/>
              <w:jc w:val="center"/>
              <w:cnfStyle w:val="100000000000" w:firstRow="1" w:lastRow="0" w:firstColumn="0" w:lastColumn="0" w:oddVBand="0" w:evenVBand="0" w:oddHBand="0" w:evenHBand="0" w:firstRowFirstColumn="0" w:firstRowLastColumn="0" w:lastRowFirstColumn="0" w:lastRowLastColumn="0"/>
              <w:rPr>
                <w:rFonts w:ascii="Noto Sans" w:hAnsi="Noto Sans" w:eastAsia="Noto Sans" w:cs="Noto Sans"/>
              </w:rPr>
            </w:pPr>
            <w:r>
              <w:rPr>
                <w:rFonts w:ascii="Noto Sans" w:hAnsi="Noto Sans" w:eastAsia="Noto Sans" w:cs="Noto Sans"/>
              </w:rPr>
              <w:t>Hombres</w:t>
            </w:r>
          </w:p>
        </w:tc>
        <w:tc>
          <w:tcPr>
            <w:tcW w:w="3270" w:type="dxa"/>
            <w:vAlign w:val="center"/>
          </w:tcPr>
          <w:p w:rsidR="00056F7C" w:rsidRDefault="00AA5437" w14:paraId="0000003F" w14:textId="77777777">
            <w:pPr>
              <w:pStyle w:val="Normal0"/>
              <w:jc w:val="center"/>
              <w:cnfStyle w:val="100000000000" w:firstRow="1" w:lastRow="0" w:firstColumn="0" w:lastColumn="0" w:oddVBand="0" w:evenVBand="0" w:oddHBand="0" w:evenHBand="0" w:firstRowFirstColumn="0" w:firstRowLastColumn="0" w:lastRowFirstColumn="0" w:lastRowLastColumn="0"/>
              <w:rPr>
                <w:rFonts w:ascii="Noto Sans" w:hAnsi="Noto Sans" w:eastAsia="Noto Sans" w:cs="Noto Sans"/>
              </w:rPr>
            </w:pPr>
            <w:r>
              <w:rPr>
                <w:rFonts w:ascii="Noto Sans" w:hAnsi="Noto Sans" w:eastAsia="Noto Sans" w:cs="Noto Sans"/>
              </w:rPr>
              <w:t>Personas que representan grupos indígenas o afrodescendientes</w:t>
            </w:r>
          </w:p>
        </w:tc>
      </w:tr>
      <w:tr w:rsidR="00056F7C" w:rsidTr="00056F7C" w14:paraId="4C06B602" w14:textId="77777777">
        <w:tc>
          <w:tcPr>
            <w:cnfStyle w:val="001000000000" w:firstRow="0" w:lastRow="0" w:firstColumn="1" w:lastColumn="0" w:oddVBand="0" w:evenVBand="0" w:oddHBand="0" w:evenHBand="0" w:firstRowFirstColumn="0" w:firstRowLastColumn="0" w:lastRowFirstColumn="0" w:lastRowLastColumn="0"/>
            <w:tcW w:w="2025" w:type="dxa"/>
            <w:vAlign w:val="center"/>
          </w:tcPr>
          <w:p w:rsidR="00056F7C" w:rsidRDefault="00AA5437" w14:paraId="00000040" w14:textId="77777777">
            <w:pPr>
              <w:pStyle w:val="Normal0"/>
              <w:jc w:val="center"/>
              <w:rPr>
                <w:rFonts w:ascii="Noto Sans Light" w:hAnsi="Noto Sans Light" w:eastAsia="Noto Sans Light" w:cs="Noto Sans Light"/>
              </w:rPr>
            </w:pPr>
            <w:r>
              <w:rPr>
                <w:rFonts w:ascii="Noto Sans Light" w:hAnsi="Noto Sans Light" w:eastAsia="Noto Sans Light" w:cs="Noto Sans Light"/>
                <w:b w:val="0"/>
              </w:rPr>
              <w:t>47</w:t>
            </w:r>
          </w:p>
        </w:tc>
        <w:tc>
          <w:tcPr>
            <w:tcW w:w="1650" w:type="dxa"/>
            <w:vAlign w:val="center"/>
          </w:tcPr>
          <w:p w:rsidR="00056F7C" w:rsidRDefault="00AA5437" w14:paraId="00000041" w14:textId="77777777">
            <w:pPr>
              <w:pStyle w:val="Normal0"/>
              <w:jc w:val="center"/>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rPr>
            </w:pPr>
            <w:r>
              <w:rPr>
                <w:rFonts w:ascii="Noto Sans Light" w:hAnsi="Noto Sans Light" w:eastAsia="Noto Sans Light" w:cs="Noto Sans Light"/>
              </w:rPr>
              <w:t>30</w:t>
            </w:r>
          </w:p>
        </w:tc>
        <w:tc>
          <w:tcPr>
            <w:tcW w:w="2040" w:type="dxa"/>
            <w:vAlign w:val="center"/>
          </w:tcPr>
          <w:p w:rsidR="00056F7C" w:rsidRDefault="00AA5437" w14:paraId="00000042" w14:textId="77777777">
            <w:pPr>
              <w:pStyle w:val="Normal0"/>
              <w:jc w:val="center"/>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rPr>
            </w:pPr>
            <w:r>
              <w:rPr>
                <w:rFonts w:ascii="Noto Sans Light" w:hAnsi="Noto Sans Light" w:eastAsia="Noto Sans Light" w:cs="Noto Sans Light"/>
              </w:rPr>
              <w:t>17</w:t>
            </w:r>
          </w:p>
        </w:tc>
        <w:tc>
          <w:tcPr>
            <w:tcW w:w="3270" w:type="dxa"/>
            <w:vAlign w:val="center"/>
          </w:tcPr>
          <w:p w:rsidR="00056F7C" w:rsidRDefault="00AA5437" w14:paraId="00000043"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rPr>
            </w:pPr>
            <w:r>
              <w:rPr>
                <w:rFonts w:ascii="Noto Sans Light" w:hAnsi="Noto Sans Light" w:eastAsia="Noto Sans Light" w:cs="Noto Sans Light"/>
              </w:rPr>
              <w:t>Indígenas = 6</w:t>
            </w:r>
          </w:p>
          <w:p w:rsidR="00056F7C" w:rsidRDefault="00AA5437" w14:paraId="00000044"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rPr>
            </w:pPr>
            <w:r>
              <w:rPr>
                <w:rFonts w:ascii="Noto Sans Light" w:hAnsi="Noto Sans Light" w:eastAsia="Noto Sans Light" w:cs="Noto Sans Light"/>
              </w:rPr>
              <w:t>Afrodescendientes = 7</w:t>
            </w:r>
          </w:p>
        </w:tc>
      </w:tr>
    </w:tbl>
    <w:p w:rsidR="00056F7C" w:rsidRDefault="00056F7C" w14:paraId="00000045" w14:textId="77777777">
      <w:pPr>
        <w:pStyle w:val="Normal0"/>
        <w:ind w:left="720"/>
        <w:rPr>
          <w:rFonts w:ascii="Noto Sans Light" w:hAnsi="Noto Sans Light" w:eastAsia="Noto Sans Light" w:cs="Noto Sans Light"/>
        </w:rPr>
      </w:pPr>
    </w:p>
    <w:p w:rsidR="00056F7C" w:rsidRDefault="00AA5437" w14:paraId="00000046" w14:textId="77777777">
      <w:pPr>
        <w:pStyle w:val="Normal0"/>
        <w:pBdr>
          <w:top w:val="nil"/>
          <w:left w:val="nil"/>
          <w:bottom w:val="nil"/>
          <w:right w:val="nil"/>
          <w:between w:val="nil"/>
        </w:pBdr>
        <w:ind w:left="720"/>
        <w:rPr>
          <w:rFonts w:ascii="Noto Sans Light" w:hAnsi="Noto Sans Light" w:eastAsia="Noto Sans Light" w:cs="Noto Sans Light"/>
        </w:rPr>
      </w:pPr>
      <w:r>
        <w:rPr>
          <w:rFonts w:ascii="Noto Sans Light" w:hAnsi="Noto Sans Light" w:eastAsia="Noto Sans Light" w:cs="Noto Sans Light"/>
        </w:rPr>
        <w:t>13 de mayo del 2025</w:t>
      </w:r>
    </w:p>
    <w:p w:rsidR="00056F7C" w:rsidRDefault="00056F7C" w14:paraId="00000047" w14:textId="77777777">
      <w:pPr>
        <w:pStyle w:val="Normal0"/>
        <w:pBdr>
          <w:top w:val="nil"/>
          <w:left w:val="nil"/>
          <w:bottom w:val="nil"/>
          <w:right w:val="nil"/>
          <w:between w:val="nil"/>
        </w:pBdr>
        <w:ind w:left="720"/>
        <w:rPr>
          <w:rFonts w:ascii="Noto Sans" w:hAnsi="Noto Sans" w:eastAsia="Noto Sans" w:cs="Noto Sans"/>
          <w:color w:val="000000"/>
        </w:rPr>
      </w:pPr>
    </w:p>
    <w:tbl>
      <w:tblPr>
        <w:tblStyle w:val="a2"/>
        <w:tblW w:w="8985"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2025"/>
        <w:gridCol w:w="1650"/>
        <w:gridCol w:w="2040"/>
        <w:gridCol w:w="3270"/>
      </w:tblGrid>
      <w:tr w:rsidR="00056F7C" w:rsidTr="00056F7C" w14:paraId="76B8BDA0" w14:textId="77777777">
        <w:trPr>
          <w:cnfStyle w:val="100000000000" w:firstRow="1" w:lastRow="0" w:firstColumn="0" w:lastColumn="0" w:oddVBand="0" w:evenVBand="0" w:oddHBand="0"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2025" w:type="dxa"/>
            <w:vAlign w:val="center"/>
          </w:tcPr>
          <w:p w:rsidR="00056F7C" w:rsidRDefault="00AA5437" w14:paraId="00000048" w14:textId="77777777">
            <w:pPr>
              <w:pStyle w:val="Normal0"/>
              <w:jc w:val="center"/>
              <w:rPr>
                <w:rFonts w:ascii="Noto Sans" w:hAnsi="Noto Sans" w:eastAsia="Noto Sans" w:cs="Noto Sans"/>
              </w:rPr>
            </w:pPr>
            <w:r>
              <w:rPr>
                <w:rFonts w:ascii="Noto Sans" w:hAnsi="Noto Sans" w:eastAsia="Noto Sans" w:cs="Noto Sans"/>
              </w:rPr>
              <w:t>Total de participantes</w:t>
            </w:r>
          </w:p>
        </w:tc>
        <w:tc>
          <w:tcPr>
            <w:tcW w:w="1650" w:type="dxa"/>
            <w:vAlign w:val="center"/>
          </w:tcPr>
          <w:p w:rsidR="00056F7C" w:rsidRDefault="00AA5437" w14:paraId="00000049" w14:textId="77777777">
            <w:pPr>
              <w:pStyle w:val="Normal0"/>
              <w:jc w:val="center"/>
              <w:cnfStyle w:val="100000000000" w:firstRow="1" w:lastRow="0" w:firstColumn="0" w:lastColumn="0" w:oddVBand="0" w:evenVBand="0" w:oddHBand="0" w:evenHBand="0" w:firstRowFirstColumn="0" w:firstRowLastColumn="0" w:lastRowFirstColumn="0" w:lastRowLastColumn="0"/>
              <w:rPr>
                <w:rFonts w:ascii="Noto Sans" w:hAnsi="Noto Sans" w:eastAsia="Noto Sans" w:cs="Noto Sans"/>
              </w:rPr>
            </w:pPr>
            <w:r>
              <w:rPr>
                <w:rFonts w:ascii="Noto Sans" w:hAnsi="Noto Sans" w:eastAsia="Noto Sans" w:cs="Noto Sans"/>
              </w:rPr>
              <w:t>Mujeres</w:t>
            </w:r>
          </w:p>
        </w:tc>
        <w:tc>
          <w:tcPr>
            <w:tcW w:w="2040" w:type="dxa"/>
            <w:vAlign w:val="center"/>
          </w:tcPr>
          <w:p w:rsidR="00056F7C" w:rsidRDefault="00AA5437" w14:paraId="0000004A" w14:textId="77777777">
            <w:pPr>
              <w:pStyle w:val="Normal0"/>
              <w:jc w:val="center"/>
              <w:cnfStyle w:val="100000000000" w:firstRow="1" w:lastRow="0" w:firstColumn="0" w:lastColumn="0" w:oddVBand="0" w:evenVBand="0" w:oddHBand="0" w:evenHBand="0" w:firstRowFirstColumn="0" w:firstRowLastColumn="0" w:lastRowFirstColumn="0" w:lastRowLastColumn="0"/>
              <w:rPr>
                <w:rFonts w:ascii="Noto Sans" w:hAnsi="Noto Sans" w:eastAsia="Noto Sans" w:cs="Noto Sans"/>
              </w:rPr>
            </w:pPr>
            <w:r>
              <w:rPr>
                <w:rFonts w:ascii="Noto Sans" w:hAnsi="Noto Sans" w:eastAsia="Noto Sans" w:cs="Noto Sans"/>
              </w:rPr>
              <w:t>Hombres</w:t>
            </w:r>
          </w:p>
        </w:tc>
        <w:tc>
          <w:tcPr>
            <w:tcW w:w="3270" w:type="dxa"/>
            <w:vAlign w:val="center"/>
          </w:tcPr>
          <w:p w:rsidR="00056F7C" w:rsidRDefault="00AA5437" w14:paraId="0000004B" w14:textId="77777777">
            <w:pPr>
              <w:pStyle w:val="Normal0"/>
              <w:jc w:val="center"/>
              <w:cnfStyle w:val="100000000000" w:firstRow="1" w:lastRow="0" w:firstColumn="0" w:lastColumn="0" w:oddVBand="0" w:evenVBand="0" w:oddHBand="0" w:evenHBand="0" w:firstRowFirstColumn="0" w:firstRowLastColumn="0" w:lastRowFirstColumn="0" w:lastRowLastColumn="0"/>
              <w:rPr>
                <w:rFonts w:ascii="Noto Sans" w:hAnsi="Noto Sans" w:eastAsia="Noto Sans" w:cs="Noto Sans"/>
              </w:rPr>
            </w:pPr>
            <w:r>
              <w:rPr>
                <w:rFonts w:ascii="Noto Sans" w:hAnsi="Noto Sans" w:eastAsia="Noto Sans" w:cs="Noto Sans"/>
              </w:rPr>
              <w:t>Personas que representan grupos indígenas o afrodescendientes</w:t>
            </w:r>
          </w:p>
        </w:tc>
      </w:tr>
      <w:tr w:rsidR="00056F7C" w:rsidTr="00056F7C" w14:paraId="1C74A721" w14:textId="77777777">
        <w:tc>
          <w:tcPr>
            <w:cnfStyle w:val="001000000000" w:firstRow="0" w:lastRow="0" w:firstColumn="1" w:lastColumn="0" w:oddVBand="0" w:evenVBand="0" w:oddHBand="0" w:evenHBand="0" w:firstRowFirstColumn="0" w:firstRowLastColumn="0" w:lastRowFirstColumn="0" w:lastRowLastColumn="0"/>
            <w:tcW w:w="2025" w:type="dxa"/>
            <w:vAlign w:val="center"/>
          </w:tcPr>
          <w:p w:rsidR="00056F7C" w:rsidRDefault="00AA5437" w14:paraId="0000004C" w14:textId="77777777">
            <w:pPr>
              <w:pStyle w:val="Normal0"/>
              <w:jc w:val="center"/>
              <w:rPr>
                <w:rFonts w:ascii="Noto Sans Light" w:hAnsi="Noto Sans Light" w:eastAsia="Noto Sans Light" w:cs="Noto Sans Light"/>
              </w:rPr>
            </w:pPr>
            <w:r>
              <w:rPr>
                <w:rFonts w:ascii="Noto Sans Light" w:hAnsi="Noto Sans Light" w:eastAsia="Noto Sans Light" w:cs="Noto Sans Light"/>
                <w:b w:val="0"/>
              </w:rPr>
              <w:t>37</w:t>
            </w:r>
          </w:p>
        </w:tc>
        <w:tc>
          <w:tcPr>
            <w:tcW w:w="1650" w:type="dxa"/>
            <w:vAlign w:val="center"/>
          </w:tcPr>
          <w:p w:rsidR="00056F7C" w:rsidRDefault="00AA5437" w14:paraId="0000004D" w14:textId="77777777">
            <w:pPr>
              <w:pStyle w:val="Normal0"/>
              <w:jc w:val="center"/>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rPr>
            </w:pPr>
            <w:r>
              <w:rPr>
                <w:rFonts w:ascii="Noto Sans Light" w:hAnsi="Noto Sans Light" w:eastAsia="Noto Sans Light" w:cs="Noto Sans Light"/>
              </w:rPr>
              <w:t>23</w:t>
            </w:r>
          </w:p>
        </w:tc>
        <w:tc>
          <w:tcPr>
            <w:tcW w:w="2040" w:type="dxa"/>
            <w:vAlign w:val="center"/>
          </w:tcPr>
          <w:p w:rsidR="00056F7C" w:rsidRDefault="00AA5437" w14:paraId="0000004E" w14:textId="77777777">
            <w:pPr>
              <w:pStyle w:val="Normal0"/>
              <w:jc w:val="center"/>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rPr>
            </w:pPr>
            <w:r>
              <w:rPr>
                <w:rFonts w:ascii="Noto Sans Light" w:hAnsi="Noto Sans Light" w:eastAsia="Noto Sans Light" w:cs="Noto Sans Light"/>
              </w:rPr>
              <w:t>14</w:t>
            </w:r>
          </w:p>
        </w:tc>
        <w:tc>
          <w:tcPr>
            <w:tcW w:w="3270" w:type="dxa"/>
            <w:vAlign w:val="center"/>
          </w:tcPr>
          <w:p w:rsidR="00056F7C" w:rsidRDefault="00AA5437" w14:paraId="0000004F"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rPr>
            </w:pPr>
            <w:r>
              <w:rPr>
                <w:rFonts w:ascii="Noto Sans Light" w:hAnsi="Noto Sans Light" w:eastAsia="Noto Sans Light" w:cs="Noto Sans Light"/>
              </w:rPr>
              <w:t>Indígenas = 8</w:t>
            </w:r>
          </w:p>
          <w:p w:rsidR="00056F7C" w:rsidRDefault="00AA5437" w14:paraId="00000050" w14:textId="77777777">
            <w:pPr>
              <w:pStyle w:val="Normal0"/>
              <w:cnfStyle w:val="000000000000" w:firstRow="0" w:lastRow="0" w:firstColumn="0" w:lastColumn="0" w:oddVBand="0" w:evenVBand="0" w:oddHBand="0" w:evenHBand="0" w:firstRowFirstColumn="0" w:firstRowLastColumn="0" w:lastRowFirstColumn="0" w:lastRowLastColumn="0"/>
              <w:rPr>
                <w:rFonts w:ascii="Noto Sans Light" w:hAnsi="Noto Sans Light" w:eastAsia="Noto Sans Light" w:cs="Noto Sans Light"/>
              </w:rPr>
            </w:pPr>
            <w:r>
              <w:rPr>
                <w:rFonts w:ascii="Noto Sans Light" w:hAnsi="Noto Sans Light" w:eastAsia="Noto Sans Light" w:cs="Noto Sans Light"/>
              </w:rPr>
              <w:t>Afrodescendientes = 3</w:t>
            </w:r>
          </w:p>
        </w:tc>
      </w:tr>
    </w:tbl>
    <w:p w:rsidR="00056F7C" w:rsidRDefault="00AA5437" w14:paraId="00000051" w14:textId="77777777">
      <w:pPr>
        <w:pStyle w:val="Normal0"/>
        <w:keepNext/>
        <w:keepLines/>
        <w:numPr>
          <w:ilvl w:val="0"/>
          <w:numId w:val="1"/>
        </w:numPr>
        <w:pBdr>
          <w:top w:val="nil"/>
          <w:left w:val="nil"/>
          <w:bottom w:val="nil"/>
          <w:right w:val="nil"/>
          <w:between w:val="nil"/>
        </w:pBdr>
        <w:spacing w:before="480"/>
        <w:ind w:hanging="360"/>
        <w:jc w:val="both"/>
        <w:rPr>
          <w:rFonts w:ascii="Oswald" w:hAnsi="Oswald" w:eastAsia="Oswald" w:cs="Oswald"/>
          <w:color w:val="B71373"/>
          <w:sz w:val="32"/>
          <w:szCs w:val="32"/>
        </w:rPr>
      </w:pPr>
      <w:r>
        <w:rPr>
          <w:rFonts w:ascii="Oswald" w:hAnsi="Oswald" w:eastAsia="Oswald" w:cs="Oswald"/>
          <w:color w:val="B71373"/>
          <w:sz w:val="32"/>
          <w:szCs w:val="32"/>
        </w:rPr>
        <w:t>PRINCIPALES HALLAZGOS DEL TALLER</w:t>
      </w:r>
    </w:p>
    <w:p w:rsidR="00056F7C" w:rsidRDefault="00AA5437" w14:paraId="00000052" w14:textId="77777777">
      <w:pPr>
        <w:pStyle w:val="Normal0"/>
        <w:pBdr>
          <w:top w:val="nil"/>
          <w:left w:val="nil"/>
          <w:bottom w:val="nil"/>
          <w:right w:val="nil"/>
          <w:between w:val="nil"/>
        </w:pBdr>
        <w:rPr>
          <w:rFonts w:ascii="Noto Sans" w:hAnsi="Noto Sans" w:eastAsia="Noto Sans" w:cs="Noto Sans"/>
          <w:color w:val="000000"/>
        </w:rPr>
      </w:pPr>
      <w:r>
        <w:rPr>
          <w:rFonts w:ascii="Noto Sans" w:hAnsi="Noto Sans" w:eastAsia="Noto Sans" w:cs="Noto Sans"/>
          <w:b/>
          <w:color w:val="000000"/>
        </w:rPr>
        <w:t>a) Logísticos</w:t>
      </w:r>
    </w:p>
    <w:p w:rsidR="00056F7C" w:rsidRDefault="00AA5437" w14:paraId="00000053" w14:textId="77777777">
      <w:pPr>
        <w:pStyle w:val="Normal0"/>
        <w:numPr>
          <w:ilvl w:val="0"/>
          <w:numId w:val="3"/>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color w:val="000000"/>
        </w:rPr>
        <w:t>¿Qué funcionó bien?</w:t>
      </w:r>
    </w:p>
    <w:p w:rsidR="00056F7C" w:rsidRDefault="00AA5437" w14:paraId="00000054"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El taller se realizó en el salón de uso múltiple de la iglesia de Ambuquí, un espacio adecuado facilitado generosamente por el párroco, quien mostró gran apertura y compromiso con el proceso comunitario.</w:t>
      </w:r>
    </w:p>
    <w:p w:rsidR="00056F7C" w:rsidRDefault="00AA5437" w14:paraId="00000055"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El lugar contaba con buenas condiciones logísticas: acceso a internet, servicios sanitarios y un área para la distribución de alimentos, lo que contribuyó al bienestar de los participantes.</w:t>
      </w:r>
    </w:p>
    <w:p w:rsidR="00056F7C" w:rsidRDefault="00AA5437" w14:paraId="00000056"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La coordinación logística fue eficaz gracias al trabajo conjunto entre la Fundación Tierra Viva y el despacho parroquial de Ambuquí. Este último tuvo un rol clave en la convocatoria, asegurando la participación de representantes de diversos sectores de la parroquia.</w:t>
      </w:r>
    </w:p>
    <w:p w:rsidR="00056F7C" w:rsidRDefault="00AA5437" w14:paraId="00000057"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Durante las dos jornadas, se ofrecieron refrigerios ligeros (frutas, galletas y bebidas), lo cual ayudó a mantener la comodidad y permanencia de los asistentes. Además, la fundación gestionó con anticipación el transporte para personas de comunidades más alejadas, lo que mejoró la equidad y representatividad en el evento.</w:t>
      </w:r>
    </w:p>
    <w:p w:rsidR="00056F7C" w:rsidRDefault="00AA5437" w14:paraId="00000058"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 xml:space="preserve">El uso del guión metodológico como herramienta de planificación, nos permite tener un mayor control de los aspectos logísticos, disponibilidad de materiales, espacios y tiempos ajustados para lograr el cumplimiento de las actividades y objetivos propuestos. </w:t>
      </w:r>
    </w:p>
    <w:p w:rsidR="00056F7C" w:rsidRDefault="00AA5437" w14:paraId="00000059"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En resumen, la logística del taller fue exitosa gracias a la buena planificación, la coordinación entre actores locales y el compromiso institucional, generando un ambiente favorable para el diálogo y la participación activa.</w:t>
      </w:r>
    </w:p>
    <w:p w:rsidR="00056F7C" w:rsidRDefault="00056F7C" w14:paraId="0000005A" w14:textId="77777777">
      <w:pPr>
        <w:pStyle w:val="Normal0"/>
        <w:pBdr>
          <w:top w:val="nil"/>
          <w:left w:val="nil"/>
          <w:bottom w:val="nil"/>
          <w:right w:val="nil"/>
          <w:between w:val="nil"/>
        </w:pBdr>
        <w:rPr>
          <w:rFonts w:ascii="Noto Sans Light" w:hAnsi="Noto Sans Light" w:eastAsia="Noto Sans Light" w:cs="Noto Sans Light"/>
        </w:rPr>
      </w:pPr>
    </w:p>
    <w:p w:rsidR="00056F7C" w:rsidRDefault="00AA5437" w14:paraId="0000005B" w14:textId="77777777">
      <w:pPr>
        <w:pStyle w:val="Normal0"/>
        <w:numPr>
          <w:ilvl w:val="0"/>
          <w:numId w:val="3"/>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color w:val="000000"/>
        </w:rPr>
        <w:t>¿Qué aspectos podrían mejorarse?</w:t>
      </w:r>
    </w:p>
    <w:p w:rsidR="00056F7C" w:rsidRDefault="00056F7C" w14:paraId="0000005C" w14:textId="77777777">
      <w:pPr>
        <w:pStyle w:val="Normal0"/>
        <w:pBdr>
          <w:top w:val="nil"/>
          <w:left w:val="nil"/>
          <w:bottom w:val="nil"/>
          <w:right w:val="nil"/>
          <w:between w:val="nil"/>
        </w:pBdr>
        <w:rPr>
          <w:rFonts w:ascii="Noto Sans" w:hAnsi="Noto Sans" w:eastAsia="Noto Sans" w:cs="Noto Sans"/>
        </w:rPr>
      </w:pPr>
    </w:p>
    <w:p w:rsidR="00056F7C" w:rsidRDefault="00AA5437" w14:paraId="0000005D" w14:textId="77777777">
      <w:pPr>
        <w:pStyle w:val="Normal0"/>
        <w:pBdr>
          <w:top w:val="nil"/>
          <w:left w:val="nil"/>
          <w:bottom w:val="nil"/>
          <w:right w:val="nil"/>
          <w:between w:val="nil"/>
        </w:pBdr>
        <w:jc w:val="both"/>
        <w:rPr>
          <w:rFonts w:ascii="Noto Sans Medium" w:hAnsi="Noto Sans Medium" w:eastAsia="Noto Sans Medium" w:cs="Noto Sans Medium"/>
        </w:rPr>
      </w:pPr>
      <w:r>
        <w:rPr>
          <w:rFonts w:ascii="Noto Sans Medium" w:hAnsi="Noto Sans Medium" w:eastAsia="Noto Sans Medium" w:cs="Noto Sans Medium"/>
        </w:rPr>
        <w:t>La duración del taller fue un aspecto a considerar.</w:t>
      </w:r>
    </w:p>
    <w:p w:rsidR="00056F7C" w:rsidRDefault="00AA5437" w14:paraId="0000005E"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El uso de herramientas participativas amplias y detalladas enriqueció el análisis colectivo, pero también extendió las jornadas hasta entrada la noche, lo que generó cansancio entre los participantes y dificultades logísticas, especialmente para quienes venían de comunidades alejadas.</w:t>
      </w:r>
    </w:p>
    <w:p w:rsidR="00056F7C" w:rsidRDefault="00056F7C" w14:paraId="0000005F"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AA5437" w14:paraId="00000060"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Aunque la Fundación Tierra Viva gestionó transporte, el tiempo total de traslado y la duración de las sesiones afectaron la energía y disposición de los asistentes al final de cada día.</w:t>
      </w:r>
    </w:p>
    <w:p w:rsidR="00056F7C" w:rsidRDefault="00056F7C" w14:paraId="00000061"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AA5437" w14:paraId="00000062"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Para futuras actividades, es importante considerar sesiones más breves distribuidas en varios días o ajustar la carga metodológica, priorizando la calidad de los aportes sin afectar la atención, el bienestar ni la equidad en la participación.</w:t>
      </w:r>
    </w:p>
    <w:p w:rsidR="00056F7C" w:rsidRDefault="00056F7C" w14:paraId="00000063"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056F7C" w14:paraId="00000064"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056F7C" w14:paraId="00000065"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056F7C" w14:paraId="00000066"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056F7C" w14:paraId="00000067"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056F7C" w14:paraId="00000068"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AA5437" w14:paraId="00000069" w14:textId="77777777">
      <w:pPr>
        <w:pStyle w:val="Normal0"/>
        <w:pBdr>
          <w:top w:val="nil"/>
          <w:left w:val="nil"/>
          <w:bottom w:val="nil"/>
          <w:right w:val="nil"/>
          <w:between w:val="nil"/>
        </w:pBdr>
        <w:rPr>
          <w:rFonts w:ascii="Noto Sans" w:hAnsi="Noto Sans" w:eastAsia="Noto Sans" w:cs="Noto Sans"/>
          <w:color w:val="000000"/>
        </w:rPr>
      </w:pPr>
      <w:r>
        <w:rPr>
          <w:rFonts w:ascii="Noto Sans" w:hAnsi="Noto Sans" w:eastAsia="Noto Sans" w:cs="Noto Sans"/>
          <w:b/>
          <w:color w:val="000000"/>
        </w:rPr>
        <w:t>b) Metodológicos</w:t>
      </w:r>
    </w:p>
    <w:p w:rsidR="00056F7C" w:rsidRDefault="00AA5437" w14:paraId="0000006A" w14:textId="77777777">
      <w:pPr>
        <w:pStyle w:val="Normal0"/>
        <w:numPr>
          <w:ilvl w:val="0"/>
          <w:numId w:val="4"/>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color w:val="000000"/>
        </w:rPr>
        <w:t>Dinámicas efectivas</w:t>
      </w:r>
    </w:p>
    <w:p w:rsidR="00056F7C" w:rsidRDefault="00AA5437" w14:paraId="0000006B"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 xml:space="preserve">Las herramientas de Visualización Participativa y Educación Popular  que utilizamos, fueron adecuadas para el contexto y el objetivo del taller.  Fueron estratégicamente seleccionadas de acuerdo a los resultados esperados y a los objetivos específicos del taller.  Contar con un Guión metodológico fue fundamental para tener un hilo conductor del taller y articular de manera adecuada las actividades y la logística, logrando una buena coherencia entre lo metodológico y temático. </w:t>
      </w:r>
    </w:p>
    <w:p w:rsidR="00056F7C" w:rsidRDefault="00AA5437" w14:paraId="0000006C"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Como herramienta de apertura, se aplicó la dinámica participativa denominada “telaraña”, la cual resultó altamente efectiva para fomentar la integración entre los asistentes y facilitar la presentación personal de cada participante, incluyendo su comunidad de origen. Esta dinámica no solo permitió identificar la procedencia geográfica de los actores involucrados, sino que también generó un ambiente de confianza y conexión entre ellos.</w:t>
      </w:r>
    </w:p>
    <w:p w:rsidR="00056F7C" w:rsidRDefault="00AA5437" w14:paraId="0000006D"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Además, funcionó como un puente introductorio hacia los temas centrales del taller, al abrir el diálogo sobre la importancia de los ecosistemas, la identificación de servicios ecosistémicos, los medios de vida locales, y los elementos que conforman el paisaje.</w:t>
      </w:r>
    </w:p>
    <w:p w:rsidR="00056F7C" w:rsidRDefault="00AA5437" w14:paraId="0000006E"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Durante los días previos al desarrollo del taller, se realizaron ajustes metodológicos a la propuesta original enviada por CATIE, particularmente en la estructura de las tablas de análisis. Uno de los métodos más efectivos fue la lluvia de ideas, utilizada para identificar los medios de vida predominantes, los ecosistemas presentes en la parroquia y sus respectivos servicios ecosistémicos. Para facilitar esta actividad, se recurrió previamente a información secundaria que permitió orientar mejor la discusió</w:t>
      </w:r>
      <w:r>
        <w:rPr>
          <w:rFonts w:ascii="Noto Sans Light" w:hAnsi="Noto Sans Light" w:eastAsia="Noto Sans Light" w:cs="Noto Sans Light"/>
        </w:rPr>
        <w:t>n y enriquecer los aportes locales. Se promovió activamente la participación de los asistentes, registrando todas las ideas y comentarios en papelotes, lo que aseguró una sistematización fiel a las percepciones de los actores comunitarios.</w:t>
      </w:r>
    </w:p>
    <w:p w:rsidR="00056F7C" w:rsidRDefault="00AA5437" w14:paraId="0000006F"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Otra dinámica destacable fue la división de los participantes en tres grupos, cada uno representando una zona específica del territorio, en reconocimiento a las diferencias ecológicas y de cobertura identificadas en el paisaje. Esta segmentación permitió abordar con mayor precisión las realidades diferenciadas del territorio y generar análisis territoriales más contextualizados.</w:t>
      </w:r>
    </w:p>
    <w:p w:rsidR="00056F7C" w:rsidRDefault="00AA5437" w14:paraId="00000070"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Finalmente, se empleó un mapa impreso en alta definición, el cual sirvió como una herramienta visual clave para la ubicación colectiva de medios de vida, ecosistemas, servicios ecosistémicos y amenazas. Esta dinámica permitió a los participantes espacializar sus conocimientos y percepciones, fortaleciendo así la apropiación territorial y facilitando la construcción de un diagnóstico más detallado y representativo.</w:t>
      </w:r>
    </w:p>
    <w:p w:rsidR="00056F7C" w:rsidRDefault="00AA5437" w14:paraId="00000071"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Cabe destacar que el uso de herramientas visuales y tangibles, como los papelotes y los mapas impresos, fue un factor clave para mantener a la comunidad activa, comprometida y con alta disposición a participar. Estas herramientas facilitaron la comprensión de los temas tratados, permitieron una mayor interacción entre los participantes y contribuyeron a que el taller se desarrollará en un ambiente dinámico, inclusivo y accesible para todos los perfiles de asistentes.</w:t>
      </w:r>
    </w:p>
    <w:p w:rsidR="00056F7C" w:rsidRDefault="00AA5437" w14:paraId="00000072" w14:textId="77777777">
      <w:pPr>
        <w:pStyle w:val="Normal0"/>
        <w:numPr>
          <w:ilvl w:val="0"/>
          <w:numId w:val="4"/>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color w:val="000000"/>
        </w:rPr>
        <w:t>Dinámicas que no generaron el impacto esperado</w:t>
      </w:r>
    </w:p>
    <w:p w:rsidR="00056F7C" w:rsidRDefault="00AA5437" w14:paraId="00000073" w14:textId="77777777">
      <w:pPr>
        <w:pStyle w:val="Normal0"/>
        <w:pBdr>
          <w:top w:val="nil"/>
          <w:left w:val="nil"/>
          <w:bottom w:val="nil"/>
          <w:right w:val="nil"/>
          <w:between w:val="nil"/>
        </w:pBdr>
        <w:spacing w:before="240" w:after="240"/>
        <w:jc w:val="both"/>
        <w:rPr>
          <w:rFonts w:ascii="Noto Sans Light" w:hAnsi="Noto Sans Light" w:eastAsia="Noto Sans Light" w:cs="Noto Sans Light"/>
        </w:rPr>
      </w:pPr>
      <w:r>
        <w:rPr>
          <w:rFonts w:ascii="Noto Sans Light" w:hAnsi="Noto Sans Light" w:eastAsia="Noto Sans Light" w:cs="Noto Sans Light"/>
        </w:rPr>
        <w:t>El tiempo que asignamos para el taller no fue suficiente para completar todas las herramientas. En total destinamos ocho horas de trabajo divididas en dos días para todo el taller. Esto por la disponibilidad de tiempo de las comunidades. Las herramientas que faltaron completar durante el taller fueron levantadas los días posteriores en cada una de las zonas de nuestro paisaje.</w:t>
      </w:r>
    </w:p>
    <w:p w:rsidR="00056F7C" w:rsidRDefault="00AA5437" w14:paraId="00000074" w14:textId="77777777">
      <w:pPr>
        <w:pStyle w:val="Normal0"/>
        <w:numPr>
          <w:ilvl w:val="0"/>
          <w:numId w:val="4"/>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color w:val="000000"/>
        </w:rPr>
        <w:t>Observaciones específicas sobre la aplicación de herramientas (si se vincula con el formulario 2, mencionar brevemente)</w:t>
      </w:r>
    </w:p>
    <w:p w:rsidR="00056F7C" w:rsidRDefault="00AA5437" w14:paraId="00000075" w14:textId="77777777">
      <w:pPr>
        <w:pStyle w:val="Normal0"/>
        <w:pBdr>
          <w:top w:val="nil"/>
          <w:left w:val="nil"/>
          <w:bottom w:val="nil"/>
          <w:right w:val="nil"/>
          <w:between w:val="nil"/>
        </w:pBdr>
        <w:spacing w:before="240" w:after="240"/>
        <w:jc w:val="both"/>
        <w:rPr>
          <w:rFonts w:ascii="Noto Sans" w:hAnsi="Noto Sans" w:eastAsia="Noto Sans" w:cs="Noto Sans"/>
        </w:rPr>
      </w:pPr>
      <w:r>
        <w:rPr>
          <w:rFonts w:ascii="Noto Sans Light" w:hAnsi="Noto Sans Light" w:eastAsia="Noto Sans Light" w:cs="Noto Sans Light"/>
        </w:rPr>
        <w:t>Las que se indican en el Formulario de Ajustes Metodológicos.</w:t>
      </w:r>
    </w:p>
    <w:p w:rsidR="00056F7C" w:rsidRDefault="00056F7C" w14:paraId="00000076" w14:textId="77777777">
      <w:pPr>
        <w:pStyle w:val="Normal0"/>
        <w:pBdr>
          <w:top w:val="nil"/>
          <w:left w:val="nil"/>
          <w:bottom w:val="nil"/>
          <w:right w:val="nil"/>
          <w:between w:val="nil"/>
        </w:pBdr>
        <w:ind w:left="720"/>
        <w:rPr>
          <w:rFonts w:ascii="Noto Sans" w:hAnsi="Noto Sans" w:eastAsia="Noto Sans" w:cs="Noto Sans"/>
        </w:rPr>
      </w:pPr>
    </w:p>
    <w:p w:rsidR="00056F7C" w:rsidRDefault="00AA5437" w14:paraId="00000077" w14:textId="77777777">
      <w:pPr>
        <w:pStyle w:val="Normal0"/>
        <w:pBdr>
          <w:top w:val="nil"/>
          <w:left w:val="nil"/>
          <w:bottom w:val="nil"/>
          <w:right w:val="nil"/>
          <w:between w:val="nil"/>
        </w:pBdr>
        <w:rPr>
          <w:rFonts w:ascii="Noto Sans" w:hAnsi="Noto Sans" w:eastAsia="Noto Sans" w:cs="Noto Sans"/>
          <w:color w:val="000000"/>
        </w:rPr>
      </w:pPr>
      <w:r>
        <w:rPr>
          <w:rFonts w:ascii="Noto Sans" w:hAnsi="Noto Sans" w:eastAsia="Noto Sans" w:cs="Noto Sans"/>
          <w:b/>
          <w:color w:val="000000"/>
        </w:rPr>
        <w:t>c) Aprendizajes emergentes</w:t>
      </w:r>
    </w:p>
    <w:p w:rsidR="00056F7C" w:rsidRDefault="00AA5437" w14:paraId="00000078" w14:textId="77777777">
      <w:pPr>
        <w:pStyle w:val="Normal0"/>
        <w:numPr>
          <w:ilvl w:val="0"/>
          <w:numId w:val="5"/>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color w:val="000000"/>
        </w:rPr>
        <w:t>Aprendizajes In</w:t>
      </w:r>
      <w:r>
        <w:rPr>
          <w:rFonts w:ascii="Noto Sans" w:hAnsi="Noto Sans" w:eastAsia="Noto Sans" w:cs="Noto Sans"/>
        </w:rPr>
        <w:t>esperados</w:t>
      </w:r>
    </w:p>
    <w:p w:rsidR="00056F7C" w:rsidRDefault="00AA5437" w14:paraId="00000079"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Durante el desarrollo del taller se generaron diversos aprendizajes inesperados que no habían sido previstos en la planificación inicial, pero que resultaron relevantes para la comprensión más profunda de las condiciones del territorio y sus desafíos. Estos hallazgos espontáneos surgieron gracias a la participación activa de las comunidades y al uso de herramientas participativas que permitieron visibilizar nuevas problemáticas y conocimientos locales.</w:t>
      </w:r>
    </w:p>
    <w:p w:rsidR="00056F7C" w:rsidRDefault="00AA5437" w14:paraId="0000007A"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En la zona baja, los participantes destacaron la presencia creciente de oleadas de calor y la afectación provocada por un basurero cercano a la población, el cual genera malos olores, problemas de salud, plagas en los cultivos, e incluso ha motivado procesos de migración por razones sanitarias.</w:t>
      </w:r>
    </w:p>
    <w:p w:rsidR="00056F7C" w:rsidRDefault="00AA5437" w14:paraId="0000007B"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En la zona media y baja, los participantes señalaron la pérdida progresiva del cultivo nativo del ovo, desplazado por la expansión del mango, cuya introducción ha generado mayores beneficios económicos en el corto plazo. Sin embargo, también se reportaron problemas de sobreproducción, lo cual ha dificultado la comercialización. Este hecho es especialmente relevante considerando que el cultivo del ovo forma parte del patrimonio agroproductivo y cultural de la parroquia.</w:t>
      </w:r>
    </w:p>
    <w:p w:rsidR="00056F7C" w:rsidRDefault="00AA5437" w14:paraId="0000007C"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 xml:space="preserve">Asimismo, se destacó un conocimiento local poco difundido: la semilla del ovo puede ser utilizada en la producción de cartón prensado, lo cual representa una oportunidad productiva potencial que merece ser explorada. Por otro lado, los agricultores reportaron altos índices de robo de productos como el ovo, el mango y el aguacate, fenómeno asociado a la distribución desigual del acceso al riego. Aquellos predios con más horas de agua logran mantener una producción constante, lo que los hace más susceptibles </w:t>
      </w:r>
      <w:r>
        <w:rPr>
          <w:rFonts w:ascii="Noto Sans Light" w:hAnsi="Noto Sans Light" w:eastAsia="Noto Sans Light" w:cs="Noto Sans Light"/>
        </w:rPr>
        <w:t>al hurto.</w:t>
      </w:r>
    </w:p>
    <w:p w:rsidR="00056F7C" w:rsidRDefault="00AA5437" w14:paraId="0000007D"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 xml:space="preserve">Pudimos evidenciar la falta de articulación entre los actores locales y su bajo nivel de interés en temas ambientales, esta situación se ve agravada por la falta de iniciativa del trabajo comunitario dentro del territorio, pues las personas de las comunidades lo asocian únicamente a procesos de reforestación. </w:t>
      </w:r>
    </w:p>
    <w:p w:rsidR="00056F7C" w:rsidRDefault="00AA5437" w14:paraId="0000007E"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Finalmente, un aprendizaje significativo surgió a nivel perceptivo: uno de los comentarios más valorados por los participantes fue que el taller les permitió identificar y valorar los servicios ecosistémicos presentes en su territorio, reconociendo por primera vez cómo estos servicios benefician directamente a sus medios de vida. Esta reflexión colectiva que no había sido abordada anteriormente por las comunidades generó un notable interés en continuar participando en espacios similares, resaltando el impac</w:t>
      </w:r>
      <w:r>
        <w:rPr>
          <w:rFonts w:ascii="Noto Sans Light" w:hAnsi="Noto Sans Light" w:eastAsia="Noto Sans Light" w:cs="Noto Sans Light"/>
        </w:rPr>
        <w:t>to positivo del proceso en la conciencia ambiental y territorial de los asistentes.</w:t>
      </w:r>
    </w:p>
    <w:p w:rsidR="00056F7C" w:rsidRDefault="00056F7C" w14:paraId="0000007F" w14:textId="77777777">
      <w:pPr>
        <w:pStyle w:val="Normal0"/>
        <w:spacing w:before="240" w:after="240"/>
        <w:jc w:val="both"/>
        <w:rPr>
          <w:rFonts w:ascii="Noto Sans Light" w:hAnsi="Noto Sans Light" w:eastAsia="Noto Sans Light" w:cs="Noto Sans Light"/>
        </w:rPr>
      </w:pPr>
    </w:p>
    <w:p w:rsidR="00056F7C" w:rsidRDefault="00AA5437" w14:paraId="00000080" w14:textId="77777777">
      <w:pPr>
        <w:pStyle w:val="Normal0"/>
        <w:numPr>
          <w:ilvl w:val="0"/>
          <w:numId w:val="5"/>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color w:val="000000"/>
        </w:rPr>
        <w:t>Situaciones sensibles o temas relevantes que surgieron</w:t>
      </w:r>
    </w:p>
    <w:p w:rsidR="00056F7C" w:rsidRDefault="00056F7C" w14:paraId="00000081" w14:textId="77777777">
      <w:pPr>
        <w:pStyle w:val="Normal0"/>
        <w:pBdr>
          <w:top w:val="nil"/>
          <w:left w:val="nil"/>
          <w:bottom w:val="nil"/>
          <w:right w:val="nil"/>
          <w:between w:val="nil"/>
        </w:pBdr>
        <w:rPr>
          <w:rFonts w:ascii="Noto Sans" w:hAnsi="Noto Sans" w:eastAsia="Noto Sans" w:cs="Noto Sans"/>
        </w:rPr>
      </w:pPr>
    </w:p>
    <w:p w:rsidR="00056F7C" w:rsidRDefault="00AA5437" w14:paraId="00000082"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Durante el desarrollo del taller participativo se identificaron diversas situaciones que reflejan problemáticas estructurales y preocupaciones comunitarias, las cuales requieren atención en los procesos de planificación territorial y ejecución de intervenciones futuras. Estas situaciones están distribuidas de forma diferenciada en el territorio de la parroquia de Ambuquí, el cual se caracteriza por contar con tres zonas geográficas claramente delimitadas.</w:t>
      </w:r>
    </w:p>
    <w:p w:rsidR="00056F7C" w:rsidRDefault="00056F7C" w14:paraId="00000083"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AA5437" w14:paraId="00000084"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En la zona alta, una de las principales preocupaciones gira en torno a la protección de las fuentes hídricas, en particular del ecosistema de páramo, el cual cumple un papel fundamental en la regulación del agua para las comunidades del territorio. Si bien en años anteriores se lograron establecer acuerdos comunitarios para conservar estas áreas, actualmente se evidencia un deterioro progresivo del ecosistema debido al avance de la frontera ganadera. Esta expansión ha intensificado el pisoteo del ganado sob</w:t>
      </w:r>
      <w:r>
        <w:rPr>
          <w:rFonts w:ascii="Noto Sans Light" w:hAnsi="Noto Sans Light" w:eastAsia="Noto Sans Light" w:cs="Noto Sans Light"/>
        </w:rPr>
        <w:t>re los humedales, provocando la compactación del suelo, la pérdida de capacidad de infiltración y una reducción significativa en la provisión de agua.</w:t>
      </w:r>
    </w:p>
    <w:p w:rsidR="00056F7C" w:rsidRDefault="00AA5437" w14:paraId="00000085"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 xml:space="preserve">Esta situación ha generado conflictos entre comunidades respecto al uso del recurso y a la eficacia de las medidas de protección vigentes. </w:t>
      </w:r>
    </w:p>
    <w:p w:rsidR="00056F7C" w:rsidRDefault="00056F7C" w14:paraId="00000086"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AA5437" w14:paraId="00000087"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En la zona media, uno de los temas más relevantes fue la existencia de conflictos en la gestión del agua de riego, debido a la creación de múltiples juntas de agua que han fragmentado la administración del recurso. Esta situación ha provocado tensiones entre los usuarios y dificultades para una distribución equitativa del agua, afectando especialmente a los pequeños productores. Además, en esta misma zona se evidencia una preocupación creciente por la extracción de materiales pétreos y la operación de una p</w:t>
      </w:r>
      <w:r>
        <w:rPr>
          <w:rFonts w:ascii="Noto Sans Light" w:hAnsi="Noto Sans Light" w:eastAsia="Noto Sans Light" w:cs="Noto Sans Light"/>
        </w:rPr>
        <w:t>lanta de asfalto, que según los testimonios locales están generando afectaciones directas a los cultivos por la contaminación del aire y del suelo.</w:t>
      </w:r>
    </w:p>
    <w:p w:rsidR="00056F7C" w:rsidRDefault="00056F7C" w14:paraId="00000088"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AA5437" w14:paraId="00000089"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En cuanto al componente agrícola y cultural, se observó con preocupación la pérdida progresiva del cultivo tradicional del ovo, considerado un símbolo de identidad territorial. Esta pérdida está relacionada con la expansión del cultivo de mango, que si bien ha generado mayores beneficios económicos a corto plazo, ha desencadenado problemas de sobreproducción y dificultades en la comercialización, así como una sensación de pérdida de arraigo cultural en las comunidades.</w:t>
      </w:r>
    </w:p>
    <w:p w:rsidR="00056F7C" w:rsidRDefault="00056F7C" w14:paraId="0000008A"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AA5437" w14:paraId="0000008B"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En la zona baja, otro tema crítico identificado fue la presencia de un basurero cercano a la población, el cual está generando malos olores, problemas de salud y migración de algunas familias hacia otras zonas. La comunidad expresó su preocupación por los impactos ambientales y sociales que esta situación está provocando, afectando la calidad de vida y el desarrollo local.</w:t>
      </w:r>
    </w:p>
    <w:p w:rsidR="00056F7C" w:rsidRDefault="00056F7C" w14:paraId="0000008C"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056F7C" w14:paraId="0000008D"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056F7C" w14:paraId="0000008E"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056F7C" w14:paraId="0000008F"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AA5437" w14:paraId="00000090" w14:textId="77777777">
      <w:pPr>
        <w:pStyle w:val="Normal0"/>
        <w:keepNext/>
        <w:keepLines/>
        <w:numPr>
          <w:ilvl w:val="0"/>
          <w:numId w:val="1"/>
        </w:numPr>
        <w:pBdr>
          <w:top w:val="nil"/>
          <w:left w:val="nil"/>
          <w:bottom w:val="nil"/>
          <w:right w:val="nil"/>
          <w:between w:val="nil"/>
        </w:pBdr>
        <w:spacing w:before="480"/>
        <w:ind w:hanging="360"/>
        <w:jc w:val="both"/>
        <w:rPr>
          <w:rFonts w:ascii="Oswald" w:hAnsi="Oswald" w:eastAsia="Oswald" w:cs="Oswald"/>
          <w:color w:val="B71373"/>
          <w:sz w:val="32"/>
          <w:szCs w:val="32"/>
        </w:rPr>
      </w:pPr>
      <w:r>
        <w:rPr>
          <w:rFonts w:ascii="Oswald" w:hAnsi="Oswald" w:eastAsia="Oswald" w:cs="Oswald"/>
          <w:color w:val="B71373"/>
          <w:sz w:val="32"/>
          <w:szCs w:val="32"/>
        </w:rPr>
        <w:t>VALORACIÓN DEL ACOMPAÑAMIENTO TÉCNICO DEL CATIE</w:t>
      </w:r>
    </w:p>
    <w:p w:rsidR="00056F7C" w:rsidRDefault="00AA5437" w14:paraId="00000091" w14:textId="77777777">
      <w:pPr>
        <w:pStyle w:val="Normal0"/>
        <w:numPr>
          <w:ilvl w:val="0"/>
          <w:numId w:val="6"/>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color w:val="000000"/>
        </w:rPr>
        <w:t>Aspectos útiles del acompañamiento recibido.</w:t>
      </w:r>
    </w:p>
    <w:p w:rsidR="00056F7C" w:rsidRDefault="00056F7C" w14:paraId="00000092" w14:textId="77777777">
      <w:pPr>
        <w:pStyle w:val="Normal0"/>
        <w:pBdr>
          <w:top w:val="nil"/>
          <w:left w:val="nil"/>
          <w:bottom w:val="nil"/>
          <w:right w:val="nil"/>
          <w:between w:val="nil"/>
        </w:pBdr>
        <w:rPr>
          <w:rFonts w:ascii="Noto Sans Light" w:hAnsi="Noto Sans Light" w:eastAsia="Noto Sans Light" w:cs="Noto Sans Light"/>
        </w:rPr>
      </w:pPr>
    </w:p>
    <w:p w:rsidR="00056F7C" w:rsidRDefault="00AA5437" w14:paraId="00000093"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El acompañamiento del equipo técnico del CATIE fue un componente clave para el desarrollo exitoso del taller. Su participación resultó fundamental para comprender adecuadamente la metodología a aplicar, brindando apoyo tanto en la fase de preparación como durante la ejecución del taller. Previo al inicio, colaboraron activamente en la organización de materiales y en la resolución de dudas metodológicas, lo que permitió iniciar el proceso con mayor claridad y confianza.</w:t>
      </w:r>
    </w:p>
    <w:p w:rsidR="00056F7C" w:rsidRDefault="00056F7C" w14:paraId="00000094"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AA5437" w14:paraId="00000095"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Durante el desarrollo del taller, el equipo del CATIE ofreció asistencia permanente, aclarando inquietudes y facilitando la aplicación efectiva de las herramientas, lo cual optimizó el levantamiento de información por parte de los participantes. Además, contribuyeron significativamente al fortalecimiento de capacidades, al guiar el proceso de enseñanza de conceptos clave como medios de vida, ecosistemas y servicios ecosistémicos, siempre manteniendo una visión integral basada en el enfoque de paisaje.</w:t>
      </w:r>
    </w:p>
    <w:p w:rsidR="00056F7C" w:rsidRDefault="00056F7C" w14:paraId="00000096" w14:textId="77777777">
      <w:pPr>
        <w:pStyle w:val="Normal0"/>
        <w:pBdr>
          <w:top w:val="nil"/>
          <w:left w:val="nil"/>
          <w:bottom w:val="nil"/>
          <w:right w:val="nil"/>
          <w:between w:val="nil"/>
        </w:pBdr>
        <w:jc w:val="both"/>
        <w:rPr>
          <w:rFonts w:ascii="Noto Sans Light" w:hAnsi="Noto Sans Light" w:eastAsia="Noto Sans Light" w:cs="Noto Sans Light"/>
        </w:rPr>
      </w:pPr>
    </w:p>
    <w:p w:rsidR="00056F7C" w:rsidRDefault="00AA5437" w14:paraId="00000097"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 xml:space="preserve">El equipo técnico manifestó su disposición  para brindar capacitaciones al personal de la Fundación Tierra Viva, abordando temáticas relevantes como las Soluciones Basadas en la Naturaleza (SbN) y la importancia de incorporar el enfoque de paisaje en las estrategias de intervención futura. Esto permitirá fortalecer las capacidades técnicas de la fundación en este enfoque temático. </w:t>
      </w:r>
    </w:p>
    <w:p w:rsidR="00056F7C" w:rsidRDefault="00056F7C" w14:paraId="00000098" w14:textId="77777777">
      <w:pPr>
        <w:pStyle w:val="Normal0"/>
        <w:pBdr>
          <w:top w:val="nil"/>
          <w:left w:val="nil"/>
          <w:bottom w:val="nil"/>
          <w:right w:val="nil"/>
          <w:between w:val="nil"/>
        </w:pBdr>
        <w:jc w:val="both"/>
        <w:rPr>
          <w:rFonts w:ascii="Noto Sans Light" w:hAnsi="Noto Sans Light" w:eastAsia="Noto Sans Light" w:cs="Noto Sans Light"/>
          <w:highlight w:val="yellow"/>
        </w:rPr>
      </w:pPr>
    </w:p>
    <w:p w:rsidR="00056F7C" w:rsidRDefault="00AA5437" w14:paraId="00000099" w14:textId="77777777">
      <w:pPr>
        <w:pStyle w:val="Normal0"/>
        <w:numPr>
          <w:ilvl w:val="0"/>
          <w:numId w:val="6"/>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color w:val="000000"/>
        </w:rPr>
        <w:t>Áreas de mejora o apoyo adicional requerido para fases futuras.</w:t>
      </w:r>
    </w:p>
    <w:p w:rsidR="00056F7C" w:rsidRDefault="00AA5437" w14:paraId="0000009A"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Se considera necesario un mayor acompañamiento metodológico para la identificación de SbN concretas, contextualizadas a las realidades locales y alineadas con los medios de vida y ecosistemas priorizados durante el taller. Este apoyo podría traducirse en sesiones de trabajo conjunto para analizar la viabilidad de las posibles soluciones, considerando criterios sociales, ecológicos, económicos y de gestión comunitaria.</w:t>
      </w:r>
    </w:p>
    <w:p w:rsidR="00056F7C" w:rsidRDefault="00AA5437" w14:paraId="0000009B"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También se considera importante el acompañamiento durante la implementación de estas soluciones, ya que esta fase requiere de criterios claros para decidir dónde intervenir, cómo hacerlo, qué actores involucrar y cómo medir los avances. El respaldo técnico del CATIE en estos aspectos sería clave para que las acciones tengan mayor impacto y sostenibilidad en el tiempo.</w:t>
      </w:r>
    </w:p>
    <w:p w:rsidR="00056F7C" w:rsidRDefault="00AA5437" w14:paraId="0000009C"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Por otro lado, se vio la necesidad de seguir fortaleciendo las capacidades del equipo técnico de la fundación, especialmente en temas como en conceptos clave como gobernanza del paisaje, manejo adaptativo y escalamiento de SbN, formación que ayudará a que el conocimiento pueda ser difundido a nivel local y comunitario y quede instalado en el territorio y pueda ser replicado en otras comunidades.</w:t>
      </w:r>
    </w:p>
    <w:p w:rsidR="00056F7C" w:rsidRDefault="00AA5437" w14:paraId="0000009D"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Finalmente, sería muy útil contar con materiales didácticos o guías prácticas sencillas y adaptadas al lenguaje del territorio que ayuden a explicar las SbN, sus beneficios y cómo implementarlas. Esto facilita el proceso y permitiría que más personas se involucren activamente.</w:t>
      </w:r>
    </w:p>
    <w:p w:rsidR="00056F7C" w:rsidRDefault="00AA5437" w14:paraId="0000009E" w14:textId="77777777">
      <w:pPr>
        <w:pStyle w:val="Normal0"/>
        <w:spacing w:before="240" w:after="240"/>
        <w:jc w:val="both"/>
        <w:rPr>
          <w:rFonts w:ascii="Noto Sans Light" w:hAnsi="Noto Sans Light" w:eastAsia="Noto Sans Light" w:cs="Noto Sans Light"/>
        </w:rPr>
      </w:pPr>
      <w:r>
        <w:rPr>
          <w:rFonts w:ascii="Noto Sans Light" w:hAnsi="Noto Sans Light" w:eastAsia="Noto Sans Light" w:cs="Noto Sans Light"/>
        </w:rPr>
        <w:t>En este sentido, el apoyo continuo del CATIE será clave para asegurar que las soluciones identificadas respondan efectivamente a los desafíos del territorio, integrando el enfoque de paisaje y promoviendo una gestión ambiental más resiliente e inclusiva.</w:t>
      </w:r>
    </w:p>
    <w:p w:rsidR="00056F7C" w:rsidRDefault="00AA5437" w14:paraId="0000009F" w14:textId="77777777">
      <w:pPr>
        <w:pStyle w:val="Normal0"/>
        <w:keepNext/>
        <w:keepLines/>
        <w:numPr>
          <w:ilvl w:val="0"/>
          <w:numId w:val="1"/>
        </w:numPr>
        <w:pBdr>
          <w:top w:val="nil"/>
          <w:left w:val="nil"/>
          <w:bottom w:val="nil"/>
          <w:right w:val="nil"/>
          <w:between w:val="nil"/>
        </w:pBdr>
        <w:spacing w:before="480"/>
        <w:ind w:hanging="360"/>
        <w:jc w:val="both"/>
        <w:rPr>
          <w:rFonts w:ascii="Oswald" w:hAnsi="Oswald" w:eastAsia="Oswald" w:cs="Oswald"/>
          <w:color w:val="B71373"/>
          <w:sz w:val="32"/>
          <w:szCs w:val="32"/>
        </w:rPr>
      </w:pPr>
      <w:r>
        <w:rPr>
          <w:rFonts w:ascii="Oswald" w:hAnsi="Oswald" w:eastAsia="Oswald" w:cs="Oswald"/>
          <w:color w:val="B71373"/>
          <w:sz w:val="32"/>
          <w:szCs w:val="32"/>
        </w:rPr>
        <w:t>PRÓXIMOS PASOS ACORDADOS</w:t>
      </w:r>
    </w:p>
    <w:p w:rsidR="00056F7C" w:rsidRDefault="00AA5437" w14:paraId="000000A0" w14:textId="77777777">
      <w:pPr>
        <w:pStyle w:val="Normal0"/>
        <w:numPr>
          <w:ilvl w:val="0"/>
          <w:numId w:val="7"/>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color w:val="000000"/>
        </w:rPr>
        <w:t>Acciones o compromisos establecidos con las comunidades y actores locales.</w:t>
      </w:r>
    </w:p>
    <w:p w:rsidR="00056F7C" w:rsidRDefault="00056F7C" w14:paraId="000000A1" w14:textId="77777777">
      <w:pPr>
        <w:pStyle w:val="Normal0"/>
        <w:pBdr>
          <w:top w:val="nil"/>
          <w:left w:val="nil"/>
          <w:bottom w:val="nil"/>
          <w:right w:val="nil"/>
          <w:between w:val="nil"/>
        </w:pBdr>
        <w:ind w:left="720"/>
        <w:rPr>
          <w:rFonts w:ascii="Noto Sans" w:hAnsi="Noto Sans" w:eastAsia="Noto Sans" w:cs="Noto Sans"/>
        </w:rPr>
      </w:pPr>
    </w:p>
    <w:p w:rsidR="00056F7C" w:rsidRDefault="00AA5437" w14:paraId="000000A2"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Como parte del cierre del taller de diagnóstico, se acordó con los representantes de las comunidades e instituciones públicas participantes, llevar a cabo una socialización de los resultados obtenidos, así como de las distintas propuestas de intervención identificadas en el territorio. Esta etapa busca no solo compartir de manera transparente la información levantada, sino también conocer el interés de las comunidades e instituciones en participar activamente en las acciones futuras, garantizando así un pro</w:t>
      </w:r>
      <w:r>
        <w:rPr>
          <w:rFonts w:ascii="Noto Sans Light" w:hAnsi="Noto Sans Light" w:eastAsia="Noto Sans Light" w:cs="Noto Sans Light"/>
        </w:rPr>
        <w:t>ceso participativo y consensuado.</w:t>
      </w:r>
    </w:p>
    <w:p w:rsidR="00056F7C" w:rsidRDefault="00AA5437" w14:paraId="000000A3" w14:textId="77777777">
      <w:pPr>
        <w:pStyle w:val="Normal0"/>
        <w:pBdr>
          <w:top w:val="nil"/>
          <w:left w:val="nil"/>
          <w:bottom w:val="nil"/>
          <w:right w:val="nil"/>
          <w:between w:val="nil"/>
        </w:pBdr>
        <w:rPr>
          <w:rFonts w:ascii="Noto Sans Light" w:hAnsi="Noto Sans Light" w:eastAsia="Noto Sans Light" w:cs="Noto Sans Light"/>
        </w:rPr>
      </w:pPr>
      <w:r>
        <w:rPr>
          <w:rFonts w:ascii="Noto Sans Light" w:hAnsi="Noto Sans Light" w:eastAsia="Noto Sans Light" w:cs="Noto Sans Light"/>
        </w:rPr>
        <w:t xml:space="preserve"> </w:t>
      </w:r>
    </w:p>
    <w:p w:rsidR="00056F7C" w:rsidRDefault="00AA5437" w14:paraId="000000A4" w14:textId="77777777">
      <w:pPr>
        <w:pStyle w:val="Normal0"/>
        <w:numPr>
          <w:ilvl w:val="0"/>
          <w:numId w:val="7"/>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color w:val="000000"/>
        </w:rPr>
        <w:t>Próximas actividades previstas (visitas de seguimiento, socialización del paquete de medidas y piloto seleccionado, reuniones, implementación de medidas, etc.).</w:t>
      </w:r>
    </w:p>
    <w:p w:rsidR="00056F7C" w:rsidRDefault="00056F7C" w14:paraId="000000A5" w14:textId="77777777">
      <w:pPr>
        <w:pStyle w:val="Normal0"/>
        <w:pBdr>
          <w:top w:val="nil"/>
          <w:left w:val="nil"/>
          <w:bottom w:val="nil"/>
          <w:right w:val="nil"/>
          <w:between w:val="nil"/>
        </w:pBdr>
        <w:ind w:left="720"/>
        <w:rPr>
          <w:rFonts w:ascii="Noto Sans" w:hAnsi="Noto Sans" w:eastAsia="Noto Sans" w:cs="Noto Sans"/>
        </w:rPr>
      </w:pPr>
    </w:p>
    <w:p w:rsidR="00056F7C" w:rsidRDefault="00AA5437" w14:paraId="000000A6" w14:textId="77777777">
      <w:pPr>
        <w:pStyle w:val="Normal0"/>
        <w:pBdr>
          <w:top w:val="nil"/>
          <w:left w:val="nil"/>
          <w:bottom w:val="nil"/>
          <w:right w:val="nil"/>
          <w:between w:val="nil"/>
        </w:pBdr>
        <w:jc w:val="both"/>
        <w:rPr>
          <w:rFonts w:ascii="Noto Sans Light" w:hAnsi="Noto Sans Light" w:eastAsia="Noto Sans Light" w:cs="Noto Sans Light"/>
        </w:rPr>
      </w:pPr>
      <w:r>
        <w:rPr>
          <w:rFonts w:ascii="Noto Sans Light" w:hAnsi="Noto Sans Light" w:eastAsia="Noto Sans Light" w:cs="Noto Sans Light"/>
        </w:rPr>
        <w:t>Entre las actividades previstas a corto plazo, se contempla el inicio del proceso de elaboración de las propuestas que alimentarán el portafolio de proyectos del territorio, seguido de la identificación del proyecto piloto que pueda ser implementado como experiencia demostrativa dentro del paisaje. Una vez definido, se prevé realizar reuniones de socialización con diversas instituciones públicas y privadas, con el objetivo de presentar los avances, generar alianzas estratégicas de apoyo y ampliar el alcance</w:t>
      </w:r>
      <w:r>
        <w:rPr>
          <w:rFonts w:ascii="Noto Sans Light" w:hAnsi="Noto Sans Light" w:eastAsia="Noto Sans Light" w:cs="Noto Sans Light"/>
        </w:rPr>
        <w:t xml:space="preserve"> de las intervenciones, beneficiando así a un mayor número de familias y actores del territorio.</w:t>
      </w:r>
    </w:p>
    <w:p w:rsidR="00056F7C" w:rsidRDefault="00AA5437" w14:paraId="000000A7" w14:textId="77777777">
      <w:pPr>
        <w:pStyle w:val="Normal0"/>
        <w:keepNext/>
        <w:keepLines/>
        <w:numPr>
          <w:ilvl w:val="0"/>
          <w:numId w:val="1"/>
        </w:numPr>
        <w:pBdr>
          <w:top w:val="nil"/>
          <w:left w:val="nil"/>
          <w:bottom w:val="nil"/>
          <w:right w:val="nil"/>
          <w:between w:val="nil"/>
        </w:pBdr>
        <w:spacing w:before="480"/>
        <w:ind w:hanging="360"/>
        <w:jc w:val="both"/>
        <w:rPr>
          <w:rFonts w:ascii="Oswald" w:hAnsi="Oswald" w:eastAsia="Oswald" w:cs="Oswald"/>
          <w:color w:val="B71373"/>
          <w:sz w:val="32"/>
          <w:szCs w:val="32"/>
        </w:rPr>
      </w:pPr>
      <w:r>
        <w:rPr>
          <w:rFonts w:ascii="Oswald" w:hAnsi="Oswald" w:eastAsia="Oswald" w:cs="Oswald"/>
          <w:color w:val="B71373"/>
          <w:sz w:val="32"/>
          <w:szCs w:val="32"/>
        </w:rPr>
        <w:t>INSUMOS PARA COMUNICACIÓN</w:t>
      </w:r>
    </w:p>
    <w:p w:rsidR="00056F7C" w:rsidRDefault="00AA5437" w14:paraId="000000A8" w14:textId="77777777">
      <w:pPr>
        <w:pStyle w:val="Normal0"/>
        <w:numPr>
          <w:ilvl w:val="0"/>
          <w:numId w:val="8"/>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b/>
          <w:color w:val="000000"/>
        </w:rPr>
        <w:t>Frases destacadas (mínimo 3)</w:t>
      </w:r>
    </w:p>
    <w:p w:rsidR="00056F7C" w:rsidRDefault="00AA5437" w14:paraId="000000A9" w14:textId="77777777">
      <w:pPr>
        <w:pStyle w:val="Normal0"/>
        <w:numPr>
          <w:ilvl w:val="1"/>
          <w:numId w:val="8"/>
        </w:numPr>
        <w:pBdr>
          <w:top w:val="nil"/>
          <w:left w:val="nil"/>
          <w:bottom w:val="nil"/>
          <w:right w:val="nil"/>
          <w:between w:val="nil"/>
        </w:pBdr>
        <w:jc w:val="both"/>
        <w:rPr>
          <w:rFonts w:ascii="Noto Sans" w:hAnsi="Noto Sans" w:eastAsia="Noto Sans" w:cs="Noto Sans"/>
          <w:color w:val="000000"/>
        </w:rPr>
      </w:pPr>
      <w:r>
        <w:rPr>
          <w:rFonts w:ascii="Noto Sans" w:hAnsi="Noto Sans" w:eastAsia="Noto Sans" w:cs="Noto Sans"/>
          <w:color w:val="000000"/>
        </w:rPr>
        <w:t xml:space="preserve">Nombre completo: </w:t>
      </w:r>
      <w:r>
        <w:rPr>
          <w:rFonts w:ascii="Noto Sans Light" w:hAnsi="Noto Sans Light" w:eastAsia="Noto Sans Light" w:cs="Noto Sans Light"/>
        </w:rPr>
        <w:t>Margarita Gutiérrez</w:t>
      </w:r>
      <w:r>
        <w:rPr>
          <w:rFonts w:ascii="Noto Sans" w:hAnsi="Noto Sans" w:eastAsia="Noto Sans" w:cs="Noto Sans"/>
        </w:rPr>
        <w:t xml:space="preserve"> </w:t>
      </w:r>
    </w:p>
    <w:p w:rsidR="00056F7C" w:rsidRDefault="00AA5437" w14:paraId="000000AA" w14:textId="77777777">
      <w:pPr>
        <w:pStyle w:val="Normal0"/>
        <w:numPr>
          <w:ilvl w:val="1"/>
          <w:numId w:val="8"/>
        </w:numPr>
        <w:pBdr>
          <w:top w:val="nil"/>
          <w:left w:val="nil"/>
          <w:bottom w:val="nil"/>
          <w:right w:val="nil"/>
          <w:between w:val="nil"/>
        </w:pBdr>
        <w:jc w:val="both"/>
        <w:rPr>
          <w:rFonts w:ascii="Noto Sans" w:hAnsi="Noto Sans" w:eastAsia="Noto Sans" w:cs="Noto Sans"/>
          <w:color w:val="000000"/>
        </w:rPr>
      </w:pPr>
      <w:r>
        <w:rPr>
          <w:rFonts w:ascii="Noto Sans" w:hAnsi="Noto Sans" w:eastAsia="Noto Sans" w:cs="Noto Sans"/>
          <w:color w:val="000000"/>
        </w:rPr>
        <w:t xml:space="preserve">Organización/comunidad: </w:t>
      </w:r>
      <w:r>
        <w:rPr>
          <w:rFonts w:ascii="Noto Sans Light" w:hAnsi="Noto Sans Light" w:eastAsia="Noto Sans Light" w:cs="Noto Sans Light"/>
          <w:color w:val="000000"/>
        </w:rPr>
        <w:t xml:space="preserve">Representante de la Junta de Agua </w:t>
      </w:r>
      <w:r>
        <w:rPr>
          <w:rFonts w:ascii="Noto Sans Light" w:hAnsi="Noto Sans Light" w:eastAsia="Noto Sans Light" w:cs="Noto Sans Light"/>
        </w:rPr>
        <w:t>“Yunguilla” de Ambuquí.</w:t>
      </w:r>
    </w:p>
    <w:p w:rsidR="00056F7C" w:rsidRDefault="00AA5437" w14:paraId="000000AB" w14:textId="77777777">
      <w:pPr>
        <w:pStyle w:val="Normal0"/>
        <w:numPr>
          <w:ilvl w:val="1"/>
          <w:numId w:val="8"/>
        </w:numPr>
        <w:pBdr>
          <w:top w:val="nil"/>
          <w:left w:val="nil"/>
          <w:bottom w:val="nil"/>
          <w:right w:val="nil"/>
          <w:between w:val="nil"/>
        </w:pBdr>
        <w:jc w:val="both"/>
        <w:rPr>
          <w:rFonts w:ascii="Noto Sans" w:hAnsi="Noto Sans" w:eastAsia="Noto Sans" w:cs="Noto Sans"/>
          <w:color w:val="000000"/>
        </w:rPr>
      </w:pPr>
      <w:r>
        <w:rPr>
          <w:rFonts w:ascii="Noto Sans" w:hAnsi="Noto Sans" w:eastAsia="Noto Sans" w:cs="Noto Sans"/>
          <w:color w:val="000000"/>
        </w:rPr>
        <w:t xml:space="preserve">Frase textual: </w:t>
      </w:r>
      <w:r>
        <w:rPr>
          <w:rFonts w:ascii="Noto Sans Light" w:hAnsi="Noto Sans Light" w:eastAsia="Noto Sans Light" w:cs="Noto Sans Light"/>
        </w:rPr>
        <w:t>“ La metodología utilizada me impactó ya que me permitió generar un visión más amplia sobre cada elemento que conforma el paisaje y su relación con nuestras actividades productivas.”</w:t>
      </w:r>
    </w:p>
    <w:p w:rsidR="00056F7C" w:rsidRDefault="00AA5437" w14:paraId="000000AC" w14:textId="77777777">
      <w:pPr>
        <w:pStyle w:val="Normal0"/>
        <w:numPr>
          <w:ilvl w:val="1"/>
          <w:numId w:val="8"/>
        </w:numPr>
        <w:jc w:val="both"/>
        <w:rPr>
          <w:rFonts w:ascii="Noto Sans Light" w:hAnsi="Noto Sans Light" w:eastAsia="Noto Sans Light" w:cs="Noto Sans Light"/>
        </w:rPr>
      </w:pPr>
      <w:r>
        <w:rPr>
          <w:rFonts w:ascii="Noto Sans" w:hAnsi="Noto Sans" w:eastAsia="Noto Sans" w:cs="Noto Sans"/>
        </w:rPr>
        <w:t xml:space="preserve">Nombre completo: </w:t>
      </w:r>
      <w:r>
        <w:rPr>
          <w:rFonts w:ascii="Noto Sans Light" w:hAnsi="Noto Sans Light" w:eastAsia="Noto Sans Light" w:cs="Noto Sans Light"/>
        </w:rPr>
        <w:t>Washington Ortiz</w:t>
      </w:r>
    </w:p>
    <w:p w:rsidR="00056F7C" w:rsidRDefault="00AA5437" w14:paraId="000000AD" w14:textId="77777777">
      <w:pPr>
        <w:pStyle w:val="Normal0"/>
        <w:numPr>
          <w:ilvl w:val="1"/>
          <w:numId w:val="8"/>
        </w:numPr>
        <w:jc w:val="both"/>
        <w:rPr>
          <w:rFonts w:ascii="Noto Sans" w:hAnsi="Noto Sans" w:eastAsia="Noto Sans" w:cs="Noto Sans"/>
        </w:rPr>
      </w:pPr>
      <w:r>
        <w:rPr>
          <w:rFonts w:ascii="Noto Sans" w:hAnsi="Noto Sans" w:eastAsia="Noto Sans" w:cs="Noto Sans"/>
        </w:rPr>
        <w:t xml:space="preserve">Organización/comunidad: </w:t>
      </w:r>
      <w:r>
        <w:rPr>
          <w:rFonts w:ascii="Noto Sans Light" w:hAnsi="Noto Sans Light" w:eastAsia="Noto Sans Light" w:cs="Noto Sans Light"/>
        </w:rPr>
        <w:t>Representante de la comunidad El Ramal de Ambuquí.</w:t>
      </w:r>
    </w:p>
    <w:p w:rsidR="00056F7C" w:rsidRDefault="00AA5437" w14:paraId="000000AE" w14:textId="77777777">
      <w:pPr>
        <w:pStyle w:val="Normal0"/>
        <w:numPr>
          <w:ilvl w:val="1"/>
          <w:numId w:val="8"/>
        </w:numPr>
        <w:jc w:val="both"/>
        <w:rPr>
          <w:rFonts w:ascii="Noto Sans" w:hAnsi="Noto Sans" w:eastAsia="Noto Sans" w:cs="Noto Sans"/>
        </w:rPr>
      </w:pPr>
      <w:r>
        <w:rPr>
          <w:rFonts w:ascii="Noto Sans" w:hAnsi="Noto Sans" w:eastAsia="Noto Sans" w:cs="Noto Sans"/>
        </w:rPr>
        <w:t xml:space="preserve">Frase textual: </w:t>
      </w:r>
      <w:r>
        <w:rPr>
          <w:rFonts w:ascii="Noto Sans Light" w:hAnsi="Noto Sans Light" w:eastAsia="Noto Sans Light" w:cs="Noto Sans Light"/>
        </w:rPr>
        <w:t>“ La forma de trabajo me pareció excelente, especialmente porque nos enseñó a trabajar en grupo, algo que casi no se practica en nuestra comunidad. Gracias a la fundación y al proyecto PARES pudimos aprender a trabajar en equipo y compartir ideas de forma colectiva.”</w:t>
      </w:r>
    </w:p>
    <w:p w:rsidR="00056F7C" w:rsidRDefault="00AA5437" w14:paraId="000000AF" w14:textId="77777777">
      <w:pPr>
        <w:pStyle w:val="Normal0"/>
        <w:numPr>
          <w:ilvl w:val="1"/>
          <w:numId w:val="8"/>
        </w:numPr>
        <w:jc w:val="both"/>
        <w:rPr>
          <w:rFonts w:ascii="Noto Sans Light" w:hAnsi="Noto Sans Light" w:eastAsia="Noto Sans Light" w:cs="Noto Sans Light"/>
        </w:rPr>
      </w:pPr>
      <w:r>
        <w:rPr>
          <w:rFonts w:ascii="Noto Sans" w:hAnsi="Noto Sans" w:eastAsia="Noto Sans" w:cs="Noto Sans"/>
        </w:rPr>
        <w:t xml:space="preserve">Nombre completo: </w:t>
      </w:r>
      <w:r>
        <w:rPr>
          <w:rFonts w:ascii="Noto Sans Light" w:hAnsi="Noto Sans Light" w:eastAsia="Noto Sans Light" w:cs="Noto Sans Light"/>
        </w:rPr>
        <w:t>Klever Camacho</w:t>
      </w:r>
    </w:p>
    <w:p w:rsidR="00056F7C" w:rsidRDefault="00AA5437" w14:paraId="000000B0" w14:textId="77777777">
      <w:pPr>
        <w:pStyle w:val="Normal0"/>
        <w:numPr>
          <w:ilvl w:val="1"/>
          <w:numId w:val="8"/>
        </w:numPr>
        <w:jc w:val="both"/>
        <w:rPr>
          <w:rFonts w:ascii="Noto Sans" w:hAnsi="Noto Sans" w:eastAsia="Noto Sans" w:cs="Noto Sans"/>
        </w:rPr>
      </w:pPr>
      <w:r>
        <w:rPr>
          <w:rFonts w:ascii="Noto Sans" w:hAnsi="Noto Sans" w:eastAsia="Noto Sans" w:cs="Noto Sans"/>
        </w:rPr>
        <w:t xml:space="preserve">Organización/comunidad: </w:t>
      </w:r>
      <w:r>
        <w:rPr>
          <w:rFonts w:ascii="Noto Sans Light" w:hAnsi="Noto Sans Light" w:eastAsia="Noto Sans Light" w:cs="Noto Sans Light"/>
        </w:rPr>
        <w:t>Representante de la comunidad de Peñaherrera.</w:t>
      </w:r>
    </w:p>
    <w:p w:rsidR="00056F7C" w:rsidRDefault="00AA5437" w14:paraId="000000B1" w14:textId="77777777">
      <w:pPr>
        <w:pStyle w:val="Normal0"/>
        <w:numPr>
          <w:ilvl w:val="1"/>
          <w:numId w:val="8"/>
        </w:numPr>
        <w:jc w:val="both"/>
        <w:rPr>
          <w:rFonts w:ascii="Noto Sans" w:hAnsi="Noto Sans" w:eastAsia="Noto Sans" w:cs="Noto Sans"/>
        </w:rPr>
      </w:pPr>
      <w:r>
        <w:rPr>
          <w:rFonts w:ascii="Noto Sans" w:hAnsi="Noto Sans" w:eastAsia="Noto Sans" w:cs="Noto Sans"/>
        </w:rPr>
        <w:t xml:space="preserve">Frase textual: </w:t>
      </w:r>
      <w:r>
        <w:rPr>
          <w:rFonts w:ascii="Noto Sans Light" w:hAnsi="Noto Sans Light" w:eastAsia="Noto Sans Light" w:cs="Noto Sans Light"/>
        </w:rPr>
        <w:t>“Considero que este trabajo puede contribuir a mi comunidad en muchos aspectos. Primero, porque ayuda a identificar las problemáticas que existen en la comunidad. Y segundo, porque abre nuestra visión para entender que existen soluciones, donde con el Proyecto PARES es el medio para canalizar mejor esas posibles soluciones enfocadas en la naturaleza y con ello enfrentar los desafíos del territorio.”</w:t>
      </w:r>
    </w:p>
    <w:p w:rsidR="00056F7C" w:rsidRDefault="00056F7C" w14:paraId="000000B2" w14:textId="77777777">
      <w:pPr>
        <w:pStyle w:val="Normal0"/>
        <w:ind w:left="1440"/>
        <w:jc w:val="both"/>
        <w:rPr>
          <w:rFonts w:ascii="Noto Sans Light" w:hAnsi="Noto Sans Light" w:eastAsia="Noto Sans Light" w:cs="Noto Sans Light"/>
        </w:rPr>
      </w:pPr>
    </w:p>
    <w:p w:rsidR="00056F7C" w:rsidRDefault="00AA5437" w14:paraId="000000B3" w14:textId="77777777">
      <w:pPr>
        <w:pStyle w:val="Normal0"/>
        <w:numPr>
          <w:ilvl w:val="0"/>
          <w:numId w:val="8"/>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b/>
          <w:color w:val="000000"/>
        </w:rPr>
        <w:t>Fotografías</w:t>
      </w:r>
      <w:r>
        <w:rPr>
          <w:rFonts w:ascii="Noto Sans" w:hAnsi="Noto Sans" w:eastAsia="Noto Sans" w:cs="Noto Sans"/>
        </w:rPr>
        <w:t xml:space="preserve">: </w:t>
      </w:r>
      <w:r>
        <w:rPr>
          <w:rFonts w:ascii="Noto Sans" w:hAnsi="Noto Sans" w:eastAsia="Noto Sans" w:cs="Noto Sans"/>
          <w:color w:val="000000"/>
        </w:rPr>
        <w:t xml:space="preserve">Incluir en el Anexo 3 enlace o carpeta compartida organizada por días del taller e incluir fotografías de las giras de campo y actividades previas de planificación. </w:t>
      </w:r>
    </w:p>
    <w:p w:rsidR="00056F7C" w:rsidRDefault="00AA5437" w14:paraId="000000B4" w14:textId="77777777">
      <w:pPr>
        <w:pStyle w:val="Normal0"/>
        <w:pBdr>
          <w:top w:val="nil"/>
          <w:left w:val="nil"/>
          <w:bottom w:val="nil"/>
          <w:right w:val="nil"/>
          <w:between w:val="nil"/>
        </w:pBdr>
        <w:rPr>
          <w:rFonts w:ascii="Noto Sans" w:hAnsi="Noto Sans" w:eastAsia="Noto Sans" w:cs="Noto Sans"/>
          <w:color w:val="000000"/>
        </w:rPr>
      </w:pPr>
      <w:r>
        <w:rPr>
          <w:rFonts w:ascii="Oswald" w:hAnsi="Oswald" w:eastAsia="Oswald" w:cs="Oswald"/>
          <w:color w:val="B71373"/>
          <w:sz w:val="32"/>
          <w:szCs w:val="32"/>
        </w:rPr>
        <w:t>ANEXOS</w:t>
      </w:r>
    </w:p>
    <w:p w:rsidR="00056F7C" w:rsidRDefault="00AA5437" w14:paraId="000000B5" w14:textId="77777777">
      <w:pPr>
        <w:pStyle w:val="Normal0"/>
        <w:numPr>
          <w:ilvl w:val="0"/>
          <w:numId w:val="9"/>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b/>
          <w:color w:val="000000"/>
        </w:rPr>
        <w:t>Anexo 1</w:t>
      </w:r>
      <w:r>
        <w:rPr>
          <w:rFonts w:ascii="Noto Sans" w:hAnsi="Noto Sans" w:eastAsia="Noto Sans" w:cs="Noto Sans"/>
          <w:color w:val="000000"/>
        </w:rPr>
        <w:t>: Lista de asistencia firmada</w:t>
      </w:r>
    </w:p>
    <w:p w:rsidR="00056F7C" w:rsidRDefault="00056F7C" w14:paraId="000000B6" w14:textId="77777777">
      <w:pPr>
        <w:pStyle w:val="Normal0"/>
        <w:pBdr>
          <w:top w:val="nil"/>
          <w:left w:val="nil"/>
          <w:bottom w:val="nil"/>
          <w:right w:val="nil"/>
          <w:between w:val="nil"/>
        </w:pBdr>
        <w:ind w:left="720"/>
        <w:rPr>
          <w:rFonts w:ascii="Noto Sans" w:hAnsi="Noto Sans" w:eastAsia="Noto Sans" w:cs="Noto Sans"/>
        </w:rPr>
      </w:pPr>
    </w:p>
    <w:p w:rsidR="00056F7C" w:rsidRDefault="00AA5437" w14:paraId="000000B7" w14:textId="77777777">
      <w:pPr>
        <w:pStyle w:val="Normal0"/>
        <w:pBdr>
          <w:top w:val="nil"/>
          <w:left w:val="nil"/>
          <w:bottom w:val="nil"/>
          <w:right w:val="nil"/>
          <w:between w:val="nil"/>
        </w:pBdr>
        <w:ind w:left="720"/>
        <w:rPr>
          <w:rFonts w:ascii="Noto Sans Light" w:hAnsi="Noto Sans Light" w:eastAsia="Noto Sans Light" w:cs="Noto Sans Light"/>
        </w:rPr>
      </w:pPr>
      <w:hyperlink r:id="rId14">
        <w:r>
          <w:rPr>
            <w:rFonts w:ascii="Noto Sans Light" w:hAnsi="Noto Sans Light" w:eastAsia="Noto Sans Light" w:cs="Noto Sans Light"/>
            <w:color w:val="1155CC"/>
            <w:u w:val="single"/>
          </w:rPr>
          <w:t>https://drive.google.com/file/d/11by8bx_1jODZ-4fUNeLJZloyBIWB2nHu/view?usp=sharing</w:t>
        </w:r>
      </w:hyperlink>
    </w:p>
    <w:p w:rsidR="00056F7C" w:rsidRDefault="00056F7C" w14:paraId="000000B8" w14:textId="77777777">
      <w:pPr>
        <w:pStyle w:val="Normal0"/>
        <w:pBdr>
          <w:top w:val="nil"/>
          <w:left w:val="nil"/>
          <w:bottom w:val="nil"/>
          <w:right w:val="nil"/>
          <w:between w:val="nil"/>
        </w:pBdr>
        <w:ind w:left="720"/>
        <w:rPr>
          <w:rFonts w:ascii="Noto Sans" w:hAnsi="Noto Sans" w:eastAsia="Noto Sans" w:cs="Noto Sans"/>
        </w:rPr>
      </w:pPr>
    </w:p>
    <w:p w:rsidR="00056F7C" w:rsidRDefault="00AA5437" w14:paraId="000000B9" w14:textId="77777777">
      <w:pPr>
        <w:pStyle w:val="Normal0"/>
        <w:numPr>
          <w:ilvl w:val="0"/>
          <w:numId w:val="9"/>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b/>
          <w:color w:val="000000"/>
        </w:rPr>
        <w:t>Anexo 2</w:t>
      </w:r>
      <w:r>
        <w:rPr>
          <w:rFonts w:ascii="Noto Sans" w:hAnsi="Noto Sans" w:eastAsia="Noto Sans" w:cs="Noto Sans"/>
          <w:color w:val="000000"/>
        </w:rPr>
        <w:t>: Programa del taller</w:t>
      </w:r>
    </w:p>
    <w:p w:rsidR="00056F7C" w:rsidRDefault="00056F7C" w14:paraId="000000BA" w14:textId="77777777">
      <w:pPr>
        <w:pStyle w:val="Normal0"/>
        <w:pBdr>
          <w:top w:val="nil"/>
          <w:left w:val="nil"/>
          <w:bottom w:val="nil"/>
          <w:right w:val="nil"/>
          <w:between w:val="nil"/>
        </w:pBdr>
        <w:ind w:left="720"/>
        <w:rPr>
          <w:rFonts w:ascii="Noto Sans" w:hAnsi="Noto Sans" w:eastAsia="Noto Sans" w:cs="Noto Sans"/>
        </w:rPr>
      </w:pPr>
    </w:p>
    <w:p w:rsidR="00056F7C" w:rsidRDefault="00AA5437" w14:paraId="000000BB" w14:textId="77777777">
      <w:pPr>
        <w:pStyle w:val="Normal0"/>
        <w:pBdr>
          <w:top w:val="nil"/>
          <w:left w:val="nil"/>
          <w:bottom w:val="nil"/>
          <w:right w:val="nil"/>
          <w:between w:val="nil"/>
        </w:pBdr>
        <w:ind w:left="720"/>
        <w:rPr>
          <w:rFonts w:ascii="Noto Sans Light" w:hAnsi="Noto Sans Light" w:eastAsia="Noto Sans Light" w:cs="Noto Sans Light"/>
        </w:rPr>
      </w:pPr>
      <w:hyperlink r:id="rId15">
        <w:r>
          <w:rPr>
            <w:rFonts w:ascii="Noto Sans Light" w:hAnsi="Noto Sans Light" w:eastAsia="Noto Sans Light" w:cs="Noto Sans Light"/>
            <w:color w:val="1155CC"/>
            <w:u w:val="single"/>
          </w:rPr>
          <w:t>https://docs.google.com/spreadsheets/d/1tzYiMbu6AU8Rp6LcDqZlBo2g7GTZTCPxPdgv7lAaMmo/edit?usp=sharing</w:t>
        </w:r>
      </w:hyperlink>
    </w:p>
    <w:p w:rsidR="00056F7C" w:rsidRDefault="00056F7C" w14:paraId="000000BC" w14:textId="77777777">
      <w:pPr>
        <w:pStyle w:val="Normal0"/>
        <w:pBdr>
          <w:top w:val="nil"/>
          <w:left w:val="nil"/>
          <w:bottom w:val="nil"/>
          <w:right w:val="nil"/>
          <w:between w:val="nil"/>
        </w:pBdr>
        <w:ind w:left="720"/>
        <w:rPr>
          <w:rFonts w:ascii="Noto Sans" w:hAnsi="Noto Sans" w:eastAsia="Noto Sans" w:cs="Noto Sans"/>
        </w:rPr>
      </w:pPr>
    </w:p>
    <w:p w:rsidR="00056F7C" w:rsidRDefault="00AA5437" w14:paraId="000000BD" w14:textId="77777777">
      <w:pPr>
        <w:pStyle w:val="Normal0"/>
        <w:numPr>
          <w:ilvl w:val="0"/>
          <w:numId w:val="9"/>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b/>
          <w:color w:val="000000"/>
        </w:rPr>
        <w:t>Anexo 3</w:t>
      </w:r>
      <w:r>
        <w:rPr>
          <w:rFonts w:ascii="Noto Sans" w:hAnsi="Noto Sans" w:eastAsia="Noto Sans" w:cs="Noto Sans"/>
          <w:color w:val="000000"/>
        </w:rPr>
        <w:t>: Fotografías</w:t>
      </w:r>
    </w:p>
    <w:p w:rsidR="00056F7C" w:rsidRDefault="00056F7C" w14:paraId="000000BE" w14:textId="77777777">
      <w:pPr>
        <w:pStyle w:val="Normal0"/>
        <w:pBdr>
          <w:top w:val="nil"/>
          <w:left w:val="nil"/>
          <w:bottom w:val="nil"/>
          <w:right w:val="nil"/>
          <w:between w:val="nil"/>
        </w:pBdr>
        <w:ind w:left="720"/>
        <w:rPr>
          <w:rFonts w:ascii="Noto Sans" w:hAnsi="Noto Sans" w:eastAsia="Noto Sans" w:cs="Noto Sans"/>
        </w:rPr>
      </w:pPr>
    </w:p>
    <w:p w:rsidR="00056F7C" w:rsidRDefault="00AA5437" w14:paraId="000000BF" w14:textId="77777777">
      <w:pPr>
        <w:pStyle w:val="Normal0"/>
        <w:pBdr>
          <w:top w:val="nil"/>
          <w:left w:val="nil"/>
          <w:bottom w:val="nil"/>
          <w:right w:val="nil"/>
          <w:between w:val="nil"/>
        </w:pBdr>
        <w:ind w:left="720"/>
        <w:rPr>
          <w:rFonts w:ascii="Noto Sans Light" w:hAnsi="Noto Sans Light" w:eastAsia="Noto Sans Light" w:cs="Noto Sans Light"/>
        </w:rPr>
      </w:pPr>
      <w:hyperlink r:id="rId16">
        <w:r>
          <w:rPr>
            <w:rFonts w:ascii="Noto Sans Light" w:hAnsi="Noto Sans Light" w:eastAsia="Noto Sans Light" w:cs="Noto Sans Light"/>
            <w:color w:val="1155CC"/>
            <w:u w:val="single"/>
          </w:rPr>
          <w:t>https://drive.google.com/drive/folders/1om50wm-82ZXKS78BcUF6rmLx3-VbqB0-?usp=sharing</w:t>
        </w:r>
      </w:hyperlink>
    </w:p>
    <w:p w:rsidR="00056F7C" w:rsidRDefault="00056F7C" w14:paraId="000000C0" w14:textId="77777777">
      <w:pPr>
        <w:pStyle w:val="Normal0"/>
        <w:pBdr>
          <w:top w:val="nil"/>
          <w:left w:val="nil"/>
          <w:bottom w:val="nil"/>
          <w:right w:val="nil"/>
          <w:between w:val="nil"/>
        </w:pBdr>
        <w:ind w:left="720"/>
        <w:rPr>
          <w:rFonts w:ascii="Noto Sans" w:hAnsi="Noto Sans" w:eastAsia="Noto Sans" w:cs="Noto Sans"/>
        </w:rPr>
      </w:pPr>
    </w:p>
    <w:p w:rsidR="00056F7C" w:rsidRDefault="00AA5437" w14:paraId="000000C1" w14:textId="77777777">
      <w:pPr>
        <w:pStyle w:val="Normal0"/>
        <w:numPr>
          <w:ilvl w:val="0"/>
          <w:numId w:val="9"/>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b/>
          <w:color w:val="000000"/>
        </w:rPr>
        <w:t>Anexo 4</w:t>
      </w:r>
      <w:r>
        <w:rPr>
          <w:rFonts w:ascii="Noto Sans" w:hAnsi="Noto Sans" w:eastAsia="Noto Sans" w:cs="Noto Sans"/>
          <w:color w:val="000000"/>
        </w:rPr>
        <w:t>: Frases destacadas</w:t>
      </w:r>
    </w:p>
    <w:p w:rsidR="00056F7C" w:rsidRDefault="00056F7C" w14:paraId="000000C2" w14:textId="77777777">
      <w:pPr>
        <w:pStyle w:val="Normal0"/>
        <w:pBdr>
          <w:top w:val="nil"/>
          <w:left w:val="nil"/>
          <w:bottom w:val="nil"/>
          <w:right w:val="nil"/>
          <w:between w:val="nil"/>
        </w:pBdr>
        <w:ind w:left="720"/>
        <w:rPr>
          <w:rFonts w:ascii="Noto Sans" w:hAnsi="Noto Sans" w:eastAsia="Noto Sans" w:cs="Noto Sans"/>
        </w:rPr>
      </w:pPr>
    </w:p>
    <w:p w:rsidR="00056F7C" w:rsidRDefault="00AA5437" w14:paraId="000000C3" w14:textId="77777777">
      <w:pPr>
        <w:pStyle w:val="Normal0"/>
        <w:pBdr>
          <w:top w:val="nil"/>
          <w:left w:val="nil"/>
          <w:bottom w:val="nil"/>
          <w:right w:val="nil"/>
          <w:between w:val="nil"/>
        </w:pBdr>
        <w:ind w:left="720"/>
        <w:rPr>
          <w:rFonts w:ascii="Noto Sans Light" w:hAnsi="Noto Sans Light" w:eastAsia="Noto Sans Light" w:cs="Noto Sans Light"/>
        </w:rPr>
      </w:pPr>
      <w:hyperlink r:id="rId17">
        <w:r>
          <w:rPr>
            <w:rFonts w:ascii="Noto Sans Light" w:hAnsi="Noto Sans Light" w:eastAsia="Noto Sans Light" w:cs="Noto Sans Light"/>
            <w:color w:val="1155CC"/>
            <w:u w:val="single"/>
          </w:rPr>
          <w:t>https://drive.google.com/drive/folders/1pO113OjFqzDY-zPfv5IgteZeEr2PmRRz?usp=sharing</w:t>
        </w:r>
      </w:hyperlink>
      <w:r>
        <w:rPr>
          <w:rFonts w:ascii="Noto Sans Light" w:hAnsi="Noto Sans Light" w:eastAsia="Noto Sans Light" w:cs="Noto Sans Light"/>
        </w:rPr>
        <w:t xml:space="preserve"> </w:t>
      </w:r>
    </w:p>
    <w:p w:rsidR="00056F7C" w:rsidRDefault="00056F7C" w14:paraId="000000C4" w14:textId="77777777">
      <w:pPr>
        <w:pStyle w:val="Normal0"/>
        <w:pBdr>
          <w:top w:val="nil"/>
          <w:left w:val="nil"/>
          <w:bottom w:val="nil"/>
          <w:right w:val="nil"/>
          <w:between w:val="nil"/>
        </w:pBdr>
        <w:rPr>
          <w:rFonts w:ascii="Noto Sans" w:hAnsi="Noto Sans" w:eastAsia="Noto Sans" w:cs="Noto Sans"/>
        </w:rPr>
      </w:pPr>
    </w:p>
    <w:p w:rsidR="00056F7C" w:rsidRDefault="00AA5437" w14:paraId="000000C5" w14:textId="77777777">
      <w:pPr>
        <w:pStyle w:val="Normal0"/>
        <w:numPr>
          <w:ilvl w:val="0"/>
          <w:numId w:val="9"/>
        </w:numPr>
        <w:pBdr>
          <w:top w:val="nil"/>
          <w:left w:val="nil"/>
          <w:bottom w:val="nil"/>
          <w:right w:val="nil"/>
          <w:between w:val="nil"/>
        </w:pBdr>
        <w:rPr>
          <w:rFonts w:ascii="Noto Sans" w:hAnsi="Noto Sans" w:eastAsia="Noto Sans" w:cs="Noto Sans"/>
          <w:color w:val="000000"/>
        </w:rPr>
      </w:pPr>
      <w:r>
        <w:rPr>
          <w:rFonts w:ascii="Noto Sans" w:hAnsi="Noto Sans" w:eastAsia="Noto Sans" w:cs="Noto Sans"/>
          <w:b/>
          <w:color w:val="000000"/>
        </w:rPr>
        <w:t>Anexo 5 [opcional]</w:t>
      </w:r>
      <w:r>
        <w:rPr>
          <w:rFonts w:ascii="Noto Sans" w:hAnsi="Noto Sans" w:eastAsia="Noto Sans" w:cs="Noto Sans"/>
          <w:color w:val="000000"/>
        </w:rPr>
        <w:t>: Evidencias de réplica interna. (Lista de asistencia, Fotografías o reporte breves).</w:t>
      </w:r>
    </w:p>
    <w:p w:rsidR="00056F7C" w:rsidRDefault="00056F7C" w14:paraId="000000C6" w14:textId="77777777">
      <w:pPr>
        <w:pStyle w:val="Normal0"/>
        <w:pBdr>
          <w:top w:val="nil"/>
          <w:left w:val="nil"/>
          <w:bottom w:val="nil"/>
          <w:right w:val="nil"/>
          <w:between w:val="nil"/>
        </w:pBdr>
        <w:ind w:left="720"/>
        <w:rPr>
          <w:rFonts w:ascii="Noto Sans" w:hAnsi="Noto Sans" w:eastAsia="Noto Sans" w:cs="Noto Sans"/>
        </w:rPr>
      </w:pPr>
    </w:p>
    <w:p w:rsidR="00056F7C" w:rsidRDefault="00AA5437" w14:paraId="000000C7" w14:textId="77777777">
      <w:pPr>
        <w:pStyle w:val="Normal0"/>
        <w:pBdr>
          <w:top w:val="nil"/>
          <w:left w:val="nil"/>
          <w:bottom w:val="nil"/>
          <w:right w:val="nil"/>
          <w:between w:val="nil"/>
        </w:pBdr>
        <w:ind w:left="720"/>
        <w:rPr>
          <w:rFonts w:ascii="Noto Sans Light" w:hAnsi="Noto Sans Light" w:eastAsia="Noto Sans Light" w:cs="Noto Sans Light"/>
        </w:rPr>
      </w:pPr>
      <w:hyperlink r:id="rId18">
        <w:r>
          <w:rPr>
            <w:rFonts w:ascii="Noto Sans Light" w:hAnsi="Noto Sans Light" w:eastAsia="Noto Sans Light" w:cs="Noto Sans Light"/>
            <w:color w:val="1155CC"/>
            <w:u w:val="single"/>
          </w:rPr>
          <w:t>https://drive.google.com/drive/folders/1OpXMA-j7jCbxHlrpt1no68CuinAlpYSU?usp=sharing</w:t>
        </w:r>
      </w:hyperlink>
    </w:p>
    <w:p w:rsidR="00056F7C" w:rsidRDefault="00056F7C" w14:paraId="000000C8" w14:textId="77777777">
      <w:pPr>
        <w:pStyle w:val="Normal0"/>
        <w:pBdr>
          <w:top w:val="nil"/>
          <w:left w:val="nil"/>
          <w:bottom w:val="nil"/>
          <w:right w:val="nil"/>
          <w:between w:val="nil"/>
        </w:pBdr>
        <w:ind w:left="720"/>
        <w:rPr>
          <w:rFonts w:ascii="Noto Sans" w:hAnsi="Noto Sans" w:eastAsia="Noto Sans" w:cs="Noto Sans"/>
        </w:rPr>
      </w:pPr>
    </w:p>
    <w:p w:rsidR="00056F7C" w:rsidRDefault="00056F7C" w14:paraId="000000C9" w14:textId="77777777">
      <w:pPr>
        <w:pStyle w:val="Normal0"/>
        <w:pBdr>
          <w:top w:val="nil"/>
          <w:left w:val="nil"/>
          <w:bottom w:val="nil"/>
          <w:right w:val="nil"/>
          <w:between w:val="nil"/>
        </w:pBdr>
        <w:ind w:left="720"/>
        <w:rPr>
          <w:rFonts w:ascii="Noto Sans" w:hAnsi="Noto Sans" w:eastAsia="Noto Sans" w:cs="Noto Sans"/>
        </w:rPr>
      </w:pPr>
    </w:p>
    <w:p w:rsidR="00056F7C" w:rsidRDefault="00056F7C" w14:paraId="000000CA" w14:textId="77777777">
      <w:pPr>
        <w:pStyle w:val="Normal0"/>
        <w:pBdr>
          <w:top w:val="nil"/>
          <w:left w:val="nil"/>
          <w:bottom w:val="nil"/>
          <w:right w:val="nil"/>
          <w:between w:val="nil"/>
        </w:pBdr>
        <w:ind w:left="720"/>
        <w:rPr>
          <w:rFonts w:ascii="Noto Sans" w:hAnsi="Noto Sans" w:eastAsia="Noto Sans" w:cs="Noto Sans"/>
        </w:rPr>
      </w:pPr>
    </w:p>
    <w:p w:rsidR="00056F7C" w:rsidRDefault="00056F7C" w14:paraId="000000CB" w14:textId="77777777">
      <w:pPr>
        <w:pStyle w:val="Normal0"/>
        <w:spacing w:before="280" w:after="280"/>
        <w:rPr>
          <w:rFonts w:ascii="Noto Sans" w:hAnsi="Noto Sans" w:eastAsia="Noto Sans" w:cs="Noto Sans"/>
        </w:rPr>
      </w:pPr>
    </w:p>
    <w:p w:rsidR="00056F7C" w:rsidRDefault="00056F7C" w14:paraId="000000CC" w14:textId="77777777">
      <w:pPr>
        <w:pStyle w:val="Normal0"/>
        <w:spacing w:before="280" w:after="280"/>
        <w:rPr>
          <w:rFonts w:ascii="Noto Sans" w:hAnsi="Noto Sans" w:eastAsia="Noto Sans" w:cs="Noto Sans"/>
        </w:rPr>
      </w:pPr>
    </w:p>
    <w:p w:rsidR="00056F7C" w:rsidRDefault="00056F7C" w14:paraId="000000CD" w14:textId="77777777">
      <w:pPr>
        <w:pStyle w:val="Normal0"/>
        <w:tabs>
          <w:tab w:val="left" w:pos="1560"/>
        </w:tabs>
        <w:spacing w:before="280"/>
        <w:rPr>
          <w:rFonts w:ascii="Noto Sans" w:hAnsi="Noto Sans" w:eastAsia="Noto Sans" w:cs="Noto Sans"/>
        </w:rPr>
      </w:pPr>
    </w:p>
    <w:sectPr w:rsidR="00056F7C">
      <w:footerReference w:type="default" r:id="rId19"/>
      <w:pgSz w:w="11906" w:h="16838" w:orient="portrait"/>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5437" w:rsidRDefault="00AA5437" w14:paraId="3C08E1F5" w14:textId="77777777">
      <w:r>
        <w:separator/>
      </w:r>
    </w:p>
  </w:endnote>
  <w:endnote w:type="continuationSeparator" w:id="0">
    <w:p w:rsidR="00AA5437" w:rsidRDefault="00AA5437" w14:paraId="5901716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82BA30E3-30F6-404B-8FD6-38BB7D23F00F}" r:id="rId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w:fontKey="{4B79DCC1-762C-4D5B-91E3-9638F51017E7}" r:id="rId2"/>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w:fontKey="{8507E148-F138-4065-B8CE-E0BD313446A6}" r:id="rId3"/>
    <w:embedBold w:fontKey="{EBB7075F-429C-48ED-B5A5-3DA6C52E940F}" r:id="rId4"/>
  </w:font>
  <w:font w:name="Oswald SemiBold">
    <w:panose1 w:val="00000700000000000000"/>
    <w:charset w:val="00"/>
    <w:family w:val="auto"/>
    <w:pitch w:val="variable"/>
    <w:sig w:usb0="2000020F" w:usb1="00000000" w:usb2="00000000" w:usb3="00000000" w:csb0="00000197" w:csb1="00000000"/>
    <w:embedBold w:fontKey="{064BBBD2-F511-4C95-9010-4CC00005636A}" r:id="rId5"/>
  </w:font>
  <w:font w:name="Oswald Medium">
    <w:panose1 w:val="00000600000000000000"/>
    <w:charset w:val="00"/>
    <w:family w:val="auto"/>
    <w:pitch w:val="variable"/>
    <w:sig w:usb0="2000020F" w:usb1="00000000" w:usb2="00000000" w:usb3="00000000" w:csb0="00000197" w:csb1="00000000"/>
    <w:embedRegular w:fontKey="{EB794546-599F-4312-853D-2998250357E0}" r:id="rId6"/>
  </w:font>
  <w:font w:name="Noto Sans SemiCondensed SemiCon">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embedRegular w:fontKey="{72EC8B82-1954-46ED-8CFD-2315A33230AE}" r:id="rId7"/>
    <w:embedBold w:fontKey="{7770999E-8816-40F5-9E82-EC0099855B54}" r:id="rId8"/>
    <w:embedBoldItalic w:fontKey="{7B619B30-37D2-4E16-B122-7F442322E96E}" r:id="rId9"/>
  </w:font>
  <w:font w:name="Oswald">
    <w:panose1 w:val="00000500000000000000"/>
    <w:charset w:val="00"/>
    <w:family w:val="auto"/>
    <w:pitch w:val="variable"/>
    <w:sig w:usb0="2000020F" w:usb1="00000000" w:usb2="00000000" w:usb3="00000000" w:csb0="00000197" w:csb1="00000000"/>
    <w:embedRegular w:fontKey="{6940AB64-6C91-4D90-9288-9E7F7C7A7131}" r:id="rId10"/>
  </w:font>
  <w:font w:name="Noto Sans">
    <w:panose1 w:val="020B0502040504020204"/>
    <w:charset w:val="00"/>
    <w:family w:val="swiss"/>
    <w:pitch w:val="variable"/>
    <w:sig w:usb0="E00082FF" w:usb1="400078FF" w:usb2="00000021" w:usb3="00000000" w:csb0="0000019F" w:csb1="00000000"/>
    <w:embedRegular w:fontKey="{AAB5B115-BC69-4625-87ED-F27EFF8671FB}" r:id="rId11"/>
    <w:embedBold w:fontKey="{E4B002B0-CEF9-46B5-9B47-6726357EB9DC}" r:id="rId12"/>
  </w:font>
  <w:font w:name="Noto Sans Light">
    <w:charset w:val="00"/>
    <w:family w:val="auto"/>
    <w:pitch w:val="default"/>
    <w:embedRegular w:fontKey="{B5E8F727-3E8E-41FD-AABE-F5F3541D1ED4}" r:id="rId13"/>
    <w:embedBold w:fontKey="{33AE3FFE-4077-42E3-874E-E6638D0364E6}" r:id="rId14"/>
  </w:font>
  <w:font w:name="Quattrocento Sans">
    <w:panose1 w:val="020B0502050000020003"/>
    <w:charset w:val="00"/>
    <w:family w:val="swiss"/>
    <w:pitch w:val="variable"/>
    <w:sig w:usb0="800000BF" w:usb1="4000005B" w:usb2="00000000" w:usb3="00000000" w:csb0="00000001" w:csb1="00000000"/>
    <w:embedRegular w:fontKey="{611A7D50-A04D-490F-8258-62FC947E68EB}" r:id="rId15"/>
  </w:font>
  <w:font w:name="Noto Sans Medium">
    <w:charset w:val="00"/>
    <w:family w:val="auto"/>
    <w:pitch w:val="default"/>
    <w:embedRegular w:fontKey="{0C6D99F0-8BB7-4296-B93A-4C5CA3B25D65}" r:id="rId1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56F7C" w:rsidRDefault="00AA5437" w14:paraId="000000CE" w14:textId="77777777">
    <w:pPr>
      <w:pStyle w:val="Normal0"/>
      <w:pBdr>
        <w:top w:val="nil"/>
        <w:left w:val="nil"/>
        <w:bottom w:val="nil"/>
        <w:right w:val="nil"/>
        <w:between w:val="nil"/>
      </w:pBdr>
      <w:tabs>
        <w:tab w:val="center" w:pos="4419"/>
        <w:tab w:val="right" w:pos="8838"/>
      </w:tabs>
      <w:rPr>
        <w:color w:val="000000"/>
      </w:rPr>
    </w:pPr>
    <w:r>
      <w:rPr>
        <w:noProof/>
      </w:rPr>
      <w:drawing>
        <wp:anchor distT="0" distB="0" distL="0" distR="0" simplePos="0" relativeHeight="251658240" behindDoc="1" locked="0" layoutInCell="1" hidden="0" allowOverlap="1" wp14:anchorId="58EFB80B" wp14:editId="07777777">
          <wp:simplePos x="0" y="0"/>
          <wp:positionH relativeFrom="column">
            <wp:posOffset>-503999</wp:posOffset>
          </wp:positionH>
          <wp:positionV relativeFrom="paragraph">
            <wp:posOffset>-273599</wp:posOffset>
          </wp:positionV>
          <wp:extent cx="6576346" cy="929401"/>
          <wp:effectExtent l="0" t="0" r="0" b="0"/>
          <wp:wrapNone/>
          <wp:docPr id="4707976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l="-1686" t="90011" r="1685" b="2"/>
                  <a:stretch>
                    <a:fillRect/>
                  </a:stretch>
                </pic:blipFill>
                <pic:spPr>
                  <a:xfrm>
                    <a:off x="0" y="0"/>
                    <a:ext cx="6576346" cy="9294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5437" w:rsidRDefault="00AA5437" w14:paraId="7D48C54F" w14:textId="77777777">
      <w:r>
        <w:separator/>
      </w:r>
    </w:p>
  </w:footnote>
  <w:footnote w:type="continuationSeparator" w:id="0">
    <w:p w:rsidR="00AA5437" w:rsidRDefault="00AA5437" w14:paraId="1C5F289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50A8"/>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15:restartNumberingAfterBreak="0">
    <w:nsid w:val="36935432"/>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15:restartNumberingAfterBreak="0">
    <w:nsid w:val="4DFD3341"/>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15:restartNumberingAfterBreak="0">
    <w:nsid w:val="52D27E97"/>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15:restartNumberingAfterBreak="0">
    <w:nsid w:val="53633A84"/>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15:restartNumberingAfterBreak="0">
    <w:nsid w:val="55001783"/>
    <w:multiLevelType w:val="multilevel"/>
    <w:tmpl w:val="FFFFFFFF"/>
    <w:lvl w:ilvl="0">
      <w:start w:val="1"/>
      <w:numFmt w:val="upperRoman"/>
      <w:lvlText w:val="%1."/>
      <w:lvlJc w:val="left"/>
      <w:pPr>
        <w:ind w:left="360" w:hanging="720"/>
      </w:p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6" w15:restartNumberingAfterBreak="0">
    <w:nsid w:val="583061F9"/>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15:restartNumberingAfterBreak="0">
    <w:nsid w:val="5F9C2874"/>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62814065"/>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15:restartNumberingAfterBreak="0">
    <w:nsid w:val="6AD83C0B"/>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num w:numId="1" w16cid:durableId="760568106">
    <w:abstractNumId w:val="5"/>
  </w:num>
  <w:num w:numId="2" w16cid:durableId="226035867">
    <w:abstractNumId w:val="6"/>
  </w:num>
  <w:num w:numId="3" w16cid:durableId="1352993005">
    <w:abstractNumId w:val="4"/>
  </w:num>
  <w:num w:numId="4" w16cid:durableId="407314033">
    <w:abstractNumId w:val="1"/>
  </w:num>
  <w:num w:numId="5" w16cid:durableId="1022516799">
    <w:abstractNumId w:val="3"/>
  </w:num>
  <w:num w:numId="6" w16cid:durableId="1554078358">
    <w:abstractNumId w:val="0"/>
  </w:num>
  <w:num w:numId="7" w16cid:durableId="2110931533">
    <w:abstractNumId w:val="2"/>
  </w:num>
  <w:num w:numId="8" w16cid:durableId="736710675">
    <w:abstractNumId w:val="9"/>
  </w:num>
  <w:num w:numId="9" w16cid:durableId="1868446585">
    <w:abstractNumId w:val="8"/>
  </w:num>
  <w:num w:numId="10" w16cid:durableId="1527063155">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F7C"/>
    <w:rsid w:val="00056F7C"/>
    <w:rsid w:val="004B33D3"/>
    <w:rsid w:val="00AA5437"/>
    <w:rsid w:val="1B7D0F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C4DE0C"/>
  <w15:docId w15:val="{0903ADBD-ED8A-4B9D-979F-6807C8C21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s-C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80"/>
      <w:outlineLvl w:val="0"/>
    </w:pPr>
    <w:rPr>
      <w:rFonts w:ascii="Play" w:hAnsi="Play" w:eastAsia="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hAnsi="Play" w:eastAsia="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paragraph" w:styleId="Heading7">
    <w:name w:val="heading 7"/>
    <w:basedOn w:val="Normal0"/>
    <w:next w:val="Normal0"/>
    <w:link w:val="Heading7Char"/>
    <w:uiPriority w:val="9"/>
    <w:semiHidden/>
    <w:unhideWhenUsed/>
    <w:qFormat/>
    <w:rsid w:val="00260A1D"/>
    <w:pPr>
      <w:keepNext/>
      <w:keepLines/>
      <w:spacing w:before="40"/>
      <w:outlineLvl w:val="6"/>
    </w:pPr>
    <w:rPr>
      <w:rFonts w:eastAsiaTheme="majorEastAsia" w:cstheme="majorBidi"/>
      <w:color w:val="595959" w:themeColor="text1" w:themeTint="A6"/>
    </w:rPr>
  </w:style>
  <w:style w:type="paragraph" w:styleId="Heading8">
    <w:name w:val="heading 8"/>
    <w:basedOn w:val="Normal0"/>
    <w:next w:val="Normal0"/>
    <w:link w:val="Heading8Char"/>
    <w:uiPriority w:val="9"/>
    <w:semiHidden/>
    <w:unhideWhenUsed/>
    <w:qFormat/>
    <w:rsid w:val="00260A1D"/>
    <w:pPr>
      <w:keepNext/>
      <w:keepLines/>
      <w:outlineLvl w:val="7"/>
    </w:pPr>
    <w:rPr>
      <w:rFonts w:eastAsiaTheme="majorEastAsia" w:cstheme="majorBidi"/>
      <w:i/>
      <w:iCs/>
      <w:color w:val="272727" w:themeColor="text1" w:themeTint="D8"/>
    </w:rPr>
  </w:style>
  <w:style w:type="paragraph" w:styleId="Heading9">
    <w:name w:val="heading 9"/>
    <w:basedOn w:val="Normal0"/>
    <w:next w:val="Normal0"/>
    <w:link w:val="Heading9Char"/>
    <w:uiPriority w:val="9"/>
    <w:semiHidden/>
    <w:unhideWhenUsed/>
    <w:qFormat/>
    <w:rsid w:val="00260A1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80"/>
    </w:pPr>
    <w:rPr>
      <w:rFonts w:ascii="Play" w:hAnsi="Play" w:eastAsia="Play" w:cs="Play"/>
      <w:sz w:val="56"/>
      <w:szCs w:val="56"/>
    </w:rPr>
  </w:style>
  <w:style w:type="paragraph" w:styleId="Normal0" w:customStyle="1">
    <w:name w:val="Normal0"/>
    <w:qFormat/>
    <w:rsid w:val="00881C4C"/>
    <w:rPr>
      <w:lang w:eastAsia="es-MX"/>
    </w:rPr>
  </w:style>
  <w:style w:type="paragraph" w:styleId="heading10" w:customStyle="1">
    <w:name w:val="heading 10"/>
    <w:basedOn w:val="Normal0"/>
    <w:next w:val="Normal0"/>
    <w:link w:val="Ttulo1Car"/>
    <w:uiPriority w:val="9"/>
    <w:qFormat/>
    <w:rsid w:val="00260A1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0" w:customStyle="1">
    <w:name w:val="heading 20"/>
    <w:basedOn w:val="Normal0"/>
    <w:next w:val="Normal0"/>
    <w:link w:val="Ttulo2Car"/>
    <w:uiPriority w:val="9"/>
    <w:unhideWhenUsed/>
    <w:qFormat/>
    <w:rsid w:val="00260A1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0" w:customStyle="1">
    <w:name w:val="heading 30"/>
    <w:basedOn w:val="Normal0"/>
    <w:next w:val="Normal0"/>
    <w:link w:val="Ttulo3Car"/>
    <w:uiPriority w:val="9"/>
    <w:semiHidden/>
    <w:unhideWhenUsed/>
    <w:qFormat/>
    <w:rsid w:val="00260A1D"/>
    <w:pPr>
      <w:keepNext/>
      <w:keepLines/>
      <w:spacing w:before="160" w:after="80"/>
      <w:outlineLvl w:val="2"/>
    </w:pPr>
    <w:rPr>
      <w:rFonts w:eastAsiaTheme="majorEastAsia" w:cstheme="majorBidi"/>
      <w:color w:val="0F4761" w:themeColor="accent1" w:themeShade="BF"/>
      <w:sz w:val="28"/>
      <w:szCs w:val="28"/>
    </w:rPr>
  </w:style>
  <w:style w:type="paragraph" w:styleId="heading40" w:customStyle="1">
    <w:name w:val="heading 40"/>
    <w:basedOn w:val="Normal0"/>
    <w:next w:val="Normal0"/>
    <w:link w:val="Ttulo4Car"/>
    <w:uiPriority w:val="9"/>
    <w:unhideWhenUsed/>
    <w:qFormat/>
    <w:rsid w:val="00260A1D"/>
    <w:pPr>
      <w:keepNext/>
      <w:keepLines/>
      <w:spacing w:before="80" w:after="40"/>
      <w:outlineLvl w:val="3"/>
    </w:pPr>
    <w:rPr>
      <w:rFonts w:eastAsiaTheme="majorEastAsia" w:cstheme="majorBidi"/>
      <w:i/>
      <w:iCs/>
      <w:color w:val="0F4761" w:themeColor="accent1" w:themeShade="BF"/>
    </w:rPr>
  </w:style>
  <w:style w:type="paragraph" w:styleId="heading50" w:customStyle="1">
    <w:name w:val="heading 50"/>
    <w:basedOn w:val="Normal0"/>
    <w:next w:val="Normal0"/>
    <w:link w:val="Ttulo5Car"/>
    <w:uiPriority w:val="9"/>
    <w:semiHidden/>
    <w:unhideWhenUsed/>
    <w:qFormat/>
    <w:rsid w:val="00260A1D"/>
    <w:pPr>
      <w:keepNext/>
      <w:keepLines/>
      <w:spacing w:before="80" w:after="40"/>
      <w:outlineLvl w:val="4"/>
    </w:pPr>
    <w:rPr>
      <w:rFonts w:eastAsiaTheme="majorEastAsia" w:cstheme="majorBidi"/>
      <w:color w:val="0F4761" w:themeColor="accent1" w:themeShade="BF"/>
    </w:rPr>
  </w:style>
  <w:style w:type="paragraph" w:styleId="heading60" w:customStyle="1">
    <w:name w:val="heading 60"/>
    <w:basedOn w:val="Normal0"/>
    <w:next w:val="Normal0"/>
    <w:link w:val="Ttulo6Car"/>
    <w:uiPriority w:val="9"/>
    <w:semiHidden/>
    <w:unhideWhenUsed/>
    <w:qFormat/>
    <w:rsid w:val="00260A1D"/>
    <w:pPr>
      <w:keepNext/>
      <w:keepLines/>
      <w:spacing w:before="40"/>
      <w:outlineLvl w:val="5"/>
    </w:pPr>
    <w:rPr>
      <w:rFonts w:eastAsiaTheme="majorEastAsia" w:cstheme="majorBidi"/>
      <w:i/>
      <w:iCs/>
      <w:color w:val="595959" w:themeColor="text1" w:themeTint="A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paragraph" w:styleId="BigTitles" w:customStyle="1">
    <w:name w:val="Big Titles"/>
    <w:basedOn w:val="Normal0"/>
    <w:qFormat/>
    <w:rsid w:val="00EC6E67"/>
    <w:pPr>
      <w:spacing w:after="160" w:line="276" w:lineRule="auto"/>
    </w:pPr>
    <w:rPr>
      <w:rFonts w:ascii="Oswald SemiBold" w:hAnsi="Oswald SemiBold" w:eastAsiaTheme="majorEastAsia" w:cstheme="majorBidi"/>
      <w:b/>
      <w:bCs/>
      <w:color w:val="B71373"/>
      <w:sz w:val="48"/>
      <w:szCs w:val="48"/>
      <w:lang w:eastAsia="es-ES_tradnl"/>
    </w:rPr>
  </w:style>
  <w:style w:type="character" w:styleId="Ttulo1Car" w:customStyle="1">
    <w:name w:val="Título 1 Car"/>
    <w:basedOn w:val="DefaultParagraphFont"/>
    <w:link w:val="heading10"/>
    <w:uiPriority w:val="9"/>
    <w:rsid w:val="00260A1D"/>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DefaultParagraphFont"/>
    <w:link w:val="heading20"/>
    <w:uiPriority w:val="9"/>
    <w:rsid w:val="00260A1D"/>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DefaultParagraphFont"/>
    <w:link w:val="heading30"/>
    <w:uiPriority w:val="9"/>
    <w:semiHidden/>
    <w:rsid w:val="00260A1D"/>
    <w:rPr>
      <w:rFonts w:eastAsiaTheme="majorEastAsia" w:cstheme="majorBidi"/>
      <w:color w:val="0F4761" w:themeColor="accent1" w:themeShade="BF"/>
      <w:sz w:val="28"/>
      <w:szCs w:val="28"/>
    </w:rPr>
  </w:style>
  <w:style w:type="character" w:styleId="Ttulo4Car" w:customStyle="1">
    <w:name w:val="Título 4 Car"/>
    <w:basedOn w:val="DefaultParagraphFont"/>
    <w:link w:val="heading40"/>
    <w:uiPriority w:val="9"/>
    <w:rsid w:val="00260A1D"/>
    <w:rPr>
      <w:rFonts w:eastAsiaTheme="majorEastAsia" w:cstheme="majorBidi"/>
      <w:i/>
      <w:iCs/>
      <w:color w:val="0F4761" w:themeColor="accent1" w:themeShade="BF"/>
    </w:rPr>
  </w:style>
  <w:style w:type="character" w:styleId="Ttulo5Car" w:customStyle="1">
    <w:name w:val="Título 5 Car"/>
    <w:basedOn w:val="DefaultParagraphFont"/>
    <w:link w:val="heading50"/>
    <w:uiPriority w:val="9"/>
    <w:semiHidden/>
    <w:rsid w:val="00260A1D"/>
    <w:rPr>
      <w:rFonts w:eastAsiaTheme="majorEastAsia" w:cstheme="majorBidi"/>
      <w:color w:val="0F4761" w:themeColor="accent1" w:themeShade="BF"/>
    </w:rPr>
  </w:style>
  <w:style w:type="character" w:styleId="Ttulo6Car" w:customStyle="1">
    <w:name w:val="Título 6 Car"/>
    <w:basedOn w:val="DefaultParagraphFont"/>
    <w:link w:val="heading60"/>
    <w:uiPriority w:val="9"/>
    <w:semiHidden/>
    <w:rsid w:val="00260A1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60A1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60A1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60A1D"/>
    <w:rPr>
      <w:rFonts w:eastAsiaTheme="majorEastAsia" w:cstheme="majorBidi"/>
      <w:color w:val="272727" w:themeColor="text1" w:themeTint="D8"/>
    </w:rPr>
  </w:style>
  <w:style w:type="paragraph" w:styleId="Title0" w:customStyle="1">
    <w:name w:val="Title0"/>
    <w:basedOn w:val="Normal0"/>
    <w:next w:val="Normal0"/>
    <w:link w:val="TtuloCar"/>
    <w:uiPriority w:val="10"/>
    <w:qFormat/>
    <w:rsid w:val="00260A1D"/>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DefaultParagraphFont"/>
    <w:link w:val="Title0"/>
    <w:uiPriority w:val="10"/>
    <w:rsid w:val="00260A1D"/>
    <w:rPr>
      <w:rFonts w:asciiTheme="majorHAnsi" w:hAnsiTheme="majorHAnsi" w:eastAsiaTheme="majorEastAsia" w:cstheme="majorBidi"/>
      <w:spacing w:val="-10"/>
      <w:kern w:val="28"/>
      <w:sz w:val="56"/>
      <w:szCs w:val="56"/>
    </w:rPr>
  </w:style>
  <w:style w:type="paragraph" w:styleId="Subtitle">
    <w:name w:val="Subtitle"/>
    <w:basedOn w:val="Normal0"/>
    <w:next w:val="Normal0"/>
    <w:link w:val="SubtitleChar"/>
    <w:uiPriority w:val="11"/>
    <w:qFormat/>
    <w:rsid w:val="00260A1D"/>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60A1D"/>
    <w:rPr>
      <w:rFonts w:eastAsiaTheme="majorEastAsia" w:cstheme="majorBidi"/>
      <w:color w:val="595959" w:themeColor="text1" w:themeTint="A6"/>
      <w:spacing w:val="15"/>
      <w:sz w:val="28"/>
      <w:szCs w:val="28"/>
    </w:rPr>
  </w:style>
  <w:style w:type="paragraph" w:styleId="Quote">
    <w:name w:val="Quote"/>
    <w:basedOn w:val="Normal0"/>
    <w:next w:val="Normal0"/>
    <w:link w:val="QuoteChar"/>
    <w:uiPriority w:val="29"/>
    <w:qFormat/>
    <w:rsid w:val="00260A1D"/>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260A1D"/>
    <w:rPr>
      <w:i/>
      <w:iCs/>
      <w:color w:val="404040" w:themeColor="text1" w:themeTint="BF"/>
    </w:rPr>
  </w:style>
  <w:style w:type="paragraph" w:styleId="ListParagraph">
    <w:name w:val="List Paragraph"/>
    <w:basedOn w:val="Normal0"/>
    <w:uiPriority w:val="34"/>
    <w:qFormat/>
    <w:rsid w:val="00260A1D"/>
    <w:pPr>
      <w:ind w:left="720"/>
      <w:contextualSpacing/>
    </w:pPr>
  </w:style>
  <w:style w:type="character" w:styleId="IntenseEmphasis">
    <w:name w:val="Intense Emphasis"/>
    <w:basedOn w:val="DefaultParagraphFont"/>
    <w:uiPriority w:val="21"/>
    <w:qFormat/>
    <w:rsid w:val="00260A1D"/>
    <w:rPr>
      <w:i/>
      <w:iCs/>
      <w:color w:val="0F4761" w:themeColor="accent1" w:themeShade="BF"/>
    </w:rPr>
  </w:style>
  <w:style w:type="paragraph" w:styleId="IntenseQuote">
    <w:name w:val="Intense Quote"/>
    <w:basedOn w:val="Normal0"/>
    <w:next w:val="Normal0"/>
    <w:link w:val="IntenseQuoteChar"/>
    <w:uiPriority w:val="30"/>
    <w:qFormat/>
    <w:rsid w:val="00260A1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60A1D"/>
    <w:rPr>
      <w:i/>
      <w:iCs/>
      <w:color w:val="0F4761" w:themeColor="accent1" w:themeShade="BF"/>
    </w:rPr>
  </w:style>
  <w:style w:type="character" w:styleId="IntenseReference">
    <w:name w:val="Intense Reference"/>
    <w:basedOn w:val="DefaultParagraphFont"/>
    <w:uiPriority w:val="32"/>
    <w:qFormat/>
    <w:rsid w:val="00260A1D"/>
    <w:rPr>
      <w:b/>
      <w:bCs/>
      <w:smallCaps/>
      <w:color w:val="0F4761" w:themeColor="accent1" w:themeShade="BF"/>
      <w:spacing w:val="5"/>
    </w:rPr>
  </w:style>
  <w:style w:type="paragraph" w:styleId="Subtitles" w:customStyle="1">
    <w:name w:val="Subtitles"/>
    <w:basedOn w:val="BigTitles"/>
    <w:qFormat/>
    <w:rsid w:val="00260A1D"/>
    <w:rPr>
      <w:rFonts w:ascii="Oswald Medium" w:hAnsi="Oswald Medium"/>
      <w:b w:val="0"/>
      <w:bCs w:val="0"/>
      <w:sz w:val="28"/>
      <w:szCs w:val="28"/>
      <w:lang w:eastAsia="es-MX"/>
    </w:rPr>
  </w:style>
  <w:style w:type="paragraph" w:styleId="Textoindependiente1" w:customStyle="1">
    <w:name w:val="Texto independiente1"/>
    <w:basedOn w:val="Normal0"/>
    <w:qFormat/>
    <w:rsid w:val="00260A1D"/>
    <w:pPr>
      <w:spacing w:after="160" w:line="276" w:lineRule="auto"/>
      <w:jc w:val="both"/>
    </w:pPr>
    <w:rPr>
      <w:rFonts w:ascii="Noto Sans SemiCondensed SemiCon" w:hAnsi="Noto Sans SemiCondensed SemiCon" w:cs="Noto Sans SemiCondensed SemiCon" w:eastAsiaTheme="minorEastAsia"/>
      <w:kern w:val="2"/>
      <w:sz w:val="18"/>
      <w:szCs w:val="18"/>
      <w:lang w:eastAsia="en-US"/>
    </w:rPr>
  </w:style>
  <w:style w:type="table" w:styleId="TableGrid">
    <w:name w:val="Table Grid"/>
    <w:basedOn w:val="NormalTable0"/>
    <w:uiPriority w:val="39"/>
    <w:rsid w:val="00260A1D"/>
    <w:rPr>
      <w:sz w:val="22"/>
      <w:szCs w:val="22"/>
      <w:lang w:val="es-H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Keynumbers" w:customStyle="1">
    <w:name w:val="Key numbers"/>
    <w:basedOn w:val="Subtitles"/>
    <w:qFormat/>
    <w:rsid w:val="00260A1D"/>
    <w:rPr>
      <w:color w:val="B51E7E"/>
      <w:sz w:val="48"/>
      <w:szCs w:val="48"/>
    </w:rPr>
  </w:style>
  <w:style w:type="paragraph" w:styleId="Header">
    <w:name w:val="header"/>
    <w:basedOn w:val="Normal0"/>
    <w:link w:val="HeaderChar"/>
    <w:uiPriority w:val="99"/>
    <w:unhideWhenUsed/>
    <w:rsid w:val="00BE129F"/>
    <w:pPr>
      <w:tabs>
        <w:tab w:val="center" w:pos="4419"/>
        <w:tab w:val="right" w:pos="8838"/>
      </w:tabs>
    </w:pPr>
  </w:style>
  <w:style w:type="character" w:styleId="HeaderChar" w:customStyle="1">
    <w:name w:val="Header Char"/>
    <w:basedOn w:val="DefaultParagraphFont"/>
    <w:link w:val="Header"/>
    <w:uiPriority w:val="99"/>
    <w:rsid w:val="00BE129F"/>
    <w:rPr>
      <w:rFonts w:ascii="Times New Roman" w:hAnsi="Times New Roman" w:eastAsia="Times New Roman" w:cs="Times New Roman"/>
      <w:kern w:val="0"/>
      <w:lang w:eastAsia="es-MX"/>
    </w:rPr>
  </w:style>
  <w:style w:type="paragraph" w:styleId="Footer">
    <w:name w:val="footer"/>
    <w:basedOn w:val="Normal0"/>
    <w:link w:val="FooterChar"/>
    <w:uiPriority w:val="99"/>
    <w:unhideWhenUsed/>
    <w:rsid w:val="00BE129F"/>
    <w:pPr>
      <w:tabs>
        <w:tab w:val="center" w:pos="4419"/>
        <w:tab w:val="right" w:pos="8838"/>
      </w:tabs>
    </w:pPr>
  </w:style>
  <w:style w:type="character" w:styleId="FooterChar" w:customStyle="1">
    <w:name w:val="Footer Char"/>
    <w:basedOn w:val="DefaultParagraphFont"/>
    <w:link w:val="Footer"/>
    <w:uiPriority w:val="99"/>
    <w:rsid w:val="00BE129F"/>
    <w:rPr>
      <w:rFonts w:ascii="Times New Roman" w:hAnsi="Times New Roman" w:eastAsia="Times New Roman" w:cs="Times New Roman"/>
      <w:kern w:val="0"/>
      <w:lang w:eastAsia="es-MX"/>
    </w:rPr>
  </w:style>
  <w:style w:type="paragraph" w:styleId="NormalWeb">
    <w:name w:val="Normal (Web)"/>
    <w:basedOn w:val="Normal0"/>
    <w:uiPriority w:val="99"/>
    <w:unhideWhenUsed/>
    <w:rsid w:val="00100D02"/>
    <w:pPr>
      <w:spacing w:before="100" w:beforeAutospacing="1" w:after="100" w:afterAutospacing="1"/>
    </w:pPr>
  </w:style>
  <w:style w:type="character" w:styleId="Strong">
    <w:name w:val="Strong"/>
    <w:basedOn w:val="DefaultParagraphFont"/>
    <w:uiPriority w:val="22"/>
    <w:qFormat/>
    <w:rsid w:val="00100D02"/>
    <w:rPr>
      <w:b/>
      <w:bCs/>
    </w:rPr>
  </w:style>
  <w:style w:type="character" w:styleId="PageNumber">
    <w:name w:val="page number"/>
    <w:basedOn w:val="DefaultParagraphFont"/>
    <w:uiPriority w:val="99"/>
    <w:semiHidden/>
    <w:unhideWhenUsed/>
    <w:rsid w:val="000B5FF5"/>
  </w:style>
  <w:style w:type="character" w:styleId="Emphasis">
    <w:name w:val="Emphasis"/>
    <w:basedOn w:val="DefaultParagraphFont"/>
    <w:uiPriority w:val="20"/>
    <w:qFormat/>
    <w:rsid w:val="0000658E"/>
    <w:rPr>
      <w:i/>
      <w:iCs/>
    </w:rPr>
  </w:style>
  <w:style w:type="paragraph" w:styleId="TOCHeading">
    <w:name w:val="TOC Heading"/>
    <w:basedOn w:val="heading10"/>
    <w:next w:val="Normal0"/>
    <w:uiPriority w:val="39"/>
    <w:unhideWhenUsed/>
    <w:qFormat/>
    <w:rsid w:val="005B77B9"/>
    <w:pPr>
      <w:spacing w:before="480" w:after="0" w:line="276" w:lineRule="auto"/>
      <w:outlineLvl w:val="9"/>
    </w:pPr>
    <w:rPr>
      <w:b/>
      <w:bCs/>
      <w:sz w:val="28"/>
      <w:szCs w:val="28"/>
    </w:rPr>
  </w:style>
  <w:style w:type="paragraph" w:styleId="TOC1">
    <w:name w:val="toc 1"/>
    <w:basedOn w:val="Normal0"/>
    <w:next w:val="Normal0"/>
    <w:autoRedefine/>
    <w:uiPriority w:val="39"/>
    <w:unhideWhenUsed/>
    <w:rsid w:val="005B77B9"/>
    <w:pPr>
      <w:spacing w:before="120"/>
    </w:pPr>
    <w:rPr>
      <w:rFonts w:asciiTheme="minorHAnsi" w:hAnsiTheme="minorHAnsi"/>
      <w:b/>
      <w:bCs/>
      <w:i/>
      <w:iCs/>
    </w:rPr>
  </w:style>
  <w:style w:type="paragraph" w:styleId="TOC2">
    <w:name w:val="toc 2"/>
    <w:basedOn w:val="Normal0"/>
    <w:next w:val="Normal0"/>
    <w:autoRedefine/>
    <w:uiPriority w:val="39"/>
    <w:semiHidden/>
    <w:unhideWhenUsed/>
    <w:rsid w:val="005B77B9"/>
    <w:pPr>
      <w:spacing w:before="120"/>
      <w:ind w:left="240"/>
    </w:pPr>
    <w:rPr>
      <w:rFonts w:asciiTheme="minorHAnsi" w:hAnsiTheme="minorHAnsi"/>
      <w:b/>
      <w:bCs/>
      <w:sz w:val="22"/>
      <w:szCs w:val="22"/>
    </w:rPr>
  </w:style>
  <w:style w:type="paragraph" w:styleId="TOC3">
    <w:name w:val="toc 3"/>
    <w:basedOn w:val="Normal0"/>
    <w:next w:val="Normal0"/>
    <w:autoRedefine/>
    <w:uiPriority w:val="39"/>
    <w:semiHidden/>
    <w:unhideWhenUsed/>
    <w:rsid w:val="005B77B9"/>
    <w:pPr>
      <w:ind w:left="480"/>
    </w:pPr>
    <w:rPr>
      <w:rFonts w:asciiTheme="minorHAnsi" w:hAnsiTheme="minorHAnsi"/>
      <w:sz w:val="20"/>
      <w:szCs w:val="20"/>
    </w:rPr>
  </w:style>
  <w:style w:type="paragraph" w:styleId="TOC4">
    <w:name w:val="toc 4"/>
    <w:basedOn w:val="Normal0"/>
    <w:next w:val="Normal0"/>
    <w:autoRedefine/>
    <w:uiPriority w:val="39"/>
    <w:semiHidden/>
    <w:unhideWhenUsed/>
    <w:rsid w:val="005B77B9"/>
    <w:pPr>
      <w:ind w:left="720"/>
    </w:pPr>
    <w:rPr>
      <w:rFonts w:asciiTheme="minorHAnsi" w:hAnsiTheme="minorHAnsi"/>
      <w:sz w:val="20"/>
      <w:szCs w:val="20"/>
    </w:rPr>
  </w:style>
  <w:style w:type="paragraph" w:styleId="TOC5">
    <w:name w:val="toc 5"/>
    <w:basedOn w:val="Normal0"/>
    <w:next w:val="Normal0"/>
    <w:autoRedefine/>
    <w:uiPriority w:val="39"/>
    <w:semiHidden/>
    <w:unhideWhenUsed/>
    <w:rsid w:val="005B77B9"/>
    <w:pPr>
      <w:ind w:left="960"/>
    </w:pPr>
    <w:rPr>
      <w:rFonts w:asciiTheme="minorHAnsi" w:hAnsiTheme="minorHAnsi"/>
      <w:sz w:val="20"/>
      <w:szCs w:val="20"/>
    </w:rPr>
  </w:style>
  <w:style w:type="paragraph" w:styleId="TOC6">
    <w:name w:val="toc 6"/>
    <w:basedOn w:val="Normal0"/>
    <w:next w:val="Normal0"/>
    <w:autoRedefine/>
    <w:uiPriority w:val="39"/>
    <w:semiHidden/>
    <w:unhideWhenUsed/>
    <w:rsid w:val="005B77B9"/>
    <w:pPr>
      <w:ind w:left="1200"/>
    </w:pPr>
    <w:rPr>
      <w:rFonts w:asciiTheme="minorHAnsi" w:hAnsiTheme="minorHAnsi"/>
      <w:sz w:val="20"/>
      <w:szCs w:val="20"/>
    </w:rPr>
  </w:style>
  <w:style w:type="paragraph" w:styleId="TOC7">
    <w:name w:val="toc 7"/>
    <w:basedOn w:val="Normal0"/>
    <w:next w:val="Normal0"/>
    <w:autoRedefine/>
    <w:uiPriority w:val="39"/>
    <w:semiHidden/>
    <w:unhideWhenUsed/>
    <w:rsid w:val="005B77B9"/>
    <w:pPr>
      <w:ind w:left="1440"/>
    </w:pPr>
    <w:rPr>
      <w:rFonts w:asciiTheme="minorHAnsi" w:hAnsiTheme="minorHAnsi"/>
      <w:sz w:val="20"/>
      <w:szCs w:val="20"/>
    </w:rPr>
  </w:style>
  <w:style w:type="paragraph" w:styleId="TOC8">
    <w:name w:val="toc 8"/>
    <w:basedOn w:val="Normal0"/>
    <w:next w:val="Normal0"/>
    <w:autoRedefine/>
    <w:uiPriority w:val="39"/>
    <w:semiHidden/>
    <w:unhideWhenUsed/>
    <w:rsid w:val="005B77B9"/>
    <w:pPr>
      <w:ind w:left="1680"/>
    </w:pPr>
    <w:rPr>
      <w:rFonts w:asciiTheme="minorHAnsi" w:hAnsiTheme="minorHAnsi"/>
      <w:sz w:val="20"/>
      <w:szCs w:val="20"/>
    </w:rPr>
  </w:style>
  <w:style w:type="paragraph" w:styleId="TOC9">
    <w:name w:val="toc 9"/>
    <w:basedOn w:val="Normal0"/>
    <w:next w:val="Normal0"/>
    <w:autoRedefine/>
    <w:uiPriority w:val="39"/>
    <w:semiHidden/>
    <w:unhideWhenUsed/>
    <w:rsid w:val="005B77B9"/>
    <w:pPr>
      <w:ind w:left="1920"/>
    </w:pPr>
    <w:rPr>
      <w:rFonts w:asciiTheme="minorHAnsi" w:hAnsiTheme="minorHAnsi"/>
      <w:sz w:val="20"/>
      <w:szCs w:val="20"/>
    </w:rPr>
  </w:style>
  <w:style w:type="character" w:styleId="Hyperlink">
    <w:name w:val="Hyperlink"/>
    <w:basedOn w:val="DefaultParagraphFont"/>
    <w:uiPriority w:val="99"/>
    <w:unhideWhenUsed/>
    <w:rsid w:val="005B77B9"/>
    <w:rPr>
      <w:color w:val="467886" w:themeColor="hyperlink"/>
      <w:u w:val="single"/>
    </w:rPr>
  </w:style>
  <w:style w:type="paragraph" w:styleId="CommentText">
    <w:name w:val="annotation text"/>
    <w:basedOn w:val="Normal0"/>
    <w:link w:val="CommentTextChar"/>
    <w:uiPriority w:val="99"/>
    <w:unhideWhenUsed/>
    <w:rPr>
      <w:sz w:val="20"/>
      <w:szCs w:val="20"/>
    </w:rPr>
  </w:style>
  <w:style w:type="character" w:styleId="CommentTextChar" w:customStyle="1">
    <w:name w:val="Comment Text Char"/>
    <w:basedOn w:val="DefaultParagraphFont"/>
    <w:link w:val="CommentText"/>
    <w:uiPriority w:val="99"/>
    <w:rPr>
      <w:rFonts w:ascii="Times New Roman" w:hAnsi="Times New Roman" w:eastAsia="Times New Roman" w:cs="Times New Roman"/>
      <w:kern w:val="0"/>
      <w:sz w:val="20"/>
      <w:szCs w:val="20"/>
      <w:lang w:eastAsia="es-MX"/>
    </w:rPr>
  </w:style>
  <w:style w:type="character" w:styleId="CommentReference">
    <w:name w:val="annotation reference"/>
    <w:basedOn w:val="DefaultParagraphFont"/>
    <w:uiPriority w:val="99"/>
    <w:semiHidden/>
    <w:unhideWhenUsed/>
    <w:rPr>
      <w:sz w:val="16"/>
      <w:szCs w:val="16"/>
    </w:rPr>
  </w:style>
  <w:style w:type="table" w:styleId="GridTable1Light">
    <w:name w:val="Grid Table 1 Light"/>
    <w:basedOn w:val="NormalTable0"/>
    <w:uiPriority w:val="46"/>
    <w:rsid w:val="006E62B8"/>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Revision">
    <w:name w:val="Revision"/>
    <w:hidden/>
    <w:uiPriority w:val="99"/>
    <w:semiHidden/>
    <w:rsid w:val="00F12117"/>
    <w:rPr>
      <w:lang w:eastAsia="es-MX"/>
    </w:rPr>
  </w:style>
  <w:style w:type="table" w:styleId="PlainTable3">
    <w:name w:val="Plain Table 3"/>
    <w:basedOn w:val="NormalTable0"/>
    <w:uiPriority w:val="43"/>
    <w:rsid w:val="007733A1"/>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NormalTable0"/>
    <w:uiPriority w:val="48"/>
    <w:rsid w:val="00D048C5"/>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paragraph" w:styleId="CommentSubject">
    <w:name w:val="annotation subject"/>
    <w:basedOn w:val="CommentText"/>
    <w:next w:val="CommentText"/>
    <w:link w:val="CommentSubjectChar"/>
    <w:uiPriority w:val="99"/>
    <w:semiHidden/>
    <w:unhideWhenUsed/>
    <w:rsid w:val="00C176C3"/>
    <w:rPr>
      <w:b/>
      <w:bCs/>
    </w:rPr>
  </w:style>
  <w:style w:type="character" w:styleId="CommentSubjectChar" w:customStyle="1">
    <w:name w:val="Comment Subject Char"/>
    <w:basedOn w:val="CommentTextChar"/>
    <w:link w:val="CommentSubject"/>
    <w:uiPriority w:val="99"/>
    <w:semiHidden/>
    <w:rsid w:val="00C176C3"/>
    <w:rPr>
      <w:rFonts w:ascii="Times New Roman" w:hAnsi="Times New Roman" w:eastAsia="Times New Roman" w:cs="Times New Roman"/>
      <w:b/>
      <w:bCs/>
      <w:kern w:val="0"/>
      <w:sz w:val="20"/>
      <w:szCs w:val="20"/>
      <w:lang w:eastAsia="es-MX"/>
    </w:rPr>
  </w:style>
  <w:style w:type="character" w:styleId="Mencionar1" w:customStyle="1">
    <w:name w:val="Mencionar1"/>
    <w:basedOn w:val="DefaultParagraphFont"/>
    <w:uiPriority w:val="99"/>
    <w:unhideWhenUsed/>
    <w:rsid w:val="00B734EB"/>
    <w:rPr>
      <w:color w:val="2B579A"/>
      <w:shd w:val="clear" w:color="auto" w:fill="E1DFDD"/>
    </w:rPr>
  </w:style>
  <w:style w:type="character" w:styleId="normaltextrun" w:customStyle="1">
    <w:name w:val="normaltextrun"/>
    <w:basedOn w:val="DefaultParagraphFont"/>
    <w:rsid w:val="00FE2B60"/>
  </w:style>
  <w:style w:type="character" w:styleId="eop" w:customStyle="1">
    <w:name w:val="eop"/>
    <w:basedOn w:val="DefaultParagraphFont"/>
    <w:rsid w:val="00FE2B60"/>
  </w:style>
  <w:style w:type="paragraph" w:styleId="NoSpacing">
    <w:name w:val="No Spacing"/>
    <w:uiPriority w:val="1"/>
    <w:qFormat/>
    <w:rsid w:val="00424153"/>
    <w:rPr>
      <w:lang w:eastAsia="es-MX"/>
    </w:rPr>
  </w:style>
  <w:style w:type="character" w:styleId="UnresolvedMention">
    <w:name w:val="Unresolved Mention"/>
    <w:basedOn w:val="DefaultParagraphFont"/>
    <w:uiPriority w:val="99"/>
    <w:semiHidden/>
    <w:unhideWhenUsed/>
    <w:rsid w:val="004723F8"/>
    <w:rPr>
      <w:color w:val="605E5C"/>
      <w:shd w:val="clear" w:color="auto" w:fill="E1DFDD"/>
    </w:rPr>
  </w:style>
  <w:style w:type="character" w:styleId="FollowedHyperlink">
    <w:name w:val="FollowedHyperlink"/>
    <w:basedOn w:val="DefaultParagraphFont"/>
    <w:uiPriority w:val="99"/>
    <w:semiHidden/>
    <w:unhideWhenUsed/>
    <w:rsid w:val="008F36CD"/>
    <w:rPr>
      <w:color w:val="96607D" w:themeColor="followedHyperlink"/>
      <w:u w:val="single"/>
    </w:rPr>
  </w:style>
  <w:style w:type="paragraph" w:styleId="Subtitle0" w:customStyle="1">
    <w:name w:val="Subtitle0"/>
    <w:basedOn w:val="Normal0"/>
    <w:next w:val="Normal0"/>
    <w:pPr>
      <w:spacing w:after="160"/>
    </w:pPr>
    <w:rPr>
      <w:color w:val="595959"/>
      <w:sz w:val="28"/>
      <w:szCs w:val="28"/>
    </w:rPr>
  </w:style>
  <w:style w:type="table" w:styleId="a" w:customStyle="1">
    <w:basedOn w:val="TableNormal"/>
    <w:tblPr>
      <w:tblStyleRowBandSize w:val="1"/>
      <w:tblStyleColBandSize w:val="1"/>
    </w:tblPr>
    <w:tblStylePr w:type="firstRow">
      <w:rPr>
        <w:b/>
      </w:rPr>
      <w:tblPr/>
      <w:tcPr>
        <w:tcBorders>
          <w:bottom w:val="single" w:color="666666" w:sz="12" w:space="0"/>
        </w:tcBorders>
      </w:tcPr>
    </w:tblStylePr>
    <w:tblStylePr w:type="lastRow">
      <w:rPr>
        <w:b/>
      </w:rPr>
      <w:tblPr/>
      <w:tcPr>
        <w:tcBorders>
          <w:top w:val="single" w:color="666666" w:sz="4" w:space="0"/>
        </w:tcBorders>
      </w:tcPr>
    </w:tblStylePr>
    <w:tblStylePr w:type="firstCol">
      <w:rPr>
        <w:b/>
      </w:rPr>
    </w:tblStylePr>
    <w:tblStylePr w:type="lastCol">
      <w:rPr>
        <w:b/>
      </w:rPr>
    </w:tblStylePr>
  </w:style>
  <w:style w:type="table" w:styleId="a0" w:customStyle="1">
    <w:basedOn w:val="TableNormal"/>
    <w:tblPr>
      <w:tblStyleRowBandSize w:val="1"/>
      <w:tblStyleColBandSize w:val="1"/>
    </w:tblPr>
    <w:tblStylePr w:type="firstRow">
      <w:rPr>
        <w:b/>
      </w:rPr>
      <w:tblPr/>
      <w:tcPr>
        <w:tcBorders>
          <w:bottom w:val="single" w:color="666666" w:sz="12" w:space="0"/>
        </w:tcBorders>
      </w:tcPr>
    </w:tblStylePr>
    <w:tblStylePr w:type="lastRow">
      <w:rPr>
        <w:b/>
      </w:rPr>
      <w:tblPr/>
      <w:tcPr>
        <w:tcBorders>
          <w:top w:val="single" w:color="666666" w:sz="4" w:space="0"/>
        </w:tcBorders>
      </w:tcPr>
    </w:tblStylePr>
    <w:tblStylePr w:type="firstCol">
      <w:rPr>
        <w:b/>
      </w:rPr>
    </w:tblStylePr>
    <w:tblStylePr w:type="lastCol">
      <w:rPr>
        <w:b/>
      </w:rPr>
    </w:tblStylePr>
  </w:style>
  <w:style w:type="table" w:styleId="a1" w:customStyle="1">
    <w:basedOn w:val="TableNormal"/>
    <w:tblPr>
      <w:tblStyleRowBandSize w:val="1"/>
      <w:tblStyleColBandSize w:val="1"/>
    </w:tblPr>
    <w:tblStylePr w:type="firstRow">
      <w:rPr>
        <w:b/>
      </w:rPr>
      <w:tblPr/>
      <w:tcPr>
        <w:tcBorders>
          <w:bottom w:val="single" w:color="666666" w:sz="12" w:space="0"/>
        </w:tcBorders>
      </w:tcPr>
    </w:tblStylePr>
    <w:tblStylePr w:type="lastRow">
      <w:rPr>
        <w:b/>
      </w:rPr>
      <w:tblPr/>
      <w:tcPr>
        <w:tcBorders>
          <w:top w:val="single" w:color="666666" w:sz="4" w:space="0"/>
        </w:tcBorders>
      </w:tcPr>
    </w:tblStylePr>
    <w:tblStylePr w:type="firstCol">
      <w:rPr>
        <w:b/>
      </w:rPr>
    </w:tblStylePr>
    <w:tblStylePr w:type="lastCol">
      <w:rPr>
        <w:b/>
      </w:rPr>
    </w:tblStylePr>
  </w:style>
  <w:style w:type="table" w:styleId="a2" w:customStyle="1">
    <w:basedOn w:val="TableNormal"/>
    <w:tblPr>
      <w:tblStyleRowBandSize w:val="1"/>
      <w:tblStyleColBandSize w:val="1"/>
    </w:tblPr>
    <w:tblStylePr w:type="firstRow">
      <w:rPr>
        <w:b/>
      </w:rPr>
      <w:tblPr/>
      <w:tcPr>
        <w:tcBorders>
          <w:bottom w:val="single" w:color="666666" w:sz="12" w:space="0"/>
        </w:tcBorders>
      </w:tcPr>
    </w:tblStylePr>
    <w:tblStylePr w:type="lastRow">
      <w:rPr>
        <w:b/>
      </w:rPr>
      <w:tblPr/>
      <w:tcPr>
        <w:tcBorders>
          <w:top w:val="single" w:color="666666" w:sz="4" w:space="0"/>
        </w:tcBorders>
      </w:tcPr>
    </w:tblStylePr>
    <w:tblStylePr w:type="firstCol">
      <w:rPr>
        <w:b/>
      </w:rPr>
    </w:tblStylePr>
    <w:tblStylePr w:type="lastCol">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forms.gle/tNj6yQx3VkaYThts5" TargetMode="External" Id="rId13" /><Relationship Type="http://schemas.openxmlformats.org/officeDocument/2006/relationships/hyperlink" Target="https://drive.google.com/drive/folders/1OpXMA-j7jCbxHlrpt1no68CuinAlpYSU?usp=sharing" TargetMode="Externa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yperlink" Target="https://drive.google.com/drive/folders/1pO113OjFqzDY-zPfv5IgteZeEr2PmRRz?usp=sharing" TargetMode="External" Id="rId17" /><Relationship Type="http://schemas.openxmlformats.org/officeDocument/2006/relationships/customXml" Target="../customXml/item2.xml" Id="rId2" /><Relationship Type="http://schemas.openxmlformats.org/officeDocument/2006/relationships/hyperlink" Target="https://drive.google.com/drive/folders/1om50wm-82ZXKS78BcUF6rmLx3-VbqB0-?usp=sharing"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hyperlink" Target="https://docs.google.com/spreadsheets/d/1tzYiMbu6AU8Rp6LcDqZlBo2g7GTZTCPxPdgv7lAaMmo/edit?usp=sharing" TargetMode="External" Id="rId15"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rive.google.com/file/d/11by8bx_1jODZ-4fUNeLJZloyBIWB2nHu/view?usp=sharing" TargetMode="Externa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rTTIhrxgkIMQ002WLG2FWV63pQ==">CgMxLjA4AHIhMWNuVjRVc0cza3QzOHN2ZW9fSm1JWGlsUUxEVkNRd0wt</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88381b3-0721-49f0-84ba-b4e773943456">
      <Terms xmlns="http://schemas.microsoft.com/office/infopath/2007/PartnerControls"/>
    </lcf76f155ced4ddcb4097134ff3c332f>
    <TaxCatchAll xmlns="79c4535b-afd8-47fa-b25d-20e30d943f7e" xsi:nil="true"/>
    <Estado xmlns="688381b3-0721-49f0-84ba-b4e77394345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25A58A8A01239428BDF46D269BE4A48" ma:contentTypeVersion="14" ma:contentTypeDescription="Crear nuevo documento." ma:contentTypeScope="" ma:versionID="da51dd02a92b4c8faaf5e6cf80915955">
  <xsd:schema xmlns:xsd="http://www.w3.org/2001/XMLSchema" xmlns:xs="http://www.w3.org/2001/XMLSchema" xmlns:p="http://schemas.microsoft.com/office/2006/metadata/properties" xmlns:ns2="688381b3-0721-49f0-84ba-b4e773943456" xmlns:ns3="79c4535b-afd8-47fa-b25d-20e30d943f7e" targetNamespace="http://schemas.microsoft.com/office/2006/metadata/properties" ma:root="true" ma:fieldsID="d5a3c391cdbbf7eedf8f3b95e15480a1" ns2:_="" ns3:_="">
    <xsd:import namespace="688381b3-0721-49f0-84ba-b4e773943456"/>
    <xsd:import namespace="79c4535b-afd8-47fa-b25d-20e30d943f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element ref="ns2:Est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381b3-0721-49f0-84ba-b4e773943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8e52f89-96e1-423b-af1e-8751ac825b8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Estado" ma:index="21" nillable="true" ma:displayName="Estado" ma:format="Dropdown" ma:internalName="Estado">
      <xsd:simpleType>
        <xsd:restriction base="dms:Choice">
          <xsd:enumeration value="Revisada"/>
          <xsd:enumeration value="No aplica"/>
        </xsd:restriction>
      </xsd:simpleType>
    </xsd:element>
  </xsd:schema>
  <xsd:schema xmlns:xsd="http://www.w3.org/2001/XMLSchema" xmlns:xs="http://www.w3.org/2001/XMLSchema" xmlns:dms="http://schemas.microsoft.com/office/2006/documentManagement/types" xmlns:pc="http://schemas.microsoft.com/office/infopath/2007/PartnerControls" targetNamespace="79c4535b-afd8-47fa-b25d-20e30d943f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98900a1-2599-473e-9ab3-71472bb35639}" ma:internalName="TaxCatchAll" ma:showField="CatchAllData" ma:web="79c4535b-afd8-47fa-b25d-20e30d943f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ED6D04DC-BCA9-4E64-A855-80DF89EA0FCA}">
  <ds:schemaRefs>
    <ds:schemaRef ds:uri="http://schemas.microsoft.com/office/2006/metadata/properties"/>
    <ds:schemaRef ds:uri="http://schemas.microsoft.com/office/infopath/2007/PartnerControls"/>
    <ds:schemaRef ds:uri="688381b3-0721-49f0-84ba-b4e773943456"/>
    <ds:schemaRef ds:uri="79c4535b-afd8-47fa-b25d-20e30d943f7e"/>
  </ds:schemaRefs>
</ds:datastoreItem>
</file>

<file path=customXml/itemProps3.xml><?xml version="1.0" encoding="utf-8"?>
<ds:datastoreItem xmlns:ds="http://schemas.openxmlformats.org/officeDocument/2006/customXml" ds:itemID="{FB12F4B4-A312-4CFB-8626-89CE6B94B269}">
  <ds:schemaRefs>
    <ds:schemaRef ds:uri="http://schemas.microsoft.com/sharepoint/v3/contenttype/forms"/>
  </ds:schemaRefs>
</ds:datastoreItem>
</file>

<file path=customXml/itemProps4.xml><?xml version="1.0" encoding="utf-8"?>
<ds:datastoreItem xmlns:ds="http://schemas.openxmlformats.org/officeDocument/2006/customXml" ds:itemID="{42BF1D6F-DF71-46BE-BD77-7F1F79C42C7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Ileana Avalos</dc:creator>
  <cp:lastModifiedBy>narvaezmena</cp:lastModifiedBy>
  <cp:revision>2</cp:revision>
  <dcterms:created xsi:type="dcterms:W3CDTF">2025-11-27T04:02:00Z</dcterms:created>
  <dcterms:modified xsi:type="dcterms:W3CDTF">2025-11-27T04:03:06Z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0x010100825A58A8A01239428BDF46D269BE4A48</vt:lpwstr>
  </property>
  <property fmtid="{D5CDD505-2E9C-101B-9397-08002B2CF9AE}" pid="3" name="MediaServiceImageTags">
    <vt:lpwstr/>
  </property>
</Properties>
</file>