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D023E">
      <w:pPr>
        <w:spacing w:before="1500"/>
      </w:pPr>
      <w:bookmarkStart w:id="0" w:name="_GoBack"/>
      <w:bookmarkEnd w:id="0"/>
    </w:p>
    <w:p w14:paraId="1E64A65E">
      <w:pPr>
        <w:pStyle w:val="9"/>
      </w:pPr>
      <w:r>
        <w:t>智能假设检验分析服务</w:t>
      </w:r>
    </w:p>
    <w:p w14:paraId="7E4BC878">
      <w:pPr>
        <w:spacing w:before="100" w:after="200"/>
        <w:jc w:val="center"/>
      </w:pPr>
      <w:r>
        <w:rPr>
          <w:i/>
          <w:iCs/>
          <w:color w:val="718096"/>
          <w:sz w:val="24"/>
          <w:szCs w:val="24"/>
        </w:rPr>
        <w:t>LLM-Powered Statistical Analysis Platform</w:t>
      </w:r>
    </w:p>
    <w:p w14:paraId="61B8B2B7">
      <w:pPr>
        <w:spacing w:before="200" w:after="600"/>
        <w:jc w:val="center"/>
      </w:pPr>
      <w:r>
        <w:rPr>
          <w:color w:val="4A5568"/>
          <w:sz w:val="28"/>
          <w:szCs w:val="28"/>
        </w:rPr>
        <w:t>技术设计文档 v2.0</w:t>
      </w:r>
    </w:p>
    <w:p w14:paraId="3782A427">
      <w:pPr>
        <w:spacing w:before="1500"/>
      </w:pPr>
    </w:p>
    <w:p w14:paraId="431E95E4">
      <w:pPr>
        <w:jc w:val="center"/>
      </w:pPr>
      <w:r>
        <w:rPr>
          <w:color w:val="666666"/>
          <w:sz w:val="20"/>
          <w:szCs w:val="20"/>
        </w:rPr>
        <w:t>文档版本：2.0（增强大模型能力）</w:t>
      </w:r>
    </w:p>
    <w:p w14:paraId="39130185">
      <w:pPr>
        <w:spacing w:before="100"/>
        <w:jc w:val="center"/>
      </w:pPr>
      <w:r>
        <w:rPr>
          <w:color w:val="666666"/>
          <w:sz w:val="20"/>
          <w:szCs w:val="20"/>
        </w:rPr>
        <w:t>创建日期：2025年1月</w:t>
      </w:r>
    </w:p>
    <w:p w14:paraId="56A9DF7B">
      <w:r>
        <w:br w:type="page"/>
      </w:r>
    </w:p>
    <w:p w14:paraId="6538E6F2">
      <w:pPr>
        <w:pStyle w:val="2"/>
      </w:pPr>
      <w:r>
        <w:t>1. 项目概述</w:t>
      </w:r>
    </w:p>
    <w:p w14:paraId="68C9CCFA">
      <w:pPr>
        <w:pStyle w:val="3"/>
      </w:pPr>
      <w:r>
        <w:t>1.1 背景与目标</w:t>
      </w:r>
    </w:p>
    <w:p w14:paraId="624EE928">
      <w:pPr>
        <w:spacing w:after="150"/>
      </w:pPr>
      <w:r>
        <w:t>本服务结合大语言模型（LLM）与统计分析引擎，提供智能化的假设检验分析能力。用户可通过自然语言描述分析需求，系统自动理解意图、执行检验、并生成业务化的分析报告。</w:t>
      </w:r>
    </w:p>
    <w:p w14:paraId="2825B69C">
      <w:pPr>
        <w:pStyle w:val="3"/>
      </w:pPr>
      <w:r>
        <w:t>1.2 核心价值主张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7"/>
        <w:gridCol w:w="6339"/>
      </w:tblGrid>
      <w:tr w14:paraId="43C29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606D65ED">
            <w:pPr>
              <w:jc w:val="center"/>
            </w:pPr>
            <w:r>
              <w:rPr>
                <w:b/>
                <w:bCs/>
                <w:color w:val="FFFFFF"/>
              </w:rPr>
              <w:t>能力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670076F2">
            <w:pPr>
              <w:jc w:val="center"/>
            </w:pPr>
            <w:r>
              <w:rPr>
                <w:b/>
                <w:bCs/>
                <w:color w:val="FFFFFF"/>
              </w:rPr>
              <w:t>价值</w:t>
            </w:r>
          </w:p>
        </w:tc>
      </w:tr>
      <w:tr w14:paraId="038EA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F55E72">
            <w:r>
              <w:rPr>
                <w:b/>
                <w:bCs/>
              </w:rPr>
              <w:t>自然语言交互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0FAA118">
            <w:r>
              <w:t>无需了解统计术语，用业务语言描述分析需求</w:t>
            </w:r>
          </w:p>
        </w:tc>
      </w:tr>
      <w:tr w14:paraId="0B06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178787">
            <w:r>
              <w:rPr>
                <w:b/>
                <w:bCs/>
              </w:rPr>
              <w:t>智能方法选择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2C316F2">
            <w:r>
              <w:t>LLM 结合数据特征，自动推荐最优检验方法</w:t>
            </w:r>
          </w:p>
        </w:tc>
      </w:tr>
      <w:tr w14:paraId="22E5E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33425C">
            <w:r>
              <w:rPr>
                <w:b/>
                <w:bCs/>
              </w:rPr>
              <w:t>业务化解读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8812C5">
            <w:r>
              <w:t>将 p 值、效应量转化为可执行的业务洞察</w:t>
            </w:r>
          </w:p>
        </w:tc>
      </w:tr>
      <w:tr w14:paraId="27297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5D259F">
            <w:r>
              <w:rPr>
                <w:b/>
                <w:bCs/>
              </w:rPr>
              <w:t>多轮对话分析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F045F6">
            <w:r>
              <w:t>支持追问、调整参数、对比分析的连续交互</w:t>
            </w:r>
          </w:p>
        </w:tc>
      </w:tr>
      <w:tr w14:paraId="0BF00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21BF0C">
            <w:r>
              <w:rPr>
                <w:b/>
                <w:bCs/>
              </w:rPr>
              <w:t>主动分析建议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C4EEB6">
            <w:r>
              <w:t>发现潜在混杂变量、提示数据质量问题</w:t>
            </w:r>
          </w:p>
        </w:tc>
      </w:tr>
    </w:tbl>
    <w:p w14:paraId="6F4E96BA">
      <w:pPr>
        <w:pStyle w:val="2"/>
      </w:pPr>
      <w:r>
        <w:t>2. 系统架构</w:t>
      </w:r>
    </w:p>
    <w:p w14:paraId="789CF3FD">
      <w:pPr>
        <w:pStyle w:val="3"/>
      </w:pPr>
      <w:r>
        <w:t>2.1 整体架构</w:t>
      </w:r>
    </w:p>
    <w:p w14:paraId="45035415">
      <w:pPr>
        <w:spacing w:after="100"/>
      </w:pPr>
      <w:r>
        <w:t>系统采用 LLM 驱动的智能分析架构，核心流程为"理解→规划→执行→解读"：</w:t>
      </w:r>
    </w:p>
    <w:p w14:paraId="20BFB1D3">
      <w:pPr>
        <w:spacing w:before="200" w:after="200"/>
        <w:jc w:val="center"/>
      </w:pPr>
      <w:r>
        <w:rPr>
          <w:rFonts w:ascii="Courier New" w:hAnsi="Courier New" w:eastAsia="Courier New" w:cs="Courier New"/>
          <w:sz w:val="14"/>
          <w:szCs w:val="14"/>
        </w:rPr>
        <w:t>┌──────────────────────────────────────────────────────────────┐
│                      用户交互层                               │
│  ┌─────────────┐  ┌─────────────┐  ┌─────────────┐          │
│  │  自然语言   │  │  文件上传   │  │  API调用    │          │
│  └──────┬──────┘  └──────┬──────┘  └──────┬──────┘          │
└─────────┼────────────────┼────────────────┼──────────────────┘
          │                │                │
          ▼                ▼                ▼
┌──────────────────────────────────────────────────────────────┐
│                      LLM 智能层                               │
│  ┌─────────────┐  ┌─────────────┐  ┌─────────────┐          │
│  │  意图理解   │─▶│  分析规划   │─▶│  结果解读   │          │
│  │  Intent     │  │  Planning   │  │  Interpret  │          │
│  └─────────────┘  └─────────────┘  └─────────────┘          │
└──────────────────────────┬───────────────────────────────────┘
                           │
                           ▼
┌──────────────────────────────────────────────────────────────┐
│                      统计分析引擎                             │
│  ┌──────────┐ ┌──────────┐ ┌──────────┐ ┌──────────┐        │
│  │类型识别  │ │正态检验  │ │假设检验  │ │效应计算  │        │
│  └──────────┘ └──────────┘ └──────────┘ └──────────┘        │
└──────────────────────────────────────────────────────────────┘</w:t>
      </w:r>
    </w:p>
    <w:p w14:paraId="3599CBBA">
      <w:pPr>
        <w:pStyle w:val="3"/>
      </w:pPr>
      <w:r>
        <w:t>2.2 技术栈选型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3"/>
        <w:gridCol w:w="2726"/>
        <w:gridCol w:w="4197"/>
      </w:tblGrid>
      <w:tr w14:paraId="0198B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3DB420F4">
            <w:pPr>
              <w:jc w:val="center"/>
            </w:pPr>
            <w:r>
              <w:rPr>
                <w:b/>
                <w:bCs/>
                <w:color w:val="FFFFFF"/>
              </w:rPr>
              <w:t>层级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18BE550E">
            <w:pPr>
              <w:jc w:val="center"/>
            </w:pPr>
            <w:r>
              <w:rPr>
                <w:b/>
                <w:bCs/>
                <w:color w:val="FFFFFF"/>
              </w:rPr>
              <w:t>技术选型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3370FCA3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14:paraId="651C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892043">
            <w:r>
              <w:t>大语言模型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4D7ADA3">
            <w:r>
              <w:t>Claude API / GPT-4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5FB7DF">
            <w:r>
              <w:t>意图理解、分析规划、结果解读</w:t>
            </w:r>
          </w:p>
        </w:tc>
      </w:tr>
      <w:tr w14:paraId="378EE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C8F4B2">
            <w:r>
              <w:t>Agent 框架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B49AF7">
            <w:r>
              <w:t>LangChain / LlamaIndex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BC216A">
            <w:r>
              <w:t>工具调用、多轮对话、记忆管理</w:t>
            </w:r>
          </w:p>
        </w:tc>
      </w:tr>
      <w:tr w14:paraId="1DF6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81EE58">
            <w:r>
              <w:t>API 框架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7249754">
            <w:r>
              <w:t>FastAPI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8327A0">
            <w:r>
              <w:t>高性能异步，自动 OpenAPI 文档</w:t>
            </w:r>
          </w:p>
        </w:tc>
      </w:tr>
      <w:tr w14:paraId="08B88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2BDB91">
            <w:r>
              <w:t>统计计算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2370B4">
            <w:r>
              <w:t>SciPy + Statsmodels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09B6C0">
            <w:r>
              <w:t>假设检验、回归分析、效应量计算</w:t>
            </w:r>
          </w:p>
        </w:tc>
      </w:tr>
      <w:tr w14:paraId="59DE2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24C89A">
            <w:r>
              <w:t>会话存储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C489E0">
            <w:r>
              <w:t>Redis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770D46">
            <w:r>
              <w:t>多轮对话上下文、分析会话状态</w:t>
            </w:r>
          </w:p>
        </w:tc>
      </w:tr>
    </w:tbl>
    <w:p w14:paraId="45D26453">
      <w:r>
        <w:br w:type="page"/>
      </w:r>
    </w:p>
    <w:p w14:paraId="3AE08FC3">
      <w:pPr>
        <w:pStyle w:val="2"/>
      </w:pPr>
      <w:r>
        <w:t>3. LLM 智能层设计</w:t>
      </w:r>
    </w:p>
    <w:p w14:paraId="42ACDEEC">
      <w:pPr>
        <w:pStyle w:val="3"/>
      </w:pPr>
      <w:r>
        <w:t>3.1 意图理解模块</w:t>
      </w:r>
    </w:p>
    <w:p w14:paraId="4BC8D388">
      <w:pPr>
        <w:spacing w:after="150"/>
      </w:pPr>
      <w:r>
        <w:t>将用户自然语言转换为结构化分析任务：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623CF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282"/>
          </w:tcPr>
          <w:p w14:paraId="0C9D55BD">
            <w:pPr>
              <w:jc w:val="center"/>
            </w:pPr>
            <w:r>
              <w:rPr>
                <w:b/>
                <w:bCs/>
                <w:color w:val="FFFFFF"/>
              </w:rPr>
              <w:t>用户输入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282"/>
          </w:tcPr>
          <w:p w14:paraId="70547A55">
            <w:pPr>
              <w:jc w:val="center"/>
            </w:pPr>
            <w:r>
              <w:rPr>
                <w:b/>
                <w:bCs/>
                <w:color w:val="FFFFFF"/>
              </w:rPr>
              <w:t>LLM 解析结果</w:t>
            </w:r>
          </w:p>
        </w:tc>
      </w:tr>
      <w:tr w14:paraId="79292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644FE4">
            <w:r>
              <w:t>"广告费对销售额有影响吗？"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05669C">
            <w:r>
              <w:t>X=广告费, Y=销售额, 任务=显著性检验</w:t>
            </w:r>
          </w:p>
        </w:tc>
      </w:tr>
      <w:tr w14:paraId="49A9C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4ADD94">
            <w:r>
              <w:t>"男女员工的绩效有差异吗？"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1CDC28">
            <w:r>
              <w:t>X=性别, Y=绩效, 任务=组间差异检验</w:t>
            </w:r>
          </w:p>
        </w:tc>
      </w:tr>
      <w:tr w14:paraId="7D72F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279680">
            <w:r>
              <w:t>"哪些因素影响客户流失？"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500476">
            <w:r>
              <w:t>X=所有特征, Y=流失标记, 任务=多因子筛选</w:t>
            </w:r>
          </w:p>
        </w:tc>
      </w:tr>
      <w:tr w14:paraId="2CFE9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830C52">
            <w:r>
              <w:t>"去掉异常值再分析一次"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7A9D54">
            <w:r>
              <w:t>任务=重复上次分析, 预处理=移除异常值</w:t>
            </w:r>
          </w:p>
        </w:tc>
      </w:tr>
    </w:tbl>
    <w:p w14:paraId="1676D766">
      <w:pPr>
        <w:pStyle w:val="4"/>
      </w:pPr>
      <w:r>
        <w:t>Prompt 设计示例</w:t>
      </w:r>
    </w:p>
    <w:p w14:paraId="46FD144B">
      <w:pPr>
        <w:spacing w:before="100"/>
      </w:pPr>
      <w:r>
        <w:rPr>
          <w:rFonts w:ascii="Courier New" w:hAnsi="Courier New" w:eastAsia="Courier New" w:cs="Courier New"/>
          <w:sz w:val="18"/>
          <w:szCs w:val="18"/>
        </w:rPr>
        <w:t>你是一个统计分析助手。根据用户问题，提取以下信息：
1. 自变量(X)：用户想要检验的影响因素
2. 因变量(Y)：用户关心的结果变量
3. 分析任务：显著性检验/组间差异/相关性/多因子筛选
4. 特殊要求：数据预处理、置信水平、检验方向等
用户问题：{user_query}
数据列名：{column_names}
请以 JSON 格式输出解析结果。</w:t>
      </w:r>
    </w:p>
    <w:p w14:paraId="42A2C948">
      <w:pPr>
        <w:pStyle w:val="3"/>
      </w:pPr>
      <w:r>
        <w:t>3.2 分析规划模块</w:t>
      </w:r>
    </w:p>
    <w:p w14:paraId="0685B5CD">
      <w:pPr>
        <w:spacing w:after="150"/>
      </w:pPr>
      <w:r>
        <w:t>LLM 结合数据元信息，生成分析执行计划：</w:t>
      </w:r>
    </w:p>
    <w:p w14:paraId="723899CD">
      <w:pPr>
        <w:pStyle w:val="14"/>
        <w:numPr>
          <w:ilvl w:val="0"/>
          <w:numId w:val="1"/>
        </w:numPr>
      </w:pPr>
      <w:r>
        <w:rPr>
          <w:b/>
          <w:bCs/>
        </w:rPr>
        <w:t>数据探查：</w:t>
      </w:r>
      <w:r>
        <w:t>读取数据摘要（行数、列类型、缺失率、分布）</w:t>
      </w:r>
    </w:p>
    <w:p w14:paraId="5FFA1AC5">
      <w:pPr>
        <w:pStyle w:val="14"/>
        <w:numPr>
          <w:ilvl w:val="0"/>
          <w:numId w:val="1"/>
        </w:numPr>
      </w:pPr>
      <w:r>
        <w:rPr>
          <w:b/>
          <w:bCs/>
        </w:rPr>
        <w:t>前提检验：</w:t>
      </w:r>
      <w:r>
        <w:t>规划正态性、方差齐性等前提条件检验</w:t>
      </w:r>
    </w:p>
    <w:p w14:paraId="1C8ED4D4">
      <w:pPr>
        <w:pStyle w:val="14"/>
        <w:numPr>
          <w:ilvl w:val="0"/>
          <w:numId w:val="1"/>
        </w:numPr>
      </w:pPr>
      <w:r>
        <w:rPr>
          <w:b/>
          <w:bCs/>
        </w:rPr>
        <w:t>方法选择：</w:t>
      </w:r>
      <w:r>
        <w:t>根据数据特征选择最优检验方法</w:t>
      </w:r>
    </w:p>
    <w:p w14:paraId="4A51BFFC">
      <w:pPr>
        <w:pStyle w:val="14"/>
        <w:numPr>
          <w:ilvl w:val="0"/>
          <w:numId w:val="1"/>
        </w:numPr>
      </w:pPr>
      <w:r>
        <w:rPr>
          <w:b/>
          <w:bCs/>
        </w:rPr>
        <w:t>补充分析：</w:t>
      </w:r>
      <w:r>
        <w:t>规划效应量、置信区间、事后检验等</w:t>
      </w:r>
    </w:p>
    <w:p w14:paraId="769205B1">
      <w:pPr>
        <w:pStyle w:val="4"/>
      </w:pPr>
      <w:r>
        <w:t>Tool Calling 设计</w:t>
      </w:r>
    </w:p>
    <w:p w14:paraId="1D3AA046">
      <w:pPr>
        <w:spacing w:before="100"/>
      </w:pPr>
      <w:r>
        <w:rPr>
          <w:rFonts w:ascii="Courier New" w:hAnsi="Courier New" w:eastAsia="Courier New" w:cs="Courier New"/>
          <w:sz w:val="18"/>
          <w:szCs w:val="18"/>
        </w:rPr>
        <w:t>tools = [
    {
        "name": "get_data_summary",
        "description": "获取数据集摘要统计信息",
        "parameters": {"columns": "list[str]"}
    },
    {
        "name": "run_normality_test",
        "description": "执行正态性检验",
        "parameters": {"column": "str", "method": "shapiro|dagostino"}
    },
    {
        "name": "run_hypothesis_test",
        "description": "执行假设检验",
        "parameters": {
            "x_col": "str",
            "y_col": "str",
            "method": "ttest|anova|chi2|regression|..."
        }
    },
    {
        "name": "calculate_effect_size",
        "description": "计算效应量",
        "parameters": {"method": "cohens_d|eta_squared|r_squared"}
    }
]</w:t>
      </w:r>
    </w:p>
    <w:p w14:paraId="792B7E35">
      <w:pPr>
        <w:pStyle w:val="3"/>
      </w:pPr>
      <w:r>
        <w:t>3.3 结果解读模块</w:t>
      </w:r>
    </w:p>
    <w:p w14:paraId="5F585D97">
      <w:pPr>
        <w:spacing w:after="150"/>
      </w:pPr>
      <w:r>
        <w:t>将统计结果转化为业务语言报告：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0"/>
        <w:gridCol w:w="5656"/>
      </w:tblGrid>
      <w:tr w14:paraId="50F0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282"/>
          </w:tcPr>
          <w:p w14:paraId="42A0E0FD">
            <w:pPr>
              <w:jc w:val="center"/>
            </w:pPr>
            <w:r>
              <w:rPr>
                <w:b/>
                <w:bCs/>
                <w:color w:val="FFFFFF"/>
              </w:rPr>
              <w:t>统计输出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282"/>
          </w:tcPr>
          <w:p w14:paraId="2C0061D7">
            <w:pPr>
              <w:jc w:val="center"/>
            </w:pPr>
            <w:r>
              <w:rPr>
                <w:b/>
                <w:bCs/>
                <w:color w:val="FFFFFF"/>
              </w:rPr>
              <w:t>LLM 业务解读</w:t>
            </w:r>
          </w:p>
        </w:tc>
      </w:tr>
      <w:tr w14:paraId="418C3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2599B8">
            <w:r>
              <w:t>p = 0.003, Cohen's d = 0.8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907704">
            <w:r>
              <w:t>广告费对销售额有显著正向影响，效果较强。每增加1万广告费，销售额平均提升约12%。</w:t>
            </w:r>
          </w:p>
        </w:tc>
      </w:tr>
      <w:tr w14:paraId="4A62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52A8CD">
            <w:r>
              <w:t>p = 0.42, η² = 0.02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E6B2D9C">
            <w:r>
              <w:t>男女员工绩效无显著差异，性别仅解释2%的绩效变异，建议关注其他因素。</w:t>
            </w:r>
          </w:p>
        </w:tc>
      </w:tr>
      <w:tr w14:paraId="649EE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007B62">
            <w:r>
              <w:t>Shapiro p = 0.001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AB41EA">
            <w:r>
              <w:t>数据不符合正态分布，已自动切换为非参数检验（Mann-Whitney U），结果更可靠。</w:t>
            </w:r>
          </w:p>
        </w:tc>
      </w:tr>
    </w:tbl>
    <w:p w14:paraId="094E51D7">
      <w:pPr>
        <w:pStyle w:val="3"/>
      </w:pPr>
      <w:r>
        <w:t>3.4 多轮对话支持</w:t>
      </w:r>
    </w:p>
    <w:p w14:paraId="15856D16">
      <w:pPr>
        <w:spacing w:after="150"/>
      </w:pPr>
      <w:r>
        <w:t>通过会话状态管理实现连续分析交互：</w:t>
      </w:r>
    </w:p>
    <w:p w14:paraId="3B9A7DF4">
      <w:pPr>
        <w:spacing w:before="100"/>
      </w:pPr>
      <w:r>
        <w:rPr>
          <w:rFonts w:ascii="Courier New" w:hAnsi="Courier New" w:eastAsia="Courier New" w:cs="Courier New"/>
          <w:sz w:val="18"/>
          <w:szCs w:val="18"/>
        </w:rPr>
        <w:t>会话状态结构：
{
  "session_id": "uuid",
  "data_context": {
    "file_id": "...",
    "columns": [...],
    "summary": {...}
  },
  "analysis_history": [
    {"query": "...", "result": {...}, "timestamp": "..."}
  ],
  "current_focus": {
    "x_col": "广告费",
    "y_col": "销售额"
  }
}</w:t>
      </w:r>
    </w:p>
    <w:p w14:paraId="18B69E14">
      <w:pPr>
        <w:spacing w:before="200" w:after="100"/>
      </w:pPr>
      <w:r>
        <w:rPr>
          <w:b/>
          <w:bCs/>
        </w:rPr>
        <w:t>支持的追问类型：</w:t>
      </w:r>
    </w:p>
    <w:p w14:paraId="4C9D34A8">
      <w:pPr>
        <w:pStyle w:val="14"/>
        <w:numPr>
          <w:ilvl w:val="0"/>
          <w:numId w:val="2"/>
        </w:numPr>
      </w:pPr>
      <w:r>
        <w:t>"换个方法试试" → 使用备选检验方法重新分析</w:t>
      </w:r>
    </w:p>
    <w:p w14:paraId="5B2D6713">
      <w:pPr>
        <w:pStyle w:val="14"/>
        <w:numPr>
          <w:ilvl w:val="0"/>
          <w:numId w:val="2"/>
        </w:numPr>
      </w:pPr>
      <w:r>
        <w:t>"去掉异常值" → 应用 IQR/Z-score 过滤后重跑</w:t>
      </w:r>
    </w:p>
    <w:p w14:paraId="00E5E606">
      <w:pPr>
        <w:pStyle w:val="14"/>
        <w:numPr>
          <w:ilvl w:val="0"/>
          <w:numId w:val="2"/>
        </w:numPr>
      </w:pPr>
      <w:r>
        <w:t>"再看看地区的影响" → 切换 X 变量</w:t>
      </w:r>
    </w:p>
    <w:p w14:paraId="7566D3B0">
      <w:pPr>
        <w:pStyle w:val="14"/>
        <w:numPr>
          <w:ilvl w:val="0"/>
          <w:numId w:val="2"/>
        </w:numPr>
      </w:pPr>
      <w:r>
        <w:t>"分组看看" → 按类别分层分析</w:t>
      </w:r>
    </w:p>
    <w:p w14:paraId="7525B2C1">
      <w:pPr>
        <w:pStyle w:val="14"/>
        <w:numPr>
          <w:ilvl w:val="0"/>
          <w:numId w:val="2"/>
        </w:numPr>
      </w:pPr>
      <w:r>
        <w:t>"控制年龄因素" → 加入协变量（ANCOVA）</w:t>
      </w:r>
    </w:p>
    <w:p w14:paraId="51AEB8F3">
      <w:r>
        <w:br w:type="page"/>
      </w:r>
    </w:p>
    <w:p w14:paraId="22CA675C">
      <w:pPr>
        <w:pStyle w:val="2"/>
      </w:pPr>
      <w:r>
        <w:t>4. 统计分析引擎</w:t>
      </w:r>
    </w:p>
    <w:p w14:paraId="2AB5F1B9">
      <w:pPr>
        <w:pStyle w:val="3"/>
      </w:pPr>
      <w:r>
        <w:t>4.1 检验方法矩阵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8"/>
        <w:gridCol w:w="2418"/>
        <w:gridCol w:w="2428"/>
        <w:gridCol w:w="2282"/>
      </w:tblGrid>
      <w:tr w14:paraId="14569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774A9D13">
            <w:pPr>
              <w:jc w:val="center"/>
            </w:pPr>
            <w:r>
              <w:rPr>
                <w:b/>
                <w:bCs/>
                <w:color w:val="FFFFFF"/>
              </w:rPr>
              <w:t>X 类型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1A1907BB">
            <w:pPr>
              <w:jc w:val="center"/>
            </w:pPr>
            <w:r>
              <w:rPr>
                <w:b/>
                <w:bCs/>
                <w:color w:val="FFFFFF"/>
              </w:rPr>
              <w:t>Y 连续正态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49C89B25">
            <w:pPr>
              <w:jc w:val="center"/>
            </w:pPr>
            <w:r>
              <w:rPr>
                <w:b/>
                <w:bCs/>
                <w:color w:val="FFFFFF"/>
              </w:rPr>
              <w:t>Y 连续非正态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28D145E5">
            <w:pPr>
              <w:jc w:val="center"/>
            </w:pPr>
            <w:r>
              <w:rPr>
                <w:b/>
                <w:bCs/>
                <w:color w:val="FFFFFF"/>
              </w:rPr>
              <w:t>Y 离散</w:t>
            </w:r>
          </w:p>
        </w:tc>
      </w:tr>
      <w:tr w14:paraId="468C8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C9E023">
            <w:r>
              <w:t>连续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7EF0A8">
            <w:r>
              <w:t>Pearson + 回归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C30750">
            <w:r>
              <w:t>Spearman 相关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AFEB62">
            <w:r>
              <w:t>Logistic 回归</w:t>
            </w:r>
          </w:p>
        </w:tc>
      </w:tr>
      <w:tr w14:paraId="7397D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D6C5BC">
            <w:r>
              <w:t>离散 (2组)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7DFE4DD">
            <w:r>
              <w:t>独立样本 t 检验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E9ABDE4">
            <w:r>
              <w:t>Mann-Whitney U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A12515">
            <w:r>
              <w:t>卡方 / Fisher</w:t>
            </w:r>
          </w:p>
        </w:tc>
      </w:tr>
      <w:tr w14:paraId="3243C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FE8AE3">
            <w:r>
              <w:t>离散 (≥3组)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91B81A">
            <w:r>
              <w:t>ANOVA + Tukey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B46915">
            <w:r>
              <w:t>Kruskal-Wallis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80C3011">
            <w:r>
              <w:t>卡方检验</w:t>
            </w:r>
          </w:p>
        </w:tc>
      </w:tr>
    </w:tbl>
    <w:p w14:paraId="756F1B65">
      <w:pPr>
        <w:pStyle w:val="3"/>
      </w:pPr>
      <w:r>
        <w:t>4.2 效应量计算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5"/>
        <w:gridCol w:w="2431"/>
        <w:gridCol w:w="4190"/>
      </w:tblGrid>
      <w:tr w14:paraId="0BDD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282"/>
          </w:tcPr>
          <w:p w14:paraId="14B5EC10">
            <w:pPr>
              <w:jc w:val="center"/>
            </w:pPr>
            <w:r>
              <w:rPr>
                <w:b/>
                <w:bCs/>
                <w:color w:val="FFFFFF"/>
              </w:rPr>
              <w:t>检验类型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282"/>
          </w:tcPr>
          <w:p w14:paraId="6A4EC1A7">
            <w:pPr>
              <w:jc w:val="center"/>
            </w:pPr>
            <w:r>
              <w:rPr>
                <w:b/>
                <w:bCs/>
                <w:color w:val="FFFFFF"/>
              </w:rPr>
              <w:t>效应量指标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282"/>
          </w:tcPr>
          <w:p w14:paraId="5B0E2FBD">
            <w:pPr>
              <w:jc w:val="center"/>
            </w:pPr>
            <w:r>
              <w:rPr>
                <w:b/>
                <w:bCs/>
                <w:color w:val="FFFFFF"/>
              </w:rPr>
              <w:t>解读标准</w:t>
            </w:r>
          </w:p>
        </w:tc>
      </w:tr>
      <w:tr w14:paraId="175E8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778BF6E">
            <w:r>
              <w:t>t 检验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4FDFF7">
            <w:r>
              <w:t>Cohen's d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A39EA37">
            <w:r>
              <w:t>小 0.2 / 中 0.5 / 大 0.8</w:t>
            </w:r>
          </w:p>
        </w:tc>
      </w:tr>
      <w:tr w14:paraId="502BC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E6BA0B">
            <w:r>
              <w:t>ANOVA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EE202C">
            <w:r>
              <w:t>η² (Eta squared)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911D7F">
            <w:r>
              <w:t>小 0.01 / 中 0.06 / 大 0.14</w:t>
            </w:r>
          </w:p>
        </w:tc>
      </w:tr>
      <w:tr w14:paraId="32E07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906F179">
            <w:r>
              <w:t>相关/回归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5F1453">
            <w:r>
              <w:t>R² / r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AE37E9">
            <w:r>
              <w:t>小 0.1 / 中 0.3 / 大 0.5</w:t>
            </w:r>
          </w:p>
        </w:tc>
      </w:tr>
      <w:tr w14:paraId="0E1DF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4D20DE4">
            <w:r>
              <w:t>卡方检验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CE967F">
            <w:r>
              <w:t>Cramér's V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7067BA">
            <w:r>
              <w:t>小 0.1 / 中 0.3 / 大 0.5</w:t>
            </w:r>
          </w:p>
        </w:tc>
      </w:tr>
    </w:tbl>
    <w:p w14:paraId="3162A897">
      <w:pPr>
        <w:pStyle w:val="2"/>
      </w:pPr>
      <w:r>
        <w:t>5. API 接口设计</w:t>
      </w:r>
    </w:p>
    <w:p w14:paraId="573EFD52">
      <w:pPr>
        <w:pStyle w:val="3"/>
      </w:pPr>
      <w:r>
        <w:t>5.1 核心接口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7"/>
        <w:gridCol w:w="3442"/>
        <w:gridCol w:w="3867"/>
      </w:tblGrid>
      <w:tr w14:paraId="5D845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02A83C94">
            <w:pPr>
              <w:jc w:val="center"/>
            </w:pPr>
            <w:r>
              <w:rPr>
                <w:b/>
                <w:bCs/>
                <w:color w:val="FFFFFF"/>
              </w:rPr>
              <w:t>方法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55AA8CDE">
            <w:pPr>
              <w:jc w:val="center"/>
            </w:pPr>
            <w:r>
              <w:rPr>
                <w:b/>
                <w:bCs/>
                <w:color w:val="FFFFFF"/>
              </w:rPr>
              <w:t>路径</w:t>
            </w:r>
          </w:p>
        </w:tc>
        <w:tc>
          <w:tcPr>
            <w:tcW w:w="4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6F797AC9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14:paraId="6D0F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765D7E">
            <w:r>
              <w:t>POST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EA9EDCB">
            <w:r>
              <w:rPr>
                <w:rFonts w:ascii="Courier New" w:hAnsi="Courier New" w:eastAsia="Courier New" w:cs="Courier New"/>
                <w:sz w:val="20"/>
                <w:szCs w:val="20"/>
              </w:rPr>
              <w:t>/api/v2/chat</w:t>
            </w:r>
          </w:p>
        </w:tc>
        <w:tc>
          <w:tcPr>
            <w:tcW w:w="4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1E2724">
            <w:r>
              <w:t>自然语言对话分析（主入口）</w:t>
            </w:r>
          </w:p>
        </w:tc>
      </w:tr>
      <w:tr w14:paraId="13D9E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15B18D">
            <w:r>
              <w:t>POST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A13DFC">
            <w:r>
              <w:rPr>
                <w:rFonts w:ascii="Courier New" w:hAnsi="Courier New" w:eastAsia="Courier New" w:cs="Courier New"/>
                <w:sz w:val="20"/>
                <w:szCs w:val="20"/>
              </w:rPr>
              <w:t>/api/v2/upload</w:t>
            </w:r>
          </w:p>
        </w:tc>
        <w:tc>
          <w:tcPr>
            <w:tcW w:w="4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5EEB78E">
            <w:r>
              <w:t>上传数据文件，返回会话 ID</w:t>
            </w:r>
          </w:p>
        </w:tc>
      </w:tr>
      <w:tr w14:paraId="56E68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BB1FB4">
            <w:r>
              <w:t>POST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7D4EF8">
            <w:r>
              <w:rPr>
                <w:rFonts w:ascii="Courier New" w:hAnsi="Courier New" w:eastAsia="Courier New" w:cs="Courier New"/>
                <w:sz w:val="20"/>
                <w:szCs w:val="20"/>
              </w:rPr>
              <w:t>/api/v2/analyze</w:t>
            </w:r>
          </w:p>
        </w:tc>
        <w:tc>
          <w:tcPr>
            <w:tcW w:w="4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36A463">
            <w:r>
              <w:t>结构化分析（指定 X/Y/方法）</w:t>
            </w:r>
          </w:p>
        </w:tc>
      </w:tr>
      <w:tr w14:paraId="0B52A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14374D">
            <w:r>
              <w:t>GET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90D902">
            <w:r>
              <w:rPr>
                <w:rFonts w:ascii="Courier New" w:hAnsi="Courier New" w:eastAsia="Courier New" w:cs="Courier New"/>
                <w:sz w:val="20"/>
                <w:szCs w:val="20"/>
              </w:rPr>
              <w:t>/api/v2/session/{id}</w:t>
            </w:r>
          </w:p>
        </w:tc>
        <w:tc>
          <w:tcPr>
            <w:tcW w:w="4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E758C8">
            <w:r>
              <w:t>获取会话历史与分析结果</w:t>
            </w:r>
          </w:p>
        </w:tc>
      </w:tr>
    </w:tbl>
    <w:p w14:paraId="286D3C35">
      <w:pPr>
        <w:pStyle w:val="3"/>
      </w:pPr>
      <w:r>
        <w:t>5.2 对话接口详情</w:t>
      </w:r>
    </w:p>
    <w:p w14:paraId="53B15521">
      <w:pPr>
        <w:spacing w:after="100"/>
      </w:pPr>
      <w:r>
        <w:rPr>
          <w:rFonts w:ascii="Courier New" w:hAnsi="Courier New" w:eastAsia="Courier New" w:cs="Courier New"/>
          <w:b/>
          <w:bCs/>
        </w:rPr>
        <w:t>POST /api/v2/chat</w:t>
      </w:r>
    </w:p>
    <w:p w14:paraId="6F14994F">
      <w:pPr>
        <w:spacing w:before="100"/>
      </w:pPr>
      <w:r>
        <w:rPr>
          <w:rFonts w:ascii="Courier New" w:hAnsi="Courier New" w:eastAsia="Courier New" w:cs="Courier New"/>
          <w:sz w:val="18"/>
          <w:szCs w:val="18"/>
        </w:rPr>
        <w:t>// 请求
{
  "session_id": "uuid",        // 会话ID（首次可空）
  "message": "广告费对销售额有影响吗？",
  "file": "base64..."          // 首次上传数据（可选）
}
// 响应
{
  "session_id": "uuid",
  "reply": "分析结果显示，广告费对销售额有显著正向影响...",
  "analysis": {
    "method": "linear_regression",
    "p_value": 0.003,
    "effect_size": {"r_squared": 0.42},
    "significant": true
  },
  "suggestions": [
    "建议控制季节因素后再次验证",
    "可以尝试分地区查看效果差异"
  ],
  "visualizations": ["scatter_plot_url", "residual_plot_url"]
}</w:t>
      </w:r>
    </w:p>
    <w:p w14:paraId="0D263D1C">
      <w:r>
        <w:br w:type="page"/>
      </w:r>
    </w:p>
    <w:p w14:paraId="16F90612">
      <w:pPr>
        <w:pStyle w:val="2"/>
      </w:pPr>
      <w:r>
        <w:t>6. 智能分析流程</w:t>
      </w:r>
    </w:p>
    <w:p w14:paraId="1B91DB25">
      <w:pPr>
        <w:spacing w:after="200"/>
      </w:pPr>
      <w:r>
        <w:t>完整的 LLM 驱动分析流程：</w:t>
      </w:r>
    </w:p>
    <w:p w14:paraId="14F102FA">
      <w:pPr>
        <w:pStyle w:val="14"/>
        <w:numPr>
          <w:ilvl w:val="0"/>
          <w:numId w:val="3"/>
        </w:numPr>
      </w:pPr>
      <w:r>
        <w:rPr>
          <w:b/>
          <w:bCs/>
        </w:rPr>
        <w:t>接收输入：</w:t>
      </w:r>
      <w:r>
        <w:t>用户自然语言 + 数据文件</w:t>
      </w:r>
    </w:p>
    <w:p w14:paraId="77CDA560">
      <w:pPr>
        <w:pStyle w:val="14"/>
        <w:numPr>
          <w:ilvl w:val="0"/>
          <w:numId w:val="3"/>
        </w:numPr>
      </w:pPr>
      <w:r>
        <w:rPr>
          <w:b/>
          <w:bCs/>
        </w:rPr>
        <w:t>意图解析：</w:t>
      </w:r>
      <w:r>
        <w:t>LLM 提取 X/Y 变量、分析任务、特殊要求</w:t>
      </w:r>
    </w:p>
    <w:p w14:paraId="5300D368">
      <w:pPr>
        <w:pStyle w:val="14"/>
        <w:numPr>
          <w:ilvl w:val="0"/>
          <w:numId w:val="3"/>
        </w:numPr>
      </w:pPr>
      <w:r>
        <w:rPr>
          <w:b/>
          <w:bCs/>
        </w:rPr>
        <w:t>数据探查：</w:t>
      </w:r>
      <w:r>
        <w:t>生成数据摘要，检测异常值和缺失</w:t>
      </w:r>
    </w:p>
    <w:p w14:paraId="05A95CDB">
      <w:pPr>
        <w:pStyle w:val="14"/>
        <w:numPr>
          <w:ilvl w:val="0"/>
          <w:numId w:val="3"/>
        </w:numPr>
      </w:pPr>
      <w:r>
        <w:rPr>
          <w:b/>
          <w:bCs/>
        </w:rPr>
        <w:t>分析规划：</w:t>
      </w:r>
      <w:r>
        <w:t>LLM 结合数据特征，规划检验步骤</w:t>
      </w:r>
    </w:p>
    <w:p w14:paraId="4E5F9516">
      <w:pPr>
        <w:pStyle w:val="14"/>
        <w:numPr>
          <w:ilvl w:val="0"/>
          <w:numId w:val="3"/>
        </w:numPr>
      </w:pPr>
      <w:r>
        <w:rPr>
          <w:b/>
          <w:bCs/>
        </w:rPr>
        <w:t>执行检验：</w:t>
      </w:r>
      <w:r>
        <w:t>调用统计引擎，获取原始结果</w:t>
      </w:r>
    </w:p>
    <w:p w14:paraId="7E688392">
      <w:pPr>
        <w:pStyle w:val="14"/>
        <w:numPr>
          <w:ilvl w:val="0"/>
          <w:numId w:val="3"/>
        </w:numPr>
      </w:pPr>
      <w:r>
        <w:rPr>
          <w:b/>
          <w:bCs/>
        </w:rPr>
        <w:t>结果解读：</w:t>
      </w:r>
      <w:r>
        <w:t>LLM 生成业务化报告和建议</w:t>
      </w:r>
    </w:p>
    <w:p w14:paraId="79EF78AD">
      <w:pPr>
        <w:pStyle w:val="14"/>
        <w:numPr>
          <w:ilvl w:val="0"/>
          <w:numId w:val="3"/>
        </w:numPr>
      </w:pPr>
      <w:r>
        <w:rPr>
          <w:b/>
          <w:bCs/>
        </w:rPr>
        <w:t>状态更新：</w:t>
      </w:r>
      <w:r>
        <w:t>保存会话上下文，支持后续追问</w:t>
      </w:r>
    </w:p>
    <w:p w14:paraId="2B6ABA23">
      <w:pPr>
        <w:pStyle w:val="2"/>
      </w:pPr>
      <w:r>
        <w:t>7. 部署与成本</w:t>
      </w:r>
    </w:p>
    <w:p w14:paraId="3D956E43">
      <w:pPr>
        <w:pStyle w:val="3"/>
      </w:pPr>
      <w:r>
        <w:t>7.1 部署架构</w:t>
      </w:r>
    </w:p>
    <w:p w14:paraId="386EA7B1">
      <w:pPr>
        <w:spacing w:before="100"/>
      </w:pPr>
      <w:r>
        <w:rPr>
          <w:rFonts w:ascii="Courier New" w:hAnsi="Courier New" w:eastAsia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┌─────────────────────────────────────────────────────┐
│                    Kubernetes                        │
│  ┌───────────┐  ┌───────────┐  ┌───────────┐       │
│  │  API Pod  │  │  API Pod  │  │ Worker Pod│       │
│  │ (FastAPI) │  │ (FastAPI) │  │ (Celery)  │       │
│  └─────┬─────┘  └─────┬─────┘  └─────┬─────┘       │
│        └───────────┬──┴──────────────┘              │
│                    ▼                                 │
│  ┌─────────────────────────────────────────────┐   │
│  │              Redis (会话 + 任务队列)          │   │
│  └─────────────────────────────────────────────┘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└─────────────────────────────────────────────────────┘
                         │
          ┌──────────────┼──────────────┐
          ▼              ▼              ▼
   ┌────────────┐ ┌────────────┐ ┌────────────┐
   │ Claude API │ │  对象存储  │ │ PostgreSQL │
   │  (LLM)     │ │  (文件)    │ │  (元数据)  │
   └────────────┘ └────────────┘ └────────────┘</w:t>
      </w:r>
    </w:p>
    <w:p w14:paraId="56B35698">
      <w:pPr>
        <w:pStyle w:val="3"/>
      </w:pPr>
      <w:r>
        <w:t>7.2 成本估算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0"/>
        <w:gridCol w:w="2417"/>
        <w:gridCol w:w="2132"/>
        <w:gridCol w:w="2087"/>
      </w:tblGrid>
      <w:tr w14:paraId="37AAB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093BB2D0">
            <w:pPr>
              <w:jc w:val="center"/>
            </w:pPr>
            <w:r>
              <w:rPr>
                <w:b/>
                <w:bCs/>
                <w:color w:val="FFFFFF"/>
              </w:rPr>
              <w:t>资源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5E27498F">
            <w:pPr>
              <w:jc w:val="center"/>
            </w:pPr>
            <w:r>
              <w:rPr>
                <w:b/>
                <w:bCs/>
                <w:color w:val="FFFFFF"/>
              </w:rPr>
              <w:t>规格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1A9729EA">
            <w:pPr>
              <w:jc w:val="center"/>
            </w:pPr>
            <w:r>
              <w:rPr>
                <w:b/>
                <w:bCs/>
                <w:color w:val="FFFFFF"/>
              </w:rPr>
              <w:t>单价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</w:tcPr>
          <w:p w14:paraId="315ED3D9">
            <w:pPr>
              <w:jc w:val="center"/>
            </w:pPr>
            <w:r>
              <w:rPr>
                <w:b/>
                <w:bCs/>
                <w:color w:val="FFFFFF"/>
              </w:rPr>
              <w:t>月成本</w:t>
            </w:r>
          </w:p>
        </w:tc>
      </w:tr>
      <w:tr w14:paraId="4EA3E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F5693D">
            <w:r>
              <w:t>LLM API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ED3DEE">
            <w:r>
              <w:t>Claude Sonnet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08692C">
            <w:r>
              <w:t>$3/M tokens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EBCEED">
            <w:r>
              <w:t>$300-800</w:t>
            </w:r>
          </w:p>
        </w:tc>
      </w:tr>
      <w:tr w14:paraId="00938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01E8389">
            <w:r>
              <w:t>计算节点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FF5F57">
            <w:r>
              <w:t>4C8G × 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0D20A2">
            <w:r>
              <w:t>$0.15/h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702AC95">
            <w:r>
              <w:t>$220</w:t>
            </w:r>
          </w:p>
        </w:tc>
      </w:tr>
      <w:tr w14:paraId="60DE8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41D0A5">
            <w:r>
              <w:t>Redis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5122762">
            <w:r>
              <w:t>2GB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8C2E93">
            <w:r>
              <w:t>$25/月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9B626A">
            <w:r>
              <w:t>$25</w:t>
            </w:r>
          </w:p>
        </w:tc>
      </w:tr>
      <w:tr w14:paraId="360C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</w:tcPr>
          <w:p w14:paraId="722DC6E8">
            <w:r>
              <w:rPr>
                <w:b/>
                <w:bCs/>
              </w:rPr>
              <w:t>合计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</w:tcPr>
          <w:p w14:paraId="32FD08D3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</w:tcPr>
          <w:p w14:paraId="605D6C28"/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</w:tcPr>
          <w:p w14:paraId="4843D944">
            <w:r>
              <w:rPr>
                <w:b/>
                <w:bCs/>
              </w:rPr>
              <w:t>$550-1050</w:t>
            </w:r>
          </w:p>
        </w:tc>
      </w:tr>
    </w:tbl>
    <w:p w14:paraId="6D6F4E0D">
      <w:pPr>
        <w:pStyle w:val="2"/>
      </w:pPr>
      <w:r>
        <w:t>8. 扩展规划</w:t>
      </w:r>
    </w:p>
    <w:p w14:paraId="3B30ADE3">
      <w:pPr>
        <w:pStyle w:val="3"/>
      </w:pPr>
      <w:r>
        <w:t>8.1 v2.1 - 增强分析</w:t>
      </w:r>
    </w:p>
    <w:p w14:paraId="63497646">
      <w:pPr>
        <w:pStyle w:val="14"/>
        <w:numPr>
          <w:ilvl w:val="0"/>
          <w:numId w:val="2"/>
        </w:numPr>
      </w:pPr>
      <w:r>
        <w:t>因果推断集成（DoWhy）：区分相关性与因果性</w:t>
      </w:r>
    </w:p>
    <w:p w14:paraId="5B60EADB">
      <w:pPr>
        <w:pStyle w:val="14"/>
        <w:numPr>
          <w:ilvl w:val="0"/>
          <w:numId w:val="2"/>
        </w:numPr>
      </w:pPr>
      <w:r>
        <w:t>异常值智能处理：IsolationForest 自动检测并提示</w:t>
      </w:r>
    </w:p>
    <w:p w14:paraId="1328927E">
      <w:pPr>
        <w:pStyle w:val="14"/>
        <w:numPr>
          <w:ilvl w:val="0"/>
          <w:numId w:val="2"/>
        </w:numPr>
      </w:pPr>
      <w:r>
        <w:t>交互式可视化：Plotly 图表嵌入报告</w:t>
      </w:r>
    </w:p>
    <w:p w14:paraId="7764E800">
      <w:pPr>
        <w:pStyle w:val="3"/>
      </w:pPr>
      <w:r>
        <w:t>8.2 v2.2 - 多模态</w:t>
      </w:r>
    </w:p>
    <w:p w14:paraId="26AED647">
      <w:pPr>
        <w:pStyle w:val="14"/>
        <w:numPr>
          <w:ilvl w:val="0"/>
          <w:numId w:val="2"/>
        </w:numPr>
      </w:pPr>
      <w:r>
        <w:t>图片输入：截图数据表格自动 OCR 提取</w:t>
      </w:r>
    </w:p>
    <w:p w14:paraId="7A2102C7">
      <w:pPr>
        <w:pStyle w:val="14"/>
        <w:numPr>
          <w:ilvl w:val="0"/>
          <w:numId w:val="2"/>
        </w:numPr>
      </w:pPr>
      <w:r>
        <w:t>语音交互：支持语音描述分析需求</w:t>
      </w:r>
    </w:p>
    <w:p w14:paraId="0C931469">
      <w:pPr>
        <w:pStyle w:val="14"/>
        <w:numPr>
          <w:ilvl w:val="0"/>
          <w:numId w:val="2"/>
        </w:numPr>
      </w:pPr>
      <w:r>
        <w:t>报告导出：一键生成 PDF/PPT 分析报告</w:t>
      </w:r>
    </w:p>
    <w:p w14:paraId="1354DC0D">
      <w:pPr>
        <w:pStyle w:val="3"/>
      </w:pPr>
      <w:r>
        <w:t>8.3 v3.0 - 平台化</w:t>
      </w:r>
    </w:p>
    <w:p w14:paraId="26EC04DB">
      <w:pPr>
        <w:pStyle w:val="14"/>
        <w:numPr>
          <w:ilvl w:val="0"/>
          <w:numId w:val="2"/>
        </w:numPr>
      </w:pPr>
      <w:r>
        <w:t>BI 集成：Superset/Metabase 插件</w:t>
      </w:r>
    </w:p>
    <w:p w14:paraId="11C5165D">
      <w:pPr>
        <w:pStyle w:val="14"/>
        <w:numPr>
          <w:ilvl w:val="0"/>
          <w:numId w:val="2"/>
        </w:numPr>
      </w:pPr>
      <w:r>
        <w:t>数据源直连：支持 MySQL/PostgreSQL/API 数据源</w:t>
      </w:r>
    </w:p>
    <w:p w14:paraId="05B763C1">
      <w:pPr>
        <w:pStyle w:val="14"/>
        <w:numPr>
          <w:ilvl w:val="0"/>
          <w:numId w:val="2"/>
        </w:numPr>
      </w:pPr>
      <w:r>
        <w:t>定时监控：设置阈值自动告警（如 p 值变化）</w:t>
      </w:r>
    </w:p>
    <w:p w14:paraId="073E0F16">
      <w:r>
        <w:br w:type="page"/>
      </w:r>
    </w:p>
    <w:p w14:paraId="07BA2953">
      <w:pPr>
        <w:pStyle w:val="2"/>
      </w:pPr>
      <w:r>
        <w:t>附录：项目结构</w:t>
      </w:r>
    </w:p>
    <w:p w14:paraId="4ECFB4E2">
      <w:r>
        <w:rPr>
          <w:rFonts w:ascii="Courier New" w:hAnsi="Courier New" w:eastAsia="Courier New" w:cs="Courier New"/>
          <w:sz w:val="16"/>
          <w:szCs w:val="16"/>
        </w:rPr>
        <w:t>hypothesis-testing-service-v2/
├── app/
│   ├── main.py                 # FastAPI 入口
│   ├── api/
│   │   ├── routes.py           # 路由定义
│   │   ├── chat.py             # 对话接口
│   │   └── schemas.py          # 请求/响应模型
│   ├── llm/
│   │   ├── agent.py            # LLM Agent 主逻辑
│   │   ├── intent_parser.py    # 意图理解
│   │   ├── planner.py          # 分析规划
│   │   ├── interpreter.py      # 结果解读
│   │   ├── tools.py            # Tool Calling 定义
│   │   └── prompts/            # Prompt 模板
│   │       ├── intent.txt
│   │       ├── planning.txt
│   │       └── interpret.txt
│   ├── engine/
│   │   ├── analyzer.py         # 分析引擎入口
│   │   ├── data_types.py       # 类型识别
│   │   ├── normality.py        # 正态性检验
│   │   ├── effect_size.py      # 效应量计算
│   │   └── tests/              # 各类检验实现
│   │       ├── t_test.py
│   │       ├── anova.py
│   │       ├── chi_square.py
│   │       └── regression.py
│   ├── session/
│   │   ├── manager.py          # 会话管理
│   │   └── redis_store.py      # Redis 存储
│   └── utils/
│       ├── data_loader.py      # 数据加载
│       └── validators.py       # 输入校验
├── tests/
├── Dockerfile
├── docker-compose.yml
├── requirements.txt
└── README.md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59382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EF3C3">
    <w:pPr>
      <w:jc w:val="right"/>
    </w:pPr>
    <w:r>
      <w:rPr>
        <w:color w:val="666666"/>
        <w:sz w:val="18"/>
        <w:szCs w:val="18"/>
      </w:rPr>
      <w:t>智能假设检验分析服务 - 技术设计文档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60112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A365D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Arial" w:hAnsi="Arial" w:eastAsia="Arial" w:cs="Arial"/>
      <w:b/>
      <w:bCs/>
      <w:color w:val="2C5282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2D374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uiPriority w:val="0"/>
    <w:pPr>
      <w:spacing w:before="0" w:after="200"/>
      <w:jc w:val="center"/>
    </w:pPr>
    <w:rPr>
      <w:rFonts w:ascii="Arial" w:hAnsi="Arial" w:eastAsia="Arial" w:cs="Arial"/>
      <w:b/>
      <w:bCs/>
      <w:color w:val="1A365D"/>
      <w:sz w:val="48"/>
      <w:szCs w:val="48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1340</Words>
  <Characters>2892</Characters>
  <TotalTime>0</TotalTime>
  <ScaleCrop>false</ScaleCrop>
  <LinksUpToDate>false</LinksUpToDate>
  <CharactersWithSpaces>3714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2026-01-05T02:50:00Z</dcterms:created>
  <dc:creator>Un-named</dc:creator>
  <cp:lastModifiedBy>a</cp:lastModifiedBy>
  <dcterms:modified xsi:type="dcterms:W3CDTF">2026-01-05T02:53:05Z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532D2ED01FB044219530AAE32B423CD0_13</vt:lpwstr>
  </property>
</Properties>
</file>