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shx7ed8cf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Paquete de Contenido · Jesica Blanco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Servicio:</w:t>
      </w:r>
      <w:r w:rsidDel="00000000" w:rsidR="00000000" w:rsidRPr="00000000">
        <w:rPr>
          <w:rtl w:val="0"/>
        </w:rPr>
        <w:t xml:space="preserve"> Generación de contenido para redes sociales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Año: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Creación de contenido para redes sociales orientado a mejorar la constancia y atraer nuevos clientes a un gimnasio.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1lmgmss0v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proyecto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Jesica Blanco me contrató para desarrollar contenido para sus redes sociales con el objetivo de mantener una presencia activa y constante, fortaleciendo el vínculo con su audiencia.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estuvo puesto en generar piezas visuales claras y atractivas que comuniquen sus servicios y motiven a más personas a comenzar a entrenar en su gimnasio, ubicado en el centro de Pando.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dp0tmwyg7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enfoque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trabajó en la creación de contenido alineado a su marca personal, buscando un equilibrio entre comunicación y estética: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 piezas para redes sociales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pensado para sostener la constancia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clara de sus servicios y propuesta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pwlqtq592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fue un sistema de contenido que le permitió sostener una presencia activa en redes sociales, mejorando la comunicación con su audiencia y generando mayor visibilidad para su gimnasio.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