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78: คนดวงสมพงศ์กัน ต้องดูอะไรบ้างนะ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 คนดวงสมพงศ์กัน ต้องดูอะไรบ้างนะ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 ลัคนาต้องสัมพันธ์กัน  ดาวกุมลัคนา และ/หรือตนุลัคน์จะต้องไม่เป็นคู่ศัตรูกัน  ถ้าเป็นคู่มิตร คู่ธาตุ คู่สมพล กันยิ่งดี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ดาวเกษตรเจ้าเรือน ภพปัตนิแต่ละคน ไม่ไปอยู่ภพอริ มรณะ วินาศ  ถ้าได้ครบก็ไม่ขัดแย้งกันเลย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ถึงไม่ครบก็พิจารณาหนักเบาได้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ถ้าไม่สัมพันธ์กัน ก็ไม่ถูกโฉลกกัน  แต่จะขัดแย้งกันหรือเปล่า ก็ต้องดูดาว ดูภพตามหลักการนั้น แต่เป็นตรงข้าม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