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82: ต้องดูดาวมฤตยู ที่ร่วมกับ ๗ ในปุตตะด้วยใช่ไหม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คำถาม.-  จะไม่ดูดาวมฤตยู ที่ร่วมกับ ๗ ในปุตตะใช่ไหมครับ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คำตอบ.- ดูชั้นแรกเป็นหลัก ชั้นที่ 2 เป็นบางเรื่อง ชั้นที่ 3 ไม่แน่นอน โม้ได้แต่เอาจริงไม่ได้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๗ ตรีโกณถึงตนุ พอแล้ว     อย่าไปถึงปัตนิ ไกลไป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๗ ดี ก็จะได้คู่ดี แค่นั้น อย่าเพิ่งเอา ๐ มาคิด ( แปลว่าคู่ อาจจะแปรปรวน มีปัญหา ไม่คงทน เปลี่ยนคู่ คล้ายกรณี 0 สัมพันธ์ภพปัตนิ  แต่ไม่ใช่แปลว่าคู่ไม่ดี )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๗ ถึงตนุ เจ้าชาตาเป็นคนคิดมาก อารมณ์แปรปรวน เข้าใจยาก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