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92: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ราหูเด่น พฤหัส ด้อย แต่ไม่สัมพันธ์กับลัคนาทั้งคู่ จะตีความไงดีครับ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ก็ไม่แสดงผลทั้งคู่ ไม่แสดงออกตลอดเวลา ตามความหมายของคำว่า”ไม่สัมพันธ์ลัคนา”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ราหูดี เป็นอุจ มหาจักร ฉลาดทันคนทันเล่ห์ แต่บางเวลาก็ลุ่มหลง หรือโกง คาดเดาได้ยาก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พฤหัสเสีย ไม่สัมพันธ์ลัคนา  จะไม่นึกถึงคุณธรรมเลย ขาดสติยั้งคิดทำชั่วได้ง่าย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พฤหัสดี ก็มีคุณธรรม แต่ก็ขาดสติได้บางครั้ง อาจทำชั่วได้เหมือนกัน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สรุปว่า.- กรณีนี้ มีโอกาสลุ่มหลงอะไรสักอย่าง หรือโกง ก็เป็นไปได้มาก เพียงแต่ไม่แสดงออก หรือไม่ตลอดเวลา แต่เรื่องแบบนี้ ทั้งชีวิตแค่ทำผิดแค่ครั้งเดียวก็มากมายแล้ว ต้องระวังให้มาก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