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06EE4" w:rsidRDefault="00706EE4">
      <w:bookmarkStart w:id="0" w:name="_Toc248052620"/>
    </w:p>
    <w:tbl>
      <w:tblPr>
        <w:tblW w:w="0" w:type="auto"/>
        <w:jc w:val="center"/>
        <w:tblLayout w:type="fixed"/>
        <w:tblCellMar>
          <w:left w:w="28" w:type="dxa"/>
          <w:right w:w="28" w:type="dxa"/>
        </w:tblCellMar>
        <w:tblLook w:val="04A0"/>
      </w:tblPr>
      <w:tblGrid>
        <w:gridCol w:w="1496"/>
        <w:gridCol w:w="220"/>
        <w:gridCol w:w="2138"/>
        <w:gridCol w:w="1706"/>
        <w:gridCol w:w="2315"/>
      </w:tblGrid>
      <w:tr w:rsidR="00706EE4" w:rsidRPr="00F13585" w:rsidTr="00F44361">
        <w:trPr>
          <w:trHeight w:val="330"/>
          <w:jc w:val="center"/>
        </w:trPr>
        <w:tc>
          <w:tcPr>
            <w:tcW w:w="1496" w:type="dxa"/>
            <w:tcBorders>
              <w:top w:val="double" w:sz="2" w:space="0" w:color="000000"/>
              <w:left w:val="double" w:sz="2" w:space="0" w:color="000000"/>
              <w:bottom w:val="single" w:sz="6" w:space="0" w:color="000000"/>
              <w:right w:val="single" w:sz="6" w:space="0" w:color="000000"/>
            </w:tcBorders>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策划案编号：</w:t>
            </w:r>
          </w:p>
        </w:tc>
        <w:tc>
          <w:tcPr>
            <w:tcW w:w="2358" w:type="dxa"/>
            <w:gridSpan w:val="2"/>
            <w:tcBorders>
              <w:top w:val="double" w:sz="2" w:space="0" w:color="000000"/>
              <w:left w:val="nil"/>
              <w:bottom w:val="single" w:sz="6" w:space="0" w:color="000000"/>
              <w:right w:val="single" w:sz="6" w:space="0" w:color="000000"/>
            </w:tcBorders>
            <w:hideMark/>
          </w:tcPr>
          <w:p w:rsidR="00706EE4" w:rsidRPr="00F13585" w:rsidRDefault="00706EE4" w:rsidP="00EF57C9">
            <w:pPr>
              <w:widowControl/>
              <w:rPr>
                <w:rFonts w:asciiTheme="majorHAnsi" w:hAnsiTheme="majorHAnsi" w:cs="宋体"/>
                <w:kern w:val="0"/>
                <w:szCs w:val="21"/>
              </w:rPr>
            </w:pPr>
          </w:p>
        </w:tc>
        <w:tc>
          <w:tcPr>
            <w:tcW w:w="1706" w:type="dxa"/>
            <w:tcBorders>
              <w:top w:val="double" w:sz="2" w:space="0" w:color="000000"/>
              <w:left w:val="nil"/>
              <w:bottom w:val="single" w:sz="6" w:space="0" w:color="000000"/>
              <w:right w:val="single" w:sz="6" w:space="0" w:color="000000"/>
            </w:tcBorders>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预定完成日期：</w:t>
            </w:r>
          </w:p>
        </w:tc>
        <w:tc>
          <w:tcPr>
            <w:tcW w:w="2315" w:type="dxa"/>
            <w:tcBorders>
              <w:top w:val="double" w:sz="2" w:space="0" w:color="000000"/>
              <w:left w:val="nil"/>
              <w:bottom w:val="single" w:sz="6" w:space="0" w:color="000000"/>
              <w:right w:val="double" w:sz="2" w:space="0" w:color="000000"/>
            </w:tcBorders>
            <w:hideMark/>
          </w:tcPr>
          <w:p w:rsidR="00706EE4" w:rsidRPr="00F13585" w:rsidRDefault="00706EE4" w:rsidP="00F44361">
            <w:pPr>
              <w:widowControl/>
              <w:rPr>
                <w:rFonts w:asciiTheme="majorHAnsi" w:hAnsiTheme="majorHAnsi" w:cs="宋体"/>
                <w:kern w:val="0"/>
                <w:szCs w:val="21"/>
              </w:rPr>
            </w:pPr>
          </w:p>
        </w:tc>
      </w:tr>
      <w:tr w:rsidR="00706EE4" w:rsidRPr="00F13585" w:rsidTr="00F44361">
        <w:trPr>
          <w:trHeight w:val="1227"/>
          <w:jc w:val="center"/>
        </w:trPr>
        <w:tc>
          <w:tcPr>
            <w:tcW w:w="7875" w:type="dxa"/>
            <w:gridSpan w:val="5"/>
            <w:tcBorders>
              <w:top w:val="nil"/>
              <w:left w:val="double" w:sz="2" w:space="0" w:color="000000"/>
              <w:bottom w:val="single" w:sz="6" w:space="0" w:color="000000"/>
              <w:right w:val="double" w:sz="2" w:space="0" w:color="000000"/>
            </w:tcBorders>
            <w:vAlign w:val="center"/>
            <w:hideMark/>
          </w:tcPr>
          <w:p w:rsidR="00706EE4" w:rsidRPr="00F13585" w:rsidRDefault="00706EE4" w:rsidP="008876C4">
            <w:pPr>
              <w:widowControl/>
              <w:jc w:val="center"/>
              <w:rPr>
                <w:rFonts w:asciiTheme="majorHAnsi" w:hAnsiTheme="majorHAnsi" w:cs="宋体"/>
                <w:b/>
                <w:bCs/>
                <w:kern w:val="0"/>
                <w:sz w:val="32"/>
                <w:szCs w:val="32"/>
              </w:rPr>
            </w:pPr>
            <w:r w:rsidRPr="007F4BD0">
              <w:rPr>
                <w:rFonts w:asciiTheme="majorHAnsi" w:hAnsiTheme="minorEastAsia" w:hint="eastAsia"/>
                <w:b/>
                <w:kern w:val="0"/>
                <w:sz w:val="32"/>
                <w:szCs w:val="32"/>
              </w:rPr>
              <w:t>『</w:t>
            </w:r>
            <w:r w:rsidR="008876C4">
              <w:rPr>
                <w:rFonts w:asciiTheme="majorHAnsi" w:hAnsiTheme="minorEastAsia" w:hint="eastAsia"/>
                <w:b/>
                <w:kern w:val="0"/>
                <w:sz w:val="32"/>
                <w:szCs w:val="32"/>
              </w:rPr>
              <w:t>红色信仰</w:t>
            </w:r>
            <w:r w:rsidRPr="007F4BD0">
              <w:rPr>
                <w:rFonts w:asciiTheme="majorHAnsi" w:hAnsiTheme="minorEastAsia" w:hint="eastAsia"/>
                <w:b/>
                <w:kern w:val="0"/>
                <w:sz w:val="32"/>
                <w:szCs w:val="32"/>
              </w:rPr>
              <w:t>』</w:t>
            </w:r>
            <w:r>
              <w:rPr>
                <w:rFonts w:asciiTheme="majorHAnsi" w:hAnsiTheme="minorEastAsia" w:hint="eastAsia"/>
                <w:b/>
                <w:kern w:val="0"/>
                <w:sz w:val="32"/>
                <w:szCs w:val="32"/>
              </w:rPr>
              <w:t>——</w:t>
            </w:r>
            <w:r w:rsidRPr="007F4BD0">
              <w:rPr>
                <w:rFonts w:asciiTheme="majorHAnsi" w:hAnsiTheme="minorEastAsia" w:hint="eastAsia"/>
                <w:b/>
                <w:kern w:val="0"/>
                <w:sz w:val="32"/>
                <w:szCs w:val="32"/>
              </w:rPr>
              <w:t>聊天</w:t>
            </w:r>
            <w:r>
              <w:rPr>
                <w:rFonts w:asciiTheme="majorHAnsi" w:hAnsiTheme="minorEastAsia" w:hint="eastAsia"/>
                <w:b/>
                <w:kern w:val="0"/>
                <w:sz w:val="32"/>
                <w:szCs w:val="32"/>
              </w:rPr>
              <w:t>频道外置模式</w:t>
            </w:r>
            <w:proofErr w:type="gramStart"/>
            <w:r>
              <w:rPr>
                <w:rFonts w:asciiTheme="majorHAnsi" w:hAnsiTheme="minorEastAsia" w:hint="eastAsia"/>
                <w:b/>
                <w:kern w:val="0"/>
                <w:sz w:val="32"/>
                <w:szCs w:val="32"/>
              </w:rPr>
              <w:t>规则案</w:t>
            </w:r>
            <w:proofErr w:type="gramEnd"/>
          </w:p>
        </w:tc>
      </w:tr>
      <w:tr w:rsidR="00706EE4" w:rsidRPr="00F13585" w:rsidTr="00F44361">
        <w:trPr>
          <w:jc w:val="center"/>
        </w:trPr>
        <w:tc>
          <w:tcPr>
            <w:tcW w:w="5560" w:type="dxa"/>
            <w:gridSpan w:val="4"/>
            <w:tcBorders>
              <w:top w:val="nil"/>
              <w:left w:val="double" w:sz="2" w:space="0" w:color="000000"/>
              <w:bottom w:val="single" w:sz="6" w:space="0" w:color="000000"/>
              <w:right w:val="single" w:sz="6" w:space="0" w:color="000000"/>
            </w:tcBorders>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策划负责人：</w:t>
            </w:r>
          </w:p>
        </w:tc>
        <w:tc>
          <w:tcPr>
            <w:tcW w:w="2315" w:type="dxa"/>
            <w:tcBorders>
              <w:top w:val="single" w:sz="6" w:space="0" w:color="000000"/>
              <w:left w:val="nil"/>
              <w:bottom w:val="single" w:sz="6" w:space="0" w:color="000000"/>
              <w:right w:val="double" w:sz="2" w:space="0" w:color="000000"/>
            </w:tcBorders>
            <w:hideMark/>
          </w:tcPr>
          <w:p w:rsidR="00706EE4" w:rsidRPr="00F13585" w:rsidRDefault="008876C4" w:rsidP="00F44361">
            <w:pPr>
              <w:widowControl/>
              <w:rPr>
                <w:rFonts w:asciiTheme="majorHAnsi" w:hAnsiTheme="majorHAnsi" w:cs="宋体"/>
                <w:kern w:val="0"/>
                <w:szCs w:val="21"/>
              </w:rPr>
            </w:pPr>
            <w:proofErr w:type="gramStart"/>
            <w:r>
              <w:rPr>
                <w:rFonts w:asciiTheme="majorHAnsi" w:hAnsi="Calibri" w:cs="宋体" w:hint="eastAsia"/>
                <w:kern w:val="0"/>
                <w:szCs w:val="21"/>
              </w:rPr>
              <w:t>张兴智</w:t>
            </w:r>
            <w:proofErr w:type="gramEnd"/>
          </w:p>
        </w:tc>
      </w:tr>
      <w:tr w:rsidR="00706EE4" w:rsidRPr="00F13585" w:rsidTr="00F44361">
        <w:trPr>
          <w:jc w:val="center"/>
        </w:trPr>
        <w:tc>
          <w:tcPr>
            <w:tcW w:w="5560" w:type="dxa"/>
            <w:gridSpan w:val="4"/>
            <w:tcBorders>
              <w:top w:val="nil"/>
              <w:left w:val="double" w:sz="2" w:space="0" w:color="000000"/>
              <w:bottom w:val="single" w:sz="6" w:space="0" w:color="000000"/>
              <w:right w:val="single" w:sz="6" w:space="0" w:color="000000"/>
            </w:tcBorders>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草案开始日期：</w:t>
            </w:r>
          </w:p>
        </w:tc>
        <w:tc>
          <w:tcPr>
            <w:tcW w:w="2315" w:type="dxa"/>
            <w:tcBorders>
              <w:top w:val="nil"/>
              <w:left w:val="nil"/>
              <w:bottom w:val="single" w:sz="6" w:space="0" w:color="000000"/>
              <w:right w:val="double" w:sz="2" w:space="0" w:color="000000"/>
            </w:tcBorders>
            <w:hideMark/>
          </w:tcPr>
          <w:p w:rsidR="00706EE4" w:rsidRPr="00F13585" w:rsidRDefault="00706EE4" w:rsidP="008876C4">
            <w:pPr>
              <w:widowControl/>
              <w:rPr>
                <w:rFonts w:asciiTheme="majorHAnsi" w:hAnsiTheme="majorHAnsi" w:cs="宋体"/>
                <w:kern w:val="0"/>
                <w:szCs w:val="21"/>
              </w:rPr>
            </w:pPr>
            <w:r>
              <w:rPr>
                <w:rFonts w:asciiTheme="majorHAnsi" w:hAnsiTheme="majorHAnsi" w:cs="宋体" w:hint="eastAsia"/>
                <w:kern w:val="0"/>
                <w:szCs w:val="21"/>
              </w:rPr>
              <w:t>20</w:t>
            </w:r>
            <w:r w:rsidR="008876C4">
              <w:rPr>
                <w:rFonts w:asciiTheme="majorHAnsi" w:hAnsiTheme="majorHAnsi" w:cs="宋体" w:hint="eastAsia"/>
                <w:kern w:val="0"/>
                <w:szCs w:val="21"/>
              </w:rPr>
              <w:t>12</w:t>
            </w:r>
            <w:r>
              <w:rPr>
                <w:rFonts w:asciiTheme="majorHAnsi" w:hAnsiTheme="majorHAnsi" w:cs="宋体" w:hint="eastAsia"/>
                <w:kern w:val="0"/>
                <w:szCs w:val="21"/>
              </w:rPr>
              <w:t>年</w:t>
            </w:r>
            <w:r w:rsidR="008876C4">
              <w:rPr>
                <w:rFonts w:asciiTheme="majorHAnsi" w:hAnsiTheme="majorHAnsi" w:cs="宋体" w:hint="eastAsia"/>
                <w:kern w:val="0"/>
                <w:szCs w:val="21"/>
              </w:rPr>
              <w:t>9</w:t>
            </w:r>
            <w:r>
              <w:rPr>
                <w:rFonts w:asciiTheme="majorHAnsi" w:hAnsiTheme="majorHAnsi" w:cs="宋体" w:hint="eastAsia"/>
                <w:kern w:val="0"/>
                <w:szCs w:val="21"/>
              </w:rPr>
              <w:t>月</w:t>
            </w:r>
            <w:r w:rsidR="008876C4">
              <w:rPr>
                <w:rFonts w:asciiTheme="majorHAnsi" w:hAnsiTheme="majorHAnsi" w:cs="宋体" w:hint="eastAsia"/>
                <w:kern w:val="0"/>
                <w:szCs w:val="21"/>
              </w:rPr>
              <w:t>14</w:t>
            </w:r>
            <w:r>
              <w:rPr>
                <w:rFonts w:asciiTheme="majorHAnsi" w:hAnsiTheme="majorHAnsi" w:cs="宋体" w:hint="eastAsia"/>
                <w:kern w:val="0"/>
                <w:szCs w:val="21"/>
              </w:rPr>
              <w:t>日</w:t>
            </w:r>
          </w:p>
        </w:tc>
      </w:tr>
      <w:tr w:rsidR="00706EE4" w:rsidRPr="00F13585" w:rsidTr="00F44361">
        <w:trPr>
          <w:jc w:val="center"/>
        </w:trPr>
        <w:tc>
          <w:tcPr>
            <w:tcW w:w="5560" w:type="dxa"/>
            <w:gridSpan w:val="4"/>
            <w:tcBorders>
              <w:top w:val="nil"/>
              <w:left w:val="double" w:sz="2" w:space="0" w:color="000000"/>
              <w:bottom w:val="single" w:sz="6" w:space="0" w:color="000000"/>
              <w:right w:val="single" w:sz="6" w:space="0" w:color="000000"/>
            </w:tcBorders>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草案完成日期：</w:t>
            </w:r>
          </w:p>
        </w:tc>
        <w:tc>
          <w:tcPr>
            <w:tcW w:w="2315" w:type="dxa"/>
            <w:tcBorders>
              <w:top w:val="nil"/>
              <w:left w:val="nil"/>
              <w:bottom w:val="single" w:sz="6" w:space="0" w:color="000000"/>
              <w:right w:val="double" w:sz="2" w:space="0" w:color="000000"/>
            </w:tcBorders>
            <w:hideMark/>
          </w:tcPr>
          <w:p w:rsidR="00706EE4" w:rsidRPr="00F13585" w:rsidRDefault="00706EE4" w:rsidP="00194407">
            <w:pPr>
              <w:widowControl/>
              <w:rPr>
                <w:rFonts w:asciiTheme="majorHAnsi" w:hAnsiTheme="majorHAnsi" w:cs="宋体"/>
                <w:kern w:val="0"/>
                <w:szCs w:val="21"/>
              </w:rPr>
            </w:pPr>
          </w:p>
        </w:tc>
      </w:tr>
      <w:tr w:rsidR="00706EE4" w:rsidRPr="00F13585" w:rsidTr="00F44361">
        <w:trPr>
          <w:jc w:val="center"/>
        </w:trPr>
        <w:tc>
          <w:tcPr>
            <w:tcW w:w="5560" w:type="dxa"/>
            <w:gridSpan w:val="4"/>
            <w:tcBorders>
              <w:top w:val="nil"/>
              <w:left w:val="double" w:sz="2" w:space="0" w:color="000000"/>
              <w:bottom w:val="single" w:sz="6" w:space="0" w:color="000000"/>
              <w:right w:val="single" w:sz="6" w:space="0" w:color="000000"/>
            </w:tcBorders>
            <w:vAlign w:val="center"/>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系统分析负责人：</w:t>
            </w:r>
          </w:p>
        </w:tc>
        <w:tc>
          <w:tcPr>
            <w:tcW w:w="2315" w:type="dxa"/>
            <w:tcBorders>
              <w:top w:val="nil"/>
              <w:left w:val="nil"/>
              <w:bottom w:val="single" w:sz="6" w:space="0" w:color="000000"/>
              <w:right w:val="double" w:sz="2" w:space="0" w:color="000000"/>
            </w:tcBorders>
            <w:hideMark/>
          </w:tcPr>
          <w:p w:rsidR="00706EE4" w:rsidRPr="00F13585" w:rsidRDefault="00706EE4" w:rsidP="00F44361">
            <w:pPr>
              <w:widowControl/>
              <w:rPr>
                <w:rFonts w:asciiTheme="majorHAnsi" w:hAnsiTheme="majorHAnsi" w:cs="宋体"/>
                <w:kern w:val="0"/>
                <w:szCs w:val="21"/>
              </w:rPr>
            </w:pPr>
          </w:p>
          <w:p w:rsidR="00706EE4" w:rsidRPr="00F13585" w:rsidRDefault="00706EE4" w:rsidP="00F44361">
            <w:pPr>
              <w:widowControl/>
              <w:rPr>
                <w:rFonts w:asciiTheme="majorHAnsi" w:hAnsiTheme="majorHAnsi" w:cs="宋体"/>
                <w:kern w:val="0"/>
                <w:szCs w:val="21"/>
              </w:rPr>
            </w:pPr>
          </w:p>
        </w:tc>
      </w:tr>
      <w:tr w:rsidR="00706EE4" w:rsidRPr="00F13585" w:rsidTr="00F44361">
        <w:trPr>
          <w:jc w:val="center"/>
        </w:trPr>
        <w:tc>
          <w:tcPr>
            <w:tcW w:w="5560" w:type="dxa"/>
            <w:gridSpan w:val="4"/>
            <w:tcBorders>
              <w:top w:val="nil"/>
              <w:left w:val="double" w:sz="2" w:space="0" w:color="000000"/>
              <w:bottom w:val="single" w:sz="6" w:space="0" w:color="000000"/>
              <w:right w:val="single" w:sz="6" w:space="0" w:color="000000"/>
            </w:tcBorders>
            <w:vAlign w:val="center"/>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系统分析日期：</w:t>
            </w:r>
          </w:p>
        </w:tc>
        <w:tc>
          <w:tcPr>
            <w:tcW w:w="2315" w:type="dxa"/>
            <w:tcBorders>
              <w:top w:val="nil"/>
              <w:left w:val="nil"/>
              <w:bottom w:val="single" w:sz="6" w:space="0" w:color="000000"/>
              <w:right w:val="double" w:sz="2" w:space="0" w:color="000000"/>
            </w:tcBorders>
            <w:hideMark/>
          </w:tcPr>
          <w:p w:rsidR="00706EE4" w:rsidRPr="00F13585" w:rsidRDefault="00706EE4" w:rsidP="00F44361">
            <w:pPr>
              <w:widowControl/>
              <w:rPr>
                <w:rFonts w:asciiTheme="majorHAnsi" w:hAnsiTheme="majorHAnsi" w:cs="宋体"/>
                <w:kern w:val="0"/>
                <w:szCs w:val="21"/>
              </w:rPr>
            </w:pPr>
          </w:p>
          <w:p w:rsidR="00706EE4" w:rsidRPr="00F13585" w:rsidRDefault="00706EE4" w:rsidP="00F44361">
            <w:pPr>
              <w:widowControl/>
              <w:rPr>
                <w:rFonts w:asciiTheme="majorHAnsi" w:hAnsiTheme="majorHAnsi" w:cs="宋体"/>
                <w:kern w:val="0"/>
                <w:szCs w:val="21"/>
              </w:rPr>
            </w:pPr>
          </w:p>
        </w:tc>
      </w:tr>
      <w:tr w:rsidR="00706EE4" w:rsidRPr="00F13585" w:rsidTr="00F44361">
        <w:trPr>
          <w:trHeight w:val="1237"/>
          <w:jc w:val="center"/>
        </w:trPr>
        <w:tc>
          <w:tcPr>
            <w:tcW w:w="1716" w:type="dxa"/>
            <w:gridSpan w:val="2"/>
            <w:tcBorders>
              <w:top w:val="nil"/>
              <w:left w:val="double" w:sz="2" w:space="0" w:color="000000"/>
              <w:bottom w:val="single" w:sz="6" w:space="0" w:color="000000"/>
              <w:right w:val="single" w:sz="6" w:space="0" w:color="000000"/>
            </w:tcBorders>
            <w:vAlign w:val="center"/>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系统分析意见：</w:t>
            </w:r>
          </w:p>
        </w:tc>
        <w:tc>
          <w:tcPr>
            <w:tcW w:w="6159" w:type="dxa"/>
            <w:gridSpan w:val="3"/>
            <w:tcBorders>
              <w:top w:val="nil"/>
              <w:left w:val="nil"/>
              <w:bottom w:val="single" w:sz="6" w:space="0" w:color="000000"/>
              <w:right w:val="double" w:sz="2" w:space="0" w:color="000000"/>
            </w:tcBorders>
            <w:hideMark/>
          </w:tcPr>
          <w:p w:rsidR="00706EE4" w:rsidRPr="00F13585" w:rsidRDefault="00706EE4" w:rsidP="00F44361">
            <w:pPr>
              <w:widowControl/>
              <w:rPr>
                <w:rFonts w:asciiTheme="majorHAnsi" w:hAnsiTheme="majorHAnsi" w:cs="宋体"/>
                <w:kern w:val="0"/>
                <w:szCs w:val="21"/>
              </w:rPr>
            </w:pPr>
          </w:p>
        </w:tc>
      </w:tr>
      <w:tr w:rsidR="00706EE4" w:rsidRPr="00F13585" w:rsidTr="00F44361">
        <w:trPr>
          <w:trHeight w:val="300"/>
          <w:jc w:val="center"/>
        </w:trPr>
        <w:tc>
          <w:tcPr>
            <w:tcW w:w="5560" w:type="dxa"/>
            <w:gridSpan w:val="4"/>
            <w:tcBorders>
              <w:top w:val="nil"/>
              <w:left w:val="double" w:sz="2" w:space="0" w:color="000000"/>
              <w:bottom w:val="single" w:sz="4" w:space="0" w:color="000000"/>
              <w:right w:val="single" w:sz="6" w:space="0" w:color="000000"/>
            </w:tcBorders>
            <w:vAlign w:val="center"/>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执行制作签字：</w:t>
            </w:r>
          </w:p>
        </w:tc>
        <w:tc>
          <w:tcPr>
            <w:tcW w:w="2315" w:type="dxa"/>
            <w:tcBorders>
              <w:top w:val="nil"/>
              <w:left w:val="nil"/>
              <w:bottom w:val="single" w:sz="4" w:space="0" w:color="000000"/>
              <w:right w:val="double" w:sz="2" w:space="0" w:color="000000"/>
            </w:tcBorders>
            <w:hideMark/>
          </w:tcPr>
          <w:p w:rsidR="00706EE4" w:rsidRPr="00F13585" w:rsidRDefault="00706EE4" w:rsidP="00F44361">
            <w:pPr>
              <w:widowControl/>
              <w:rPr>
                <w:rFonts w:asciiTheme="majorHAnsi" w:hAnsiTheme="majorHAnsi" w:cs="宋体"/>
                <w:kern w:val="0"/>
                <w:szCs w:val="21"/>
              </w:rPr>
            </w:pPr>
          </w:p>
        </w:tc>
      </w:tr>
      <w:tr w:rsidR="00706EE4" w:rsidRPr="00F13585" w:rsidTr="00F44361">
        <w:trPr>
          <w:trHeight w:val="630"/>
          <w:jc w:val="center"/>
        </w:trPr>
        <w:tc>
          <w:tcPr>
            <w:tcW w:w="5560" w:type="dxa"/>
            <w:gridSpan w:val="4"/>
            <w:tcBorders>
              <w:top w:val="nil"/>
              <w:left w:val="double" w:sz="2" w:space="0" w:color="000000"/>
              <w:bottom w:val="double" w:sz="2" w:space="0" w:color="000000"/>
              <w:right w:val="single" w:sz="6" w:space="0" w:color="000000"/>
            </w:tcBorders>
            <w:vAlign w:val="center"/>
            <w:hideMark/>
          </w:tcPr>
          <w:p w:rsidR="00706EE4" w:rsidRPr="00F13585" w:rsidRDefault="00706EE4" w:rsidP="00F44361">
            <w:pPr>
              <w:widowControl/>
              <w:jc w:val="right"/>
              <w:rPr>
                <w:rFonts w:asciiTheme="majorHAnsi" w:hAnsiTheme="majorHAnsi" w:cs="宋体"/>
                <w:kern w:val="0"/>
                <w:szCs w:val="21"/>
              </w:rPr>
            </w:pPr>
            <w:r w:rsidRPr="00F13585">
              <w:rPr>
                <w:rFonts w:asciiTheme="majorHAnsi" w:hAnsi="宋体" w:cs="宋体"/>
                <w:kern w:val="0"/>
                <w:szCs w:val="21"/>
              </w:rPr>
              <w:t>制作人签字：</w:t>
            </w:r>
          </w:p>
        </w:tc>
        <w:tc>
          <w:tcPr>
            <w:tcW w:w="2315" w:type="dxa"/>
            <w:tcBorders>
              <w:top w:val="nil"/>
              <w:left w:val="nil"/>
              <w:bottom w:val="double" w:sz="2" w:space="0" w:color="000000"/>
              <w:right w:val="double" w:sz="2" w:space="0" w:color="000000"/>
            </w:tcBorders>
            <w:hideMark/>
          </w:tcPr>
          <w:p w:rsidR="00706EE4" w:rsidRPr="00F13585" w:rsidRDefault="00706EE4" w:rsidP="00F44361">
            <w:pPr>
              <w:widowControl/>
              <w:rPr>
                <w:rFonts w:asciiTheme="majorHAnsi" w:hAnsiTheme="majorHAnsi" w:cs="宋体"/>
                <w:kern w:val="0"/>
                <w:szCs w:val="21"/>
              </w:rPr>
            </w:pPr>
          </w:p>
          <w:p w:rsidR="00706EE4" w:rsidRPr="00F13585" w:rsidRDefault="00706EE4" w:rsidP="00F44361">
            <w:pPr>
              <w:widowControl/>
              <w:rPr>
                <w:rFonts w:asciiTheme="majorHAnsi" w:hAnsiTheme="majorHAnsi" w:cs="宋体"/>
                <w:kern w:val="0"/>
                <w:szCs w:val="21"/>
              </w:rPr>
            </w:pPr>
          </w:p>
        </w:tc>
      </w:tr>
    </w:tbl>
    <w:p w:rsidR="00706EE4" w:rsidRPr="00F13585" w:rsidRDefault="00706EE4" w:rsidP="00706EE4">
      <w:pPr>
        <w:widowControl/>
        <w:rPr>
          <w:rFonts w:asciiTheme="majorHAnsi" w:hAnsiTheme="majorHAnsi" w:cs="宋体"/>
          <w:kern w:val="0"/>
          <w:szCs w:val="21"/>
        </w:rPr>
      </w:pPr>
    </w:p>
    <w:p w:rsidR="00706EE4" w:rsidRPr="00F13585" w:rsidRDefault="00706EE4" w:rsidP="00706EE4">
      <w:pPr>
        <w:widowControl/>
        <w:rPr>
          <w:rFonts w:asciiTheme="majorHAnsi" w:hAnsiTheme="majorHAnsi" w:cs="宋体"/>
          <w:kern w:val="0"/>
          <w:szCs w:val="21"/>
        </w:rPr>
      </w:pPr>
    </w:p>
    <w:p w:rsidR="00706EE4" w:rsidRPr="00F13585" w:rsidRDefault="00706EE4" w:rsidP="00706EE4">
      <w:pPr>
        <w:rPr>
          <w:rFonts w:asciiTheme="majorHAnsi" w:hAnsiTheme="majorHAnsi"/>
          <w:kern w:val="0"/>
        </w:rPr>
      </w:pPr>
      <w:r w:rsidRPr="00F13585">
        <w:rPr>
          <w:rFonts w:asciiTheme="majorHAnsi"/>
          <w:kern w:val="0"/>
        </w:rPr>
        <w:t>修改记录：</w:t>
      </w:r>
    </w:p>
    <w:tbl>
      <w:tblPr>
        <w:tblW w:w="8888" w:type="dxa"/>
        <w:jc w:val="center"/>
        <w:tblLayout w:type="fixed"/>
        <w:tblLook w:val="04A0"/>
      </w:tblPr>
      <w:tblGrid>
        <w:gridCol w:w="816"/>
        <w:gridCol w:w="2081"/>
        <w:gridCol w:w="1559"/>
        <w:gridCol w:w="992"/>
        <w:gridCol w:w="3440"/>
      </w:tblGrid>
      <w:tr w:rsidR="00706EE4" w:rsidRPr="00F13585" w:rsidTr="00F44361">
        <w:trPr>
          <w:jc w:val="center"/>
        </w:trPr>
        <w:tc>
          <w:tcPr>
            <w:tcW w:w="816" w:type="dxa"/>
            <w:tcBorders>
              <w:top w:val="double" w:sz="2" w:space="0" w:color="000000"/>
              <w:left w:val="double" w:sz="2" w:space="0" w:color="000000"/>
              <w:bottom w:val="double" w:sz="2" w:space="0" w:color="000000"/>
              <w:right w:val="double" w:sz="2" w:space="0" w:color="000000"/>
            </w:tcBorders>
            <w:shd w:val="clear" w:color="auto" w:fill="C0C0C0"/>
            <w:hideMark/>
          </w:tcPr>
          <w:p w:rsidR="00706EE4" w:rsidRPr="00F13585" w:rsidRDefault="00706EE4" w:rsidP="00F44361">
            <w:pPr>
              <w:widowControl/>
              <w:rPr>
                <w:rFonts w:asciiTheme="majorHAnsi" w:hAnsiTheme="majorHAnsi" w:cs="宋体"/>
                <w:b/>
                <w:bCs/>
                <w:kern w:val="0"/>
                <w:sz w:val="20"/>
              </w:rPr>
            </w:pPr>
            <w:r w:rsidRPr="00F13585">
              <w:rPr>
                <w:rFonts w:asciiTheme="majorHAnsi" w:hAnsi="宋体" w:cs="宋体"/>
                <w:b/>
                <w:bCs/>
                <w:kern w:val="0"/>
                <w:sz w:val="20"/>
              </w:rPr>
              <w:t>版本</w:t>
            </w:r>
          </w:p>
        </w:tc>
        <w:tc>
          <w:tcPr>
            <w:tcW w:w="2081" w:type="dxa"/>
            <w:tcBorders>
              <w:top w:val="double" w:sz="2" w:space="0" w:color="000000"/>
              <w:left w:val="nil"/>
              <w:bottom w:val="double" w:sz="2" w:space="0" w:color="000000"/>
              <w:right w:val="double" w:sz="2" w:space="0" w:color="000000"/>
            </w:tcBorders>
            <w:shd w:val="clear" w:color="auto" w:fill="C0C0C0"/>
            <w:hideMark/>
          </w:tcPr>
          <w:p w:rsidR="00706EE4" w:rsidRPr="00F13585" w:rsidRDefault="00706EE4" w:rsidP="00F44361">
            <w:pPr>
              <w:widowControl/>
              <w:rPr>
                <w:rFonts w:asciiTheme="majorHAnsi" w:hAnsiTheme="majorHAnsi" w:cs="宋体"/>
                <w:b/>
                <w:bCs/>
                <w:kern w:val="0"/>
                <w:sz w:val="20"/>
              </w:rPr>
            </w:pPr>
            <w:r w:rsidRPr="00F13585">
              <w:rPr>
                <w:rFonts w:asciiTheme="majorHAnsi" w:hAnsi="宋体" w:cs="宋体"/>
                <w:b/>
                <w:bCs/>
                <w:kern w:val="0"/>
                <w:sz w:val="20"/>
              </w:rPr>
              <w:t>案子编号</w:t>
            </w:r>
          </w:p>
        </w:tc>
        <w:tc>
          <w:tcPr>
            <w:tcW w:w="1559" w:type="dxa"/>
            <w:tcBorders>
              <w:top w:val="double" w:sz="2" w:space="0" w:color="000000"/>
              <w:left w:val="nil"/>
              <w:bottom w:val="double" w:sz="2" w:space="0" w:color="000000"/>
              <w:right w:val="double" w:sz="2" w:space="0" w:color="000000"/>
            </w:tcBorders>
            <w:shd w:val="clear" w:color="auto" w:fill="C0C0C0"/>
            <w:hideMark/>
          </w:tcPr>
          <w:p w:rsidR="00706EE4" w:rsidRPr="00F13585" w:rsidRDefault="00706EE4" w:rsidP="00F44361">
            <w:pPr>
              <w:widowControl/>
              <w:rPr>
                <w:rFonts w:asciiTheme="majorHAnsi" w:hAnsiTheme="majorHAnsi" w:cs="宋体"/>
                <w:b/>
                <w:bCs/>
                <w:kern w:val="0"/>
                <w:sz w:val="20"/>
              </w:rPr>
            </w:pPr>
            <w:r w:rsidRPr="00F13585">
              <w:rPr>
                <w:rFonts w:asciiTheme="majorHAnsi" w:hAnsi="宋体" w:cs="宋体"/>
                <w:b/>
                <w:bCs/>
                <w:kern w:val="0"/>
                <w:sz w:val="20"/>
              </w:rPr>
              <w:t>修改日期</w:t>
            </w:r>
          </w:p>
        </w:tc>
        <w:tc>
          <w:tcPr>
            <w:tcW w:w="992" w:type="dxa"/>
            <w:tcBorders>
              <w:top w:val="double" w:sz="2" w:space="0" w:color="000000"/>
              <w:left w:val="nil"/>
              <w:bottom w:val="double" w:sz="2" w:space="0" w:color="000000"/>
              <w:right w:val="double" w:sz="2" w:space="0" w:color="000000"/>
            </w:tcBorders>
            <w:shd w:val="clear" w:color="auto" w:fill="C0C0C0"/>
            <w:hideMark/>
          </w:tcPr>
          <w:p w:rsidR="00706EE4" w:rsidRPr="00F13585" w:rsidRDefault="00706EE4" w:rsidP="00F44361">
            <w:pPr>
              <w:widowControl/>
              <w:rPr>
                <w:rFonts w:asciiTheme="majorHAnsi" w:hAnsiTheme="majorHAnsi" w:cs="宋体"/>
                <w:b/>
                <w:bCs/>
                <w:kern w:val="0"/>
                <w:sz w:val="20"/>
              </w:rPr>
            </w:pPr>
            <w:r w:rsidRPr="00F13585">
              <w:rPr>
                <w:rFonts w:asciiTheme="majorHAnsi" w:hAnsi="宋体" w:cs="宋体"/>
                <w:b/>
                <w:bCs/>
                <w:kern w:val="0"/>
                <w:sz w:val="20"/>
              </w:rPr>
              <w:t>负责人</w:t>
            </w:r>
          </w:p>
        </w:tc>
        <w:tc>
          <w:tcPr>
            <w:tcW w:w="3440" w:type="dxa"/>
            <w:tcBorders>
              <w:top w:val="double" w:sz="2" w:space="0" w:color="000000"/>
              <w:left w:val="nil"/>
              <w:bottom w:val="double" w:sz="2" w:space="0" w:color="000000"/>
              <w:right w:val="double" w:sz="2" w:space="0" w:color="000000"/>
            </w:tcBorders>
            <w:shd w:val="clear" w:color="auto" w:fill="C0C0C0"/>
            <w:hideMark/>
          </w:tcPr>
          <w:p w:rsidR="00706EE4" w:rsidRPr="00F13585" w:rsidRDefault="00706EE4" w:rsidP="00F44361">
            <w:pPr>
              <w:widowControl/>
              <w:rPr>
                <w:rFonts w:asciiTheme="majorHAnsi" w:hAnsiTheme="majorHAnsi" w:cs="宋体"/>
                <w:b/>
                <w:bCs/>
                <w:kern w:val="0"/>
                <w:sz w:val="20"/>
              </w:rPr>
            </w:pPr>
            <w:r w:rsidRPr="00F13585">
              <w:rPr>
                <w:rFonts w:asciiTheme="majorHAnsi" w:hAnsi="宋体" w:cs="宋体"/>
                <w:b/>
                <w:bCs/>
                <w:kern w:val="0"/>
                <w:sz w:val="20"/>
              </w:rPr>
              <w:t>修改说明</w:t>
            </w:r>
          </w:p>
        </w:tc>
      </w:tr>
      <w:tr w:rsidR="00706EE4" w:rsidRPr="00F13585" w:rsidTr="00F44361">
        <w:trPr>
          <w:trHeight w:val="382"/>
          <w:jc w:val="center"/>
        </w:trPr>
        <w:tc>
          <w:tcPr>
            <w:tcW w:w="816" w:type="dxa"/>
            <w:tcBorders>
              <w:top w:val="nil"/>
              <w:left w:val="double" w:sz="2" w:space="0" w:color="000000"/>
              <w:bottom w:val="double" w:sz="2" w:space="0" w:color="000000"/>
              <w:right w:val="double" w:sz="2" w:space="0" w:color="000000"/>
            </w:tcBorders>
            <w:hideMark/>
          </w:tcPr>
          <w:p w:rsidR="00706EE4" w:rsidRPr="00F13585" w:rsidRDefault="00706EE4" w:rsidP="00F44361">
            <w:pPr>
              <w:widowControl/>
              <w:jc w:val="center"/>
              <w:rPr>
                <w:rFonts w:asciiTheme="majorHAnsi" w:hAnsiTheme="majorHAnsi" w:cs="宋体"/>
                <w:kern w:val="0"/>
                <w:sz w:val="20"/>
              </w:rPr>
            </w:pPr>
            <w:r w:rsidRPr="00F13585">
              <w:rPr>
                <w:rFonts w:asciiTheme="majorHAnsi" w:hAnsiTheme="majorHAnsi" w:cs="宋体"/>
                <w:kern w:val="0"/>
                <w:sz w:val="20"/>
              </w:rPr>
              <w:t>1.0</w:t>
            </w:r>
          </w:p>
        </w:tc>
        <w:tc>
          <w:tcPr>
            <w:tcW w:w="2081" w:type="dxa"/>
            <w:tcBorders>
              <w:top w:val="nil"/>
              <w:left w:val="nil"/>
              <w:bottom w:val="double" w:sz="2" w:space="0" w:color="000000"/>
              <w:right w:val="double" w:sz="2" w:space="0" w:color="000000"/>
            </w:tcBorders>
            <w:hideMark/>
          </w:tcPr>
          <w:p w:rsidR="00706EE4" w:rsidRPr="00F13585" w:rsidRDefault="00706EE4" w:rsidP="00194407">
            <w:pPr>
              <w:widowControl/>
              <w:rPr>
                <w:rFonts w:asciiTheme="majorHAnsi" w:hAnsiTheme="majorHAnsi" w:cs="宋体"/>
                <w:kern w:val="0"/>
                <w:sz w:val="20"/>
              </w:rPr>
            </w:pPr>
          </w:p>
        </w:tc>
        <w:tc>
          <w:tcPr>
            <w:tcW w:w="1559" w:type="dxa"/>
            <w:tcBorders>
              <w:top w:val="nil"/>
              <w:left w:val="nil"/>
              <w:bottom w:val="double" w:sz="2" w:space="0" w:color="000000"/>
              <w:right w:val="double" w:sz="2" w:space="0" w:color="000000"/>
            </w:tcBorders>
            <w:hideMark/>
          </w:tcPr>
          <w:p w:rsidR="00706EE4" w:rsidRPr="00F13585" w:rsidRDefault="00706EE4" w:rsidP="008876C4">
            <w:pPr>
              <w:widowControl/>
              <w:rPr>
                <w:rFonts w:asciiTheme="majorHAnsi" w:hAnsiTheme="majorHAnsi" w:cs="宋体"/>
                <w:kern w:val="0"/>
                <w:sz w:val="20"/>
              </w:rPr>
            </w:pPr>
            <w:r>
              <w:rPr>
                <w:rFonts w:asciiTheme="majorHAnsi" w:hAnsiTheme="majorHAnsi" w:cs="宋体" w:hint="eastAsia"/>
                <w:kern w:val="0"/>
                <w:sz w:val="20"/>
              </w:rPr>
              <w:t>20</w:t>
            </w:r>
            <w:r w:rsidR="008876C4">
              <w:rPr>
                <w:rFonts w:asciiTheme="majorHAnsi" w:hAnsiTheme="majorHAnsi" w:cs="宋体" w:hint="eastAsia"/>
                <w:kern w:val="0"/>
                <w:sz w:val="20"/>
              </w:rPr>
              <w:t>12</w:t>
            </w:r>
            <w:r>
              <w:rPr>
                <w:rFonts w:asciiTheme="majorHAnsi" w:hAnsiTheme="majorHAnsi" w:cs="宋体" w:hint="eastAsia"/>
                <w:kern w:val="0"/>
                <w:sz w:val="20"/>
              </w:rPr>
              <w:t>-</w:t>
            </w:r>
            <w:r w:rsidR="008876C4">
              <w:rPr>
                <w:rFonts w:asciiTheme="majorHAnsi" w:hAnsiTheme="majorHAnsi" w:cs="宋体" w:hint="eastAsia"/>
                <w:kern w:val="0"/>
                <w:sz w:val="20"/>
              </w:rPr>
              <w:t>9</w:t>
            </w:r>
            <w:r>
              <w:rPr>
                <w:rFonts w:asciiTheme="majorHAnsi" w:hAnsiTheme="majorHAnsi" w:cs="宋体" w:hint="eastAsia"/>
                <w:kern w:val="0"/>
                <w:sz w:val="20"/>
              </w:rPr>
              <w:t>-</w:t>
            </w:r>
            <w:r w:rsidR="00194407">
              <w:rPr>
                <w:rFonts w:asciiTheme="majorHAnsi" w:hAnsiTheme="majorHAnsi" w:cs="宋体" w:hint="eastAsia"/>
                <w:kern w:val="0"/>
                <w:sz w:val="20"/>
              </w:rPr>
              <w:t>1</w:t>
            </w:r>
            <w:r w:rsidR="008876C4">
              <w:rPr>
                <w:rFonts w:asciiTheme="majorHAnsi" w:hAnsiTheme="majorHAnsi" w:cs="宋体" w:hint="eastAsia"/>
                <w:kern w:val="0"/>
                <w:sz w:val="20"/>
              </w:rPr>
              <w:t>4</w:t>
            </w:r>
          </w:p>
        </w:tc>
        <w:tc>
          <w:tcPr>
            <w:tcW w:w="992" w:type="dxa"/>
            <w:tcBorders>
              <w:top w:val="nil"/>
              <w:left w:val="nil"/>
              <w:bottom w:val="double" w:sz="2" w:space="0" w:color="000000"/>
              <w:right w:val="double" w:sz="2" w:space="0" w:color="000000"/>
            </w:tcBorders>
            <w:hideMark/>
          </w:tcPr>
          <w:p w:rsidR="00706EE4" w:rsidRPr="00F13585" w:rsidRDefault="008876C4" w:rsidP="00F44361">
            <w:pPr>
              <w:widowControl/>
              <w:rPr>
                <w:rFonts w:asciiTheme="majorHAnsi" w:hAnsiTheme="majorHAnsi" w:cs="宋体"/>
                <w:kern w:val="0"/>
                <w:sz w:val="20"/>
              </w:rPr>
            </w:pPr>
            <w:proofErr w:type="gramStart"/>
            <w:r>
              <w:rPr>
                <w:rFonts w:asciiTheme="majorHAnsi" w:hAnsi="Calibri" w:cs="宋体" w:hint="eastAsia"/>
                <w:kern w:val="0"/>
                <w:sz w:val="20"/>
              </w:rPr>
              <w:t>张兴智</w:t>
            </w:r>
            <w:proofErr w:type="gramEnd"/>
          </w:p>
        </w:tc>
        <w:tc>
          <w:tcPr>
            <w:tcW w:w="3440" w:type="dxa"/>
            <w:tcBorders>
              <w:top w:val="nil"/>
              <w:left w:val="nil"/>
              <w:bottom w:val="double" w:sz="2" w:space="0" w:color="000000"/>
              <w:right w:val="double" w:sz="2" w:space="0" w:color="000000"/>
            </w:tcBorders>
            <w:hideMark/>
          </w:tcPr>
          <w:p w:rsidR="00706EE4" w:rsidRPr="00F13585" w:rsidRDefault="00706EE4" w:rsidP="00F44361">
            <w:pPr>
              <w:widowControl/>
              <w:rPr>
                <w:rFonts w:asciiTheme="majorHAnsi" w:hAnsiTheme="majorHAnsi" w:cs="宋体"/>
                <w:kern w:val="0"/>
                <w:sz w:val="20"/>
              </w:rPr>
            </w:pPr>
            <w:r w:rsidRPr="00F13585">
              <w:rPr>
                <w:rFonts w:asciiTheme="majorHAnsi" w:hAnsi="Calibri" w:cs="宋体"/>
                <w:kern w:val="0"/>
                <w:sz w:val="20"/>
              </w:rPr>
              <w:t>立案</w:t>
            </w:r>
          </w:p>
        </w:tc>
      </w:tr>
      <w:tr w:rsidR="00706EE4" w:rsidRPr="00F13585" w:rsidTr="00F44361">
        <w:trPr>
          <w:trHeight w:val="382"/>
          <w:jc w:val="center"/>
        </w:trPr>
        <w:tc>
          <w:tcPr>
            <w:tcW w:w="816" w:type="dxa"/>
            <w:tcBorders>
              <w:top w:val="nil"/>
              <w:left w:val="double" w:sz="2" w:space="0" w:color="000000"/>
              <w:bottom w:val="double" w:sz="2" w:space="0" w:color="000000"/>
              <w:right w:val="double" w:sz="2" w:space="0" w:color="000000"/>
            </w:tcBorders>
            <w:hideMark/>
          </w:tcPr>
          <w:p w:rsidR="00706EE4" w:rsidRPr="00F13585" w:rsidRDefault="00706EE4" w:rsidP="00F44361">
            <w:pPr>
              <w:widowControl/>
              <w:jc w:val="center"/>
              <w:rPr>
                <w:rFonts w:asciiTheme="majorHAnsi" w:hAnsiTheme="majorHAnsi" w:cs="宋体"/>
                <w:kern w:val="0"/>
                <w:sz w:val="20"/>
              </w:rPr>
            </w:pPr>
          </w:p>
        </w:tc>
        <w:tc>
          <w:tcPr>
            <w:tcW w:w="2081" w:type="dxa"/>
            <w:tcBorders>
              <w:top w:val="nil"/>
              <w:left w:val="nil"/>
              <w:bottom w:val="double" w:sz="2" w:space="0" w:color="000000"/>
              <w:right w:val="double" w:sz="2" w:space="0" w:color="000000"/>
            </w:tcBorders>
            <w:hideMark/>
          </w:tcPr>
          <w:p w:rsidR="00706EE4" w:rsidRPr="00F13585" w:rsidRDefault="00706EE4" w:rsidP="00F44361">
            <w:pPr>
              <w:widowControl/>
              <w:rPr>
                <w:rFonts w:asciiTheme="majorHAnsi" w:hAnsiTheme="majorHAnsi" w:cs="宋体"/>
                <w:kern w:val="0"/>
                <w:sz w:val="20"/>
              </w:rPr>
            </w:pPr>
          </w:p>
        </w:tc>
        <w:tc>
          <w:tcPr>
            <w:tcW w:w="1559" w:type="dxa"/>
            <w:tcBorders>
              <w:top w:val="nil"/>
              <w:left w:val="nil"/>
              <w:bottom w:val="double" w:sz="2" w:space="0" w:color="000000"/>
              <w:right w:val="double" w:sz="2" w:space="0" w:color="000000"/>
            </w:tcBorders>
            <w:hideMark/>
          </w:tcPr>
          <w:p w:rsidR="00706EE4" w:rsidRPr="00F13585" w:rsidRDefault="00706EE4" w:rsidP="00F44361">
            <w:pPr>
              <w:widowControl/>
              <w:rPr>
                <w:rFonts w:asciiTheme="majorHAnsi" w:hAnsiTheme="majorHAnsi" w:cs="宋体"/>
                <w:kern w:val="0"/>
                <w:sz w:val="20"/>
              </w:rPr>
            </w:pPr>
          </w:p>
        </w:tc>
        <w:tc>
          <w:tcPr>
            <w:tcW w:w="992" w:type="dxa"/>
            <w:tcBorders>
              <w:top w:val="nil"/>
              <w:left w:val="nil"/>
              <w:bottom w:val="double" w:sz="2" w:space="0" w:color="000000"/>
              <w:right w:val="double" w:sz="2" w:space="0" w:color="000000"/>
            </w:tcBorders>
            <w:hideMark/>
          </w:tcPr>
          <w:p w:rsidR="00706EE4" w:rsidRPr="00F13585" w:rsidRDefault="00706EE4" w:rsidP="00F44361">
            <w:pPr>
              <w:widowControl/>
              <w:rPr>
                <w:rFonts w:asciiTheme="majorHAnsi" w:hAnsiTheme="majorHAnsi" w:cs="宋体"/>
                <w:kern w:val="0"/>
                <w:sz w:val="20"/>
              </w:rPr>
            </w:pPr>
          </w:p>
        </w:tc>
        <w:tc>
          <w:tcPr>
            <w:tcW w:w="3440" w:type="dxa"/>
            <w:tcBorders>
              <w:top w:val="nil"/>
              <w:left w:val="nil"/>
              <w:bottom w:val="double" w:sz="2" w:space="0" w:color="000000"/>
              <w:right w:val="double" w:sz="2" w:space="0" w:color="000000"/>
            </w:tcBorders>
            <w:hideMark/>
          </w:tcPr>
          <w:p w:rsidR="00706EE4" w:rsidRPr="00F13585" w:rsidRDefault="00706EE4" w:rsidP="00F44361">
            <w:pPr>
              <w:widowControl/>
              <w:rPr>
                <w:rFonts w:asciiTheme="majorHAnsi" w:hAnsiTheme="majorHAnsi" w:cs="宋体"/>
                <w:kern w:val="0"/>
                <w:sz w:val="20"/>
              </w:rPr>
            </w:pPr>
          </w:p>
        </w:tc>
      </w:tr>
    </w:tbl>
    <w:p w:rsidR="00706EE4" w:rsidRDefault="00706EE4" w:rsidP="00706EE4">
      <w:pPr>
        <w:widowControl/>
        <w:jc w:val="left"/>
        <w:rPr>
          <w:rFonts w:asciiTheme="majorHAnsi" w:hAnsiTheme="majorHAnsi" w:cs="宋体"/>
          <w:kern w:val="0"/>
          <w:szCs w:val="21"/>
        </w:rPr>
      </w:pPr>
    </w:p>
    <w:p w:rsidR="00832A07" w:rsidRPr="005F6EEC" w:rsidRDefault="00832A07" w:rsidP="005F6EEC">
      <w:pPr>
        <w:pStyle w:val="2"/>
      </w:pPr>
      <w:r w:rsidRPr="005F6EEC">
        <w:rPr>
          <w:rFonts w:hint="eastAsia"/>
        </w:rPr>
        <w:t>修改完善内容（）</w:t>
      </w:r>
    </w:p>
    <w:p w:rsidR="00832A07" w:rsidRPr="00832A07" w:rsidRDefault="00832A07" w:rsidP="00832A07">
      <w:pPr>
        <w:pStyle w:val="a3"/>
        <w:widowControl/>
        <w:numPr>
          <w:ilvl w:val="0"/>
          <w:numId w:val="2"/>
        </w:numPr>
        <w:ind w:firstLineChars="0"/>
        <w:jc w:val="left"/>
        <w:rPr>
          <w:rFonts w:asciiTheme="majorHAnsi" w:hAnsiTheme="majorHAnsi" w:cs="宋体"/>
          <w:kern w:val="0"/>
          <w:szCs w:val="21"/>
        </w:rPr>
      </w:pPr>
      <w:r>
        <w:rPr>
          <w:rFonts w:hint="eastAsia"/>
        </w:rPr>
        <w:t>先期制作时外置聊天框在游戏操作显示区的左外侧的居中位置。且外置聊天框大小固定不变。在后期制作时</w:t>
      </w:r>
      <w:r w:rsidRPr="00CB2ACD">
        <w:rPr>
          <w:rFonts w:hint="eastAsia"/>
        </w:rPr>
        <w:t>大小的选择是根据当时游戏窗口的高度决定，即外置聊天框的高度等于游戏操作显示区的高度</w:t>
      </w:r>
      <w:r>
        <w:rPr>
          <w:rFonts w:hint="eastAsia"/>
        </w:rPr>
        <w:t>，宽度将按比例增加减小</w:t>
      </w:r>
      <w:r w:rsidRPr="00CB2ACD">
        <w:rPr>
          <w:rFonts w:hint="eastAsia"/>
        </w:rPr>
        <w:t>。</w:t>
      </w:r>
    </w:p>
    <w:p w:rsidR="00706EE4" w:rsidRPr="00706EE4" w:rsidRDefault="00706EE4" w:rsidP="00832A07">
      <w:pPr>
        <w:widowControl/>
        <w:jc w:val="left"/>
        <w:rPr>
          <w:rFonts w:asciiTheme="majorHAnsi" w:hAnsiTheme="majorHAnsi" w:cs="宋体"/>
          <w:kern w:val="0"/>
          <w:szCs w:val="21"/>
        </w:rPr>
      </w:pPr>
      <w:r w:rsidRPr="00F13585">
        <w:rPr>
          <w:rFonts w:asciiTheme="majorHAnsi" w:hAnsiTheme="majorHAnsi" w:cs="宋体"/>
          <w:kern w:val="0"/>
          <w:szCs w:val="21"/>
        </w:rPr>
        <w:br w:type="page"/>
      </w:r>
    </w:p>
    <w:tbl>
      <w:tblPr>
        <w:tblW w:w="11199" w:type="dxa"/>
        <w:tblInd w:w="-176" w:type="dxa"/>
        <w:tblBorders>
          <w:top w:val="thinThickSmallGap" w:sz="24" w:space="0" w:color="auto"/>
          <w:left w:val="thinThickSmallGap" w:sz="24" w:space="0" w:color="auto"/>
          <w:bottom w:val="thickThinSmallGap" w:sz="24" w:space="0" w:color="auto"/>
          <w:right w:val="thickThinSmallGap" w:sz="24" w:space="0" w:color="auto"/>
        </w:tblBorders>
        <w:tblLayout w:type="fixed"/>
        <w:tblLook w:val="0000"/>
      </w:tblPr>
      <w:tblGrid>
        <w:gridCol w:w="851"/>
        <w:gridCol w:w="10348"/>
      </w:tblGrid>
      <w:tr w:rsidR="003D2A9A" w:rsidRPr="00F13585" w:rsidTr="00D62E30">
        <w:tc>
          <w:tcPr>
            <w:tcW w:w="11199" w:type="dxa"/>
            <w:gridSpan w:val="2"/>
            <w:tcBorders>
              <w:top w:val="thinThickSmallGap" w:sz="24" w:space="0" w:color="auto"/>
              <w:left w:val="thinThickSmallGap" w:sz="24" w:space="0" w:color="auto"/>
              <w:bottom w:val="single" w:sz="6" w:space="0" w:color="auto"/>
              <w:right w:val="thickThinSmallGap" w:sz="24" w:space="0" w:color="auto"/>
            </w:tcBorders>
            <w:shd w:val="clear" w:color="auto" w:fill="C0C0C0"/>
          </w:tcPr>
          <w:p w:rsidR="003D2A9A" w:rsidRPr="00F13585" w:rsidRDefault="003D2A9A" w:rsidP="005F6EEC">
            <w:pPr>
              <w:pStyle w:val="2"/>
            </w:pPr>
            <w:r>
              <w:rPr>
                <w:rFonts w:hint="eastAsia"/>
              </w:rPr>
              <w:lastRenderedPageBreak/>
              <w:t>聊天频道</w:t>
            </w:r>
            <w:r w:rsidR="00706EE4">
              <w:rPr>
                <w:rFonts w:hint="eastAsia"/>
              </w:rPr>
              <w:t>外置</w:t>
            </w:r>
            <w:r>
              <w:rPr>
                <w:rFonts w:hint="eastAsia"/>
              </w:rPr>
              <w:t>功能及规则（第一期制作）</w:t>
            </w:r>
            <w:bookmarkEnd w:id="0"/>
          </w:p>
        </w:tc>
      </w:tr>
      <w:tr w:rsidR="003D2A9A" w:rsidRPr="00F13585" w:rsidTr="00D62E30">
        <w:trPr>
          <w:trHeight w:val="656"/>
        </w:trPr>
        <w:tc>
          <w:tcPr>
            <w:tcW w:w="851" w:type="dxa"/>
            <w:tcBorders>
              <w:top w:val="single" w:sz="6" w:space="0" w:color="auto"/>
              <w:left w:val="thinThickSmallGap" w:sz="24" w:space="0" w:color="auto"/>
              <w:bottom w:val="thickThinSmallGap" w:sz="24" w:space="0" w:color="auto"/>
              <w:right w:val="single" w:sz="6" w:space="0" w:color="auto"/>
            </w:tcBorders>
            <w:shd w:val="clear" w:color="auto" w:fill="auto"/>
          </w:tcPr>
          <w:p w:rsidR="003D2A9A" w:rsidRPr="00F13585" w:rsidRDefault="003D2A9A" w:rsidP="00D62E30">
            <w:pPr>
              <w:spacing w:line="320" w:lineRule="exact"/>
              <w:jc w:val="center"/>
              <w:rPr>
                <w:rFonts w:asciiTheme="majorHAnsi" w:hAnsiTheme="majorHAnsi"/>
                <w:b/>
                <w:bCs/>
                <w:szCs w:val="21"/>
              </w:rPr>
            </w:pPr>
            <w:r w:rsidRPr="00F13585">
              <w:rPr>
                <w:rFonts w:asciiTheme="majorHAnsi"/>
                <w:b/>
                <w:bCs/>
                <w:szCs w:val="21"/>
              </w:rPr>
              <w:t>基本说明</w:t>
            </w:r>
          </w:p>
        </w:tc>
        <w:tc>
          <w:tcPr>
            <w:tcW w:w="10348" w:type="dxa"/>
            <w:tcBorders>
              <w:top w:val="single" w:sz="6" w:space="0" w:color="auto"/>
              <w:left w:val="single" w:sz="6" w:space="0" w:color="auto"/>
              <w:bottom w:val="thickThinSmallGap" w:sz="24" w:space="0" w:color="auto"/>
              <w:right w:val="thickThinSmallGap" w:sz="24" w:space="0" w:color="auto"/>
            </w:tcBorders>
            <w:shd w:val="clear" w:color="auto" w:fill="auto"/>
          </w:tcPr>
          <w:p w:rsidR="003D2A9A" w:rsidRPr="00C21B08" w:rsidRDefault="003D2A9A" w:rsidP="006262D3">
            <w:r>
              <w:rPr>
                <w:rFonts w:asciiTheme="majorHAnsi" w:hAnsiTheme="majorHAnsi" w:hint="eastAsia"/>
                <w:szCs w:val="21"/>
              </w:rPr>
              <w:t>外置聊天频道为原游戏内聊天</w:t>
            </w:r>
            <w:r w:rsidR="001D01E9">
              <w:rPr>
                <w:rFonts w:asciiTheme="majorHAnsi" w:hAnsiTheme="majorHAnsi" w:hint="eastAsia"/>
                <w:szCs w:val="21"/>
              </w:rPr>
              <w:t>框</w:t>
            </w:r>
            <w:r>
              <w:rPr>
                <w:rFonts w:asciiTheme="majorHAnsi" w:hAnsiTheme="majorHAnsi" w:hint="eastAsia"/>
                <w:szCs w:val="21"/>
              </w:rPr>
              <w:t>的外置移动</w:t>
            </w:r>
            <w:r w:rsidR="006262D3">
              <w:rPr>
                <w:rFonts w:asciiTheme="majorHAnsi" w:hAnsiTheme="majorHAnsi" w:hint="eastAsia"/>
                <w:szCs w:val="21"/>
              </w:rPr>
              <w:t>功</w:t>
            </w:r>
            <w:r>
              <w:rPr>
                <w:rFonts w:asciiTheme="majorHAnsi" w:hAnsiTheme="majorHAnsi" w:hint="eastAsia"/>
                <w:szCs w:val="21"/>
              </w:rPr>
              <w:t>能，即将原游戏内左下角的聊天</w:t>
            </w:r>
            <w:proofErr w:type="gramStart"/>
            <w:r w:rsidR="006262D3">
              <w:rPr>
                <w:rFonts w:asciiTheme="majorHAnsi" w:hAnsiTheme="majorHAnsi" w:hint="eastAsia"/>
                <w:szCs w:val="21"/>
              </w:rPr>
              <w:t>框</w:t>
            </w:r>
            <w:r>
              <w:rPr>
                <w:rFonts w:asciiTheme="majorHAnsi" w:hAnsiTheme="majorHAnsi" w:hint="eastAsia"/>
                <w:szCs w:val="21"/>
              </w:rPr>
              <w:t>区域</w:t>
            </w:r>
            <w:proofErr w:type="gramEnd"/>
            <w:r>
              <w:rPr>
                <w:rFonts w:asciiTheme="majorHAnsi" w:hAnsiTheme="majorHAnsi" w:hint="eastAsia"/>
                <w:szCs w:val="21"/>
              </w:rPr>
              <w:t>移置到游戏屏幕外的右侧</w:t>
            </w:r>
            <w:r w:rsidR="004D2080">
              <w:rPr>
                <w:rFonts w:asciiTheme="majorHAnsi" w:hAnsiTheme="majorHAnsi" w:hint="eastAsia"/>
                <w:szCs w:val="21"/>
              </w:rPr>
              <w:t>区域。外置聊天频道功能只是更改了聊天窗口的</w:t>
            </w:r>
            <w:r w:rsidR="004D2080">
              <w:rPr>
                <w:rFonts w:asciiTheme="majorHAnsi" w:hAnsiTheme="majorHAnsi" w:hint="eastAsia"/>
                <w:szCs w:val="21"/>
              </w:rPr>
              <w:t>UI</w:t>
            </w:r>
            <w:r w:rsidR="004D2080">
              <w:rPr>
                <w:rFonts w:asciiTheme="majorHAnsi" w:hAnsiTheme="majorHAnsi" w:hint="eastAsia"/>
                <w:szCs w:val="21"/>
              </w:rPr>
              <w:t>显示位置，聊天</w:t>
            </w:r>
            <w:r w:rsidR="001D01E9">
              <w:rPr>
                <w:rFonts w:asciiTheme="majorHAnsi" w:hAnsiTheme="majorHAnsi" w:hint="eastAsia"/>
                <w:szCs w:val="21"/>
              </w:rPr>
              <w:t>系统</w:t>
            </w:r>
            <w:r w:rsidR="004D2080">
              <w:rPr>
                <w:rFonts w:asciiTheme="majorHAnsi" w:hAnsiTheme="majorHAnsi" w:hint="eastAsia"/>
                <w:szCs w:val="21"/>
              </w:rPr>
              <w:t>中</w:t>
            </w:r>
            <w:r w:rsidR="001D01E9">
              <w:rPr>
                <w:rFonts w:asciiTheme="majorHAnsi" w:hAnsiTheme="majorHAnsi" w:hint="eastAsia"/>
                <w:szCs w:val="21"/>
              </w:rPr>
              <w:t>所有</w:t>
            </w:r>
            <w:r w:rsidR="004D2080">
              <w:rPr>
                <w:rFonts w:asciiTheme="majorHAnsi" w:hAnsiTheme="majorHAnsi" w:hint="eastAsia"/>
                <w:szCs w:val="21"/>
              </w:rPr>
              <w:t>功能和使用方式</w:t>
            </w:r>
            <w:r w:rsidR="001D01E9">
              <w:rPr>
                <w:rFonts w:asciiTheme="majorHAnsi" w:hAnsiTheme="majorHAnsi" w:hint="eastAsia"/>
                <w:szCs w:val="21"/>
              </w:rPr>
              <w:t>与聊天框内置状态一致</w:t>
            </w:r>
            <w:r w:rsidR="004D2080">
              <w:rPr>
                <w:rFonts w:asciiTheme="majorHAnsi" w:hAnsiTheme="majorHAnsi" w:hint="eastAsia"/>
                <w:szCs w:val="21"/>
              </w:rPr>
              <w:t>。</w:t>
            </w:r>
          </w:p>
        </w:tc>
      </w:tr>
      <w:tr w:rsidR="003D2A9A" w:rsidRPr="00F13585" w:rsidTr="00D62E30">
        <w:trPr>
          <w:trHeight w:val="365"/>
        </w:trPr>
        <w:tc>
          <w:tcPr>
            <w:tcW w:w="851" w:type="dxa"/>
            <w:tcBorders>
              <w:top w:val="single" w:sz="6" w:space="0" w:color="auto"/>
              <w:left w:val="thinThickSmallGap" w:sz="24" w:space="0" w:color="auto"/>
              <w:bottom w:val="thickThinSmallGap" w:sz="24" w:space="0" w:color="auto"/>
              <w:right w:val="single" w:sz="6" w:space="0" w:color="auto"/>
            </w:tcBorders>
          </w:tcPr>
          <w:p w:rsidR="003D2A9A" w:rsidRPr="00F13585" w:rsidRDefault="003D2A9A" w:rsidP="00D62E30">
            <w:pPr>
              <w:spacing w:line="320" w:lineRule="exact"/>
              <w:jc w:val="center"/>
              <w:rPr>
                <w:rFonts w:asciiTheme="majorHAnsi" w:hAnsiTheme="majorHAnsi"/>
                <w:b/>
                <w:bCs/>
                <w:szCs w:val="21"/>
              </w:rPr>
            </w:pPr>
            <w:r w:rsidRPr="00F13585">
              <w:rPr>
                <w:rFonts w:asciiTheme="majorHAnsi"/>
                <w:b/>
                <w:bCs/>
                <w:szCs w:val="21"/>
              </w:rPr>
              <w:t>先决条件</w:t>
            </w:r>
          </w:p>
        </w:tc>
        <w:tc>
          <w:tcPr>
            <w:tcW w:w="10348" w:type="dxa"/>
            <w:tcBorders>
              <w:top w:val="single" w:sz="6" w:space="0" w:color="auto"/>
              <w:left w:val="single" w:sz="6" w:space="0" w:color="auto"/>
              <w:bottom w:val="thickThinSmallGap" w:sz="24" w:space="0" w:color="auto"/>
              <w:right w:val="thickThinSmallGap" w:sz="24" w:space="0" w:color="auto"/>
            </w:tcBorders>
          </w:tcPr>
          <w:p w:rsidR="003D2A9A" w:rsidRPr="00F13585" w:rsidRDefault="004D2080" w:rsidP="00D62E30">
            <w:pPr>
              <w:spacing w:line="320" w:lineRule="exact"/>
              <w:rPr>
                <w:rFonts w:asciiTheme="majorHAnsi" w:hAnsiTheme="majorHAnsi"/>
                <w:szCs w:val="21"/>
              </w:rPr>
            </w:pPr>
            <w:r>
              <w:rPr>
                <w:rFonts w:asciiTheme="majorHAnsi" w:hAnsiTheme="majorHAnsi" w:hint="eastAsia"/>
                <w:szCs w:val="21"/>
              </w:rPr>
              <w:t>游戏界面为窗口模式</w:t>
            </w:r>
          </w:p>
        </w:tc>
      </w:tr>
      <w:tr w:rsidR="003D2A9A" w:rsidRPr="00F13585" w:rsidTr="00D62E30">
        <w:trPr>
          <w:trHeight w:val="388"/>
        </w:trPr>
        <w:tc>
          <w:tcPr>
            <w:tcW w:w="851" w:type="dxa"/>
            <w:tcBorders>
              <w:top w:val="single" w:sz="6" w:space="0" w:color="auto"/>
              <w:left w:val="thinThickSmallGap" w:sz="24" w:space="0" w:color="auto"/>
              <w:bottom w:val="thickThinSmallGap" w:sz="24" w:space="0" w:color="auto"/>
              <w:right w:val="single" w:sz="6" w:space="0" w:color="auto"/>
            </w:tcBorders>
          </w:tcPr>
          <w:p w:rsidR="003D2A9A" w:rsidRPr="00F13585" w:rsidRDefault="003D2A9A" w:rsidP="00D62E30">
            <w:pPr>
              <w:spacing w:line="320" w:lineRule="exact"/>
              <w:jc w:val="center"/>
              <w:rPr>
                <w:rFonts w:asciiTheme="majorHAnsi" w:hAnsiTheme="majorHAnsi"/>
                <w:b/>
                <w:bCs/>
                <w:szCs w:val="21"/>
              </w:rPr>
            </w:pPr>
            <w:r w:rsidRPr="00F13585">
              <w:rPr>
                <w:rFonts w:asciiTheme="majorHAnsi"/>
                <w:b/>
                <w:bCs/>
                <w:szCs w:val="21"/>
              </w:rPr>
              <w:t>界面操作</w:t>
            </w:r>
          </w:p>
        </w:tc>
        <w:tc>
          <w:tcPr>
            <w:tcW w:w="10348" w:type="dxa"/>
            <w:tcBorders>
              <w:top w:val="single" w:sz="6" w:space="0" w:color="auto"/>
              <w:left w:val="single" w:sz="6" w:space="0" w:color="auto"/>
              <w:bottom w:val="thickThinSmallGap" w:sz="24" w:space="0" w:color="auto"/>
              <w:right w:val="thickThinSmallGap" w:sz="24" w:space="0" w:color="auto"/>
            </w:tcBorders>
          </w:tcPr>
          <w:p w:rsidR="004D2080" w:rsidRDefault="004D2080" w:rsidP="00D62E30">
            <w:pPr>
              <w:spacing w:line="720" w:lineRule="auto"/>
              <w:rPr>
                <w:rFonts w:asciiTheme="majorHAnsi" w:hAnsiTheme="majorHAnsi"/>
                <w:szCs w:val="21"/>
              </w:rPr>
            </w:pPr>
          </w:p>
          <w:p w:rsidR="004D2080" w:rsidRDefault="001D01E9" w:rsidP="00D62E30">
            <w:pPr>
              <w:spacing w:line="720" w:lineRule="auto"/>
              <w:rPr>
                <w:rFonts w:asciiTheme="majorHAnsi" w:hAnsiTheme="majorHAnsi"/>
                <w:szCs w:val="21"/>
              </w:rPr>
            </w:pPr>
            <w:r>
              <w:rPr>
                <w:rFonts w:asciiTheme="majorHAnsi" w:hAnsiTheme="majorHAnsi"/>
                <w:noProof/>
                <w:szCs w:val="21"/>
              </w:rPr>
              <w:drawing>
                <wp:inline distT="0" distB="0" distL="0" distR="0">
                  <wp:extent cx="6143625" cy="3848100"/>
                  <wp:effectExtent l="19050" t="0" r="9525" b="0"/>
                  <wp:docPr id="11" name="图片 11" descr="C:\Documents and Settings\Administrator.8954F1892C7D4E8\My Documents\My Pictures\内置聊天窗口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Documents and Settings\Administrator.8954F1892C7D4E8\My Documents\My Pictures\内置聊天窗口2.JPG"/>
                          <pic:cNvPicPr>
                            <a:picLocks noChangeAspect="1" noChangeArrowheads="1"/>
                          </pic:cNvPicPr>
                        </pic:nvPicPr>
                        <pic:blipFill>
                          <a:blip r:embed="rId7"/>
                          <a:srcRect/>
                          <a:stretch>
                            <a:fillRect/>
                          </a:stretch>
                        </pic:blipFill>
                        <pic:spPr bwMode="auto">
                          <a:xfrm>
                            <a:off x="0" y="0"/>
                            <a:ext cx="6143625" cy="3848100"/>
                          </a:xfrm>
                          <a:prstGeom prst="rect">
                            <a:avLst/>
                          </a:prstGeom>
                          <a:noFill/>
                          <a:ln w="9525">
                            <a:noFill/>
                            <a:miter lim="800000"/>
                            <a:headEnd/>
                            <a:tailEnd/>
                          </a:ln>
                        </pic:spPr>
                      </pic:pic>
                    </a:graphicData>
                  </a:graphic>
                </wp:inline>
              </w:drawing>
            </w:r>
          </w:p>
          <w:p w:rsidR="004D2080" w:rsidRDefault="001D01E9" w:rsidP="00D62E30">
            <w:pPr>
              <w:spacing w:line="720" w:lineRule="auto"/>
              <w:rPr>
                <w:rFonts w:asciiTheme="majorHAnsi" w:hAnsiTheme="majorHAnsi"/>
                <w:szCs w:val="21"/>
              </w:rPr>
            </w:pPr>
            <w:r>
              <w:rPr>
                <w:rFonts w:asciiTheme="majorHAnsi" w:hAnsiTheme="majorHAnsi" w:hint="eastAsia"/>
                <w:szCs w:val="21"/>
              </w:rPr>
              <w:t xml:space="preserve">          </w:t>
            </w:r>
            <w:r w:rsidR="00BA3D3D">
              <w:rPr>
                <w:rFonts w:asciiTheme="majorHAnsi" w:hAnsiTheme="majorHAnsi" w:hint="eastAsia"/>
                <w:szCs w:val="21"/>
              </w:rPr>
              <w:t xml:space="preserve">                </w:t>
            </w:r>
            <w:r>
              <w:rPr>
                <w:rFonts w:asciiTheme="majorHAnsi" w:hAnsiTheme="majorHAnsi" w:hint="eastAsia"/>
                <w:szCs w:val="21"/>
              </w:rPr>
              <w:t>图</w:t>
            </w:r>
            <w:r w:rsidR="006262D3">
              <w:rPr>
                <w:rFonts w:asciiTheme="majorHAnsi" w:hAnsiTheme="majorHAnsi" w:hint="eastAsia"/>
                <w:szCs w:val="21"/>
              </w:rPr>
              <w:t>2</w:t>
            </w:r>
            <w:r>
              <w:rPr>
                <w:rFonts w:asciiTheme="majorHAnsi" w:hAnsiTheme="majorHAnsi" w:hint="eastAsia"/>
                <w:szCs w:val="21"/>
              </w:rPr>
              <w:t xml:space="preserve">  </w:t>
            </w:r>
            <w:r>
              <w:rPr>
                <w:rFonts w:asciiTheme="majorHAnsi" w:hAnsiTheme="majorHAnsi" w:hint="eastAsia"/>
                <w:szCs w:val="21"/>
              </w:rPr>
              <w:t>聊天窗口</w:t>
            </w:r>
            <w:r w:rsidR="00BA3D3D">
              <w:rPr>
                <w:rFonts w:asciiTheme="majorHAnsi" w:hAnsiTheme="majorHAnsi" w:hint="eastAsia"/>
                <w:szCs w:val="21"/>
              </w:rPr>
              <w:t>内置状态下</w:t>
            </w:r>
            <w:r w:rsidR="006262D3">
              <w:rPr>
                <w:rFonts w:asciiTheme="majorHAnsi" w:hAnsiTheme="majorHAnsi" w:hint="eastAsia"/>
                <w:szCs w:val="21"/>
              </w:rPr>
              <w:t>界面模式</w:t>
            </w:r>
            <w:r w:rsidR="00BA3D3D">
              <w:rPr>
                <w:rFonts w:asciiTheme="majorHAnsi" w:hAnsiTheme="majorHAnsi" w:hint="eastAsia"/>
                <w:szCs w:val="21"/>
              </w:rPr>
              <w:t>，切换外置模式按钮的位置</w:t>
            </w:r>
          </w:p>
          <w:p w:rsidR="004D2080" w:rsidRDefault="004D2080" w:rsidP="00D62E30">
            <w:pPr>
              <w:spacing w:line="720" w:lineRule="auto"/>
              <w:rPr>
                <w:rFonts w:asciiTheme="majorHAnsi" w:hAnsiTheme="majorHAnsi"/>
                <w:szCs w:val="21"/>
              </w:rPr>
            </w:pPr>
          </w:p>
          <w:p w:rsidR="000D2EBF" w:rsidRDefault="000D2EBF" w:rsidP="00D62E30">
            <w:pPr>
              <w:spacing w:line="720" w:lineRule="auto"/>
              <w:rPr>
                <w:rFonts w:asciiTheme="majorHAnsi" w:hAnsiTheme="majorHAnsi"/>
                <w:szCs w:val="21"/>
              </w:rPr>
            </w:pPr>
          </w:p>
          <w:p w:rsidR="004D2080" w:rsidRDefault="004D2080" w:rsidP="00D62E30">
            <w:pPr>
              <w:spacing w:line="720" w:lineRule="auto"/>
              <w:rPr>
                <w:rFonts w:asciiTheme="majorHAnsi" w:hAnsiTheme="majorHAnsi"/>
                <w:szCs w:val="21"/>
              </w:rPr>
            </w:pPr>
          </w:p>
          <w:p w:rsidR="000D2EBF" w:rsidRDefault="000D2EBF" w:rsidP="00D62E30">
            <w:pPr>
              <w:spacing w:line="720" w:lineRule="auto"/>
              <w:rPr>
                <w:rFonts w:asciiTheme="majorHAnsi" w:hAnsiTheme="majorHAnsi"/>
                <w:szCs w:val="21"/>
              </w:rPr>
            </w:pPr>
          </w:p>
          <w:p w:rsidR="000D2EBF" w:rsidRDefault="000D2EBF" w:rsidP="00D62E30">
            <w:pPr>
              <w:spacing w:line="720" w:lineRule="auto"/>
              <w:rPr>
                <w:rFonts w:asciiTheme="majorHAnsi" w:hAnsiTheme="majorHAnsi"/>
                <w:szCs w:val="21"/>
              </w:rPr>
            </w:pPr>
          </w:p>
          <w:p w:rsidR="000D2EBF" w:rsidRDefault="000D2EBF" w:rsidP="00D62E30">
            <w:pPr>
              <w:spacing w:line="720" w:lineRule="auto"/>
              <w:rPr>
                <w:rFonts w:asciiTheme="majorHAnsi" w:hAnsiTheme="majorHAnsi"/>
                <w:szCs w:val="21"/>
              </w:rPr>
            </w:pPr>
          </w:p>
          <w:p w:rsidR="000D2EBF" w:rsidRPr="006262D3" w:rsidRDefault="006262D3" w:rsidP="00D62E30">
            <w:pPr>
              <w:spacing w:line="720" w:lineRule="auto"/>
              <w:rPr>
                <w:rFonts w:asciiTheme="majorHAnsi" w:hAnsiTheme="majorHAnsi"/>
                <w:szCs w:val="21"/>
              </w:rPr>
            </w:pPr>
            <w:r>
              <w:rPr>
                <w:rFonts w:asciiTheme="majorHAnsi" w:hAnsiTheme="majorHAnsi" w:hint="eastAsia"/>
                <w:szCs w:val="21"/>
              </w:rPr>
              <w:t xml:space="preserve">                       </w:t>
            </w:r>
            <w:r>
              <w:rPr>
                <w:rFonts w:asciiTheme="majorHAnsi" w:hAnsiTheme="majorHAnsi" w:hint="eastAsia"/>
                <w:szCs w:val="21"/>
              </w:rPr>
              <w:t>图</w:t>
            </w:r>
            <w:r>
              <w:rPr>
                <w:rFonts w:asciiTheme="majorHAnsi" w:hAnsiTheme="majorHAnsi" w:hint="eastAsia"/>
                <w:szCs w:val="21"/>
              </w:rPr>
              <w:t xml:space="preserve">3 </w:t>
            </w:r>
            <w:r>
              <w:rPr>
                <w:rFonts w:asciiTheme="majorHAnsi" w:hAnsiTheme="majorHAnsi" w:hint="eastAsia"/>
                <w:szCs w:val="21"/>
              </w:rPr>
              <w:t>切换至外置聊天窗口状态下游戏界面模式</w:t>
            </w:r>
            <w:r w:rsidRPr="006262D3">
              <w:rPr>
                <w:rFonts w:asciiTheme="majorHAnsi" w:hAnsiTheme="majorHAnsi" w:hint="eastAsia"/>
                <w:szCs w:val="21"/>
              </w:rPr>
              <w:t xml:space="preserve"> </w:t>
            </w:r>
          </w:p>
          <w:p w:rsidR="006262D3" w:rsidRDefault="006262D3" w:rsidP="00D62E30">
            <w:pPr>
              <w:spacing w:line="720" w:lineRule="auto"/>
              <w:rPr>
                <w:rFonts w:asciiTheme="majorHAnsi" w:hAnsiTheme="majorHAnsi"/>
                <w:szCs w:val="21"/>
              </w:rPr>
            </w:pPr>
          </w:p>
          <w:p w:rsidR="006262D3" w:rsidRDefault="006262D3" w:rsidP="00D62E30">
            <w:pPr>
              <w:spacing w:line="720" w:lineRule="auto"/>
              <w:rPr>
                <w:rFonts w:asciiTheme="majorHAnsi" w:hAnsiTheme="majorHAnsi"/>
                <w:szCs w:val="21"/>
              </w:rPr>
            </w:pPr>
          </w:p>
          <w:p w:rsidR="006262D3" w:rsidRDefault="006262D3" w:rsidP="00D62E30">
            <w:pPr>
              <w:spacing w:line="720" w:lineRule="auto"/>
              <w:rPr>
                <w:rFonts w:asciiTheme="majorHAnsi" w:hAnsiTheme="majorHAnsi"/>
                <w:noProof/>
                <w:szCs w:val="21"/>
              </w:rPr>
            </w:pPr>
            <w:r>
              <w:rPr>
                <w:rFonts w:asciiTheme="majorHAnsi" w:hAnsiTheme="majorHAnsi" w:hint="eastAsia"/>
                <w:noProof/>
                <w:szCs w:val="21"/>
              </w:rPr>
              <w:drawing>
                <wp:anchor distT="0" distB="0" distL="114300" distR="114300" simplePos="0" relativeHeight="251660288" behindDoc="0" locked="0" layoutInCell="1" allowOverlap="1">
                  <wp:simplePos x="0" y="0"/>
                  <wp:positionH relativeFrom="column">
                    <wp:posOffset>1981200</wp:posOffset>
                  </wp:positionH>
                  <wp:positionV relativeFrom="paragraph">
                    <wp:posOffset>57150</wp:posOffset>
                  </wp:positionV>
                  <wp:extent cx="1685925" cy="3585936"/>
                  <wp:effectExtent l="19050" t="0" r="9525" b="0"/>
                  <wp:wrapNone/>
                  <wp:docPr id="53" name="图片 53" descr="C:\Documents and Settings\Administrator.8954F1892C7D4E8\My Documents\My Pictures\外置聊天框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Documents and Settings\Administrator.8954F1892C7D4E8\My Documents\My Pictures\外置聊天框1.jpg"/>
                          <pic:cNvPicPr>
                            <a:picLocks noChangeAspect="1" noChangeArrowheads="1"/>
                          </pic:cNvPicPr>
                        </pic:nvPicPr>
                        <pic:blipFill>
                          <a:blip r:embed="rId8"/>
                          <a:srcRect/>
                          <a:stretch>
                            <a:fillRect/>
                          </a:stretch>
                        </pic:blipFill>
                        <pic:spPr bwMode="auto">
                          <a:xfrm>
                            <a:off x="0" y="0"/>
                            <a:ext cx="1685925" cy="3585936"/>
                          </a:xfrm>
                          <a:prstGeom prst="rect">
                            <a:avLst/>
                          </a:prstGeom>
                          <a:noFill/>
                          <a:ln w="9525">
                            <a:noFill/>
                            <a:miter lim="800000"/>
                            <a:headEnd/>
                            <a:tailEnd/>
                          </a:ln>
                        </pic:spPr>
                      </pic:pic>
                    </a:graphicData>
                  </a:graphic>
                </wp:anchor>
              </w:drawing>
            </w:r>
          </w:p>
          <w:p w:rsidR="006262D3" w:rsidRDefault="006262D3" w:rsidP="00D62E30">
            <w:pPr>
              <w:spacing w:line="720" w:lineRule="auto"/>
              <w:rPr>
                <w:rFonts w:asciiTheme="majorHAnsi" w:hAnsiTheme="majorHAnsi"/>
                <w:noProof/>
                <w:szCs w:val="21"/>
              </w:rPr>
            </w:pPr>
          </w:p>
          <w:p w:rsidR="006262D3" w:rsidRDefault="006262D3" w:rsidP="00D62E30">
            <w:pPr>
              <w:spacing w:line="720" w:lineRule="auto"/>
              <w:rPr>
                <w:rFonts w:asciiTheme="majorHAnsi" w:hAnsiTheme="majorHAnsi"/>
                <w:noProof/>
                <w:szCs w:val="21"/>
              </w:rPr>
            </w:pPr>
          </w:p>
          <w:p w:rsidR="006262D3" w:rsidRDefault="006262D3" w:rsidP="00D62E30">
            <w:pPr>
              <w:spacing w:line="720" w:lineRule="auto"/>
              <w:rPr>
                <w:rFonts w:asciiTheme="majorHAnsi" w:hAnsiTheme="majorHAnsi"/>
                <w:szCs w:val="21"/>
              </w:rPr>
            </w:pPr>
          </w:p>
          <w:p w:rsidR="006262D3" w:rsidRDefault="006262D3" w:rsidP="00D62E30">
            <w:pPr>
              <w:spacing w:line="720" w:lineRule="auto"/>
              <w:rPr>
                <w:rFonts w:asciiTheme="majorHAnsi" w:hAnsiTheme="majorHAnsi"/>
                <w:szCs w:val="21"/>
              </w:rPr>
            </w:pPr>
          </w:p>
          <w:p w:rsidR="006262D3" w:rsidRDefault="006262D3" w:rsidP="00D62E30">
            <w:pPr>
              <w:spacing w:line="720" w:lineRule="auto"/>
              <w:rPr>
                <w:rFonts w:asciiTheme="majorHAnsi" w:hAnsiTheme="majorHAnsi"/>
                <w:szCs w:val="21"/>
              </w:rPr>
            </w:pPr>
          </w:p>
          <w:p w:rsidR="003D2A9A" w:rsidRPr="00F13585" w:rsidRDefault="006262D3" w:rsidP="00D62E30">
            <w:pPr>
              <w:spacing w:line="720" w:lineRule="auto"/>
              <w:rPr>
                <w:rFonts w:asciiTheme="majorHAnsi" w:hAnsiTheme="majorHAnsi"/>
                <w:szCs w:val="21"/>
              </w:rPr>
            </w:pPr>
            <w:r>
              <w:rPr>
                <w:rFonts w:asciiTheme="majorHAnsi" w:hAnsiTheme="majorHAnsi" w:hint="eastAsia"/>
                <w:szCs w:val="21"/>
              </w:rPr>
              <w:t xml:space="preserve">                              </w:t>
            </w:r>
            <w:r>
              <w:rPr>
                <w:rFonts w:asciiTheme="majorHAnsi" w:hAnsiTheme="majorHAnsi" w:hint="eastAsia"/>
                <w:szCs w:val="21"/>
              </w:rPr>
              <w:t>图</w:t>
            </w:r>
            <w:r>
              <w:rPr>
                <w:rFonts w:asciiTheme="majorHAnsi" w:hAnsiTheme="majorHAnsi" w:hint="eastAsia"/>
                <w:szCs w:val="21"/>
              </w:rPr>
              <w:t xml:space="preserve">4 </w:t>
            </w:r>
            <w:r>
              <w:rPr>
                <w:rFonts w:asciiTheme="majorHAnsi" w:hAnsiTheme="majorHAnsi" w:hint="eastAsia"/>
                <w:szCs w:val="21"/>
              </w:rPr>
              <w:t>详细的外置聊天框</w:t>
            </w:r>
          </w:p>
        </w:tc>
      </w:tr>
      <w:tr w:rsidR="003D2A9A" w:rsidRPr="00F13585" w:rsidTr="00D62E30">
        <w:trPr>
          <w:trHeight w:val="388"/>
        </w:trPr>
        <w:tc>
          <w:tcPr>
            <w:tcW w:w="851" w:type="dxa"/>
            <w:tcBorders>
              <w:top w:val="single" w:sz="6" w:space="0" w:color="auto"/>
              <w:left w:val="thinThickSmallGap" w:sz="24" w:space="0" w:color="auto"/>
              <w:bottom w:val="thickThinSmallGap" w:sz="24" w:space="0" w:color="auto"/>
              <w:right w:val="single" w:sz="6" w:space="0" w:color="auto"/>
            </w:tcBorders>
          </w:tcPr>
          <w:p w:rsidR="003D2A9A" w:rsidRPr="00F13585" w:rsidRDefault="003D2A9A" w:rsidP="00D62E30">
            <w:pPr>
              <w:spacing w:line="320" w:lineRule="exact"/>
              <w:jc w:val="center"/>
              <w:rPr>
                <w:rFonts w:asciiTheme="majorHAnsi" w:hAnsiTheme="majorHAnsi"/>
                <w:b/>
                <w:bCs/>
                <w:szCs w:val="21"/>
              </w:rPr>
            </w:pPr>
            <w:r w:rsidRPr="00F13585">
              <w:rPr>
                <w:rFonts w:asciiTheme="majorHAnsi"/>
                <w:b/>
                <w:bCs/>
                <w:szCs w:val="21"/>
              </w:rPr>
              <w:lastRenderedPageBreak/>
              <w:t>运算及规则</w:t>
            </w:r>
          </w:p>
        </w:tc>
        <w:tc>
          <w:tcPr>
            <w:tcW w:w="10348" w:type="dxa"/>
            <w:tcBorders>
              <w:top w:val="single" w:sz="6" w:space="0" w:color="auto"/>
              <w:left w:val="single" w:sz="6" w:space="0" w:color="auto"/>
              <w:bottom w:val="thickThinSmallGap" w:sz="24" w:space="0" w:color="auto"/>
              <w:right w:val="thickThinSmallGap" w:sz="24" w:space="0" w:color="auto"/>
            </w:tcBorders>
          </w:tcPr>
          <w:p w:rsidR="000520C4" w:rsidRDefault="005E3747" w:rsidP="000520C4">
            <w:r>
              <w:rPr>
                <w:rFonts w:hint="eastAsia"/>
              </w:rPr>
              <w:t>1</w:t>
            </w:r>
            <w:r>
              <w:rPr>
                <w:rFonts w:hint="eastAsia"/>
              </w:rPr>
              <w:t>、</w:t>
            </w:r>
            <w:r w:rsidR="000520C4">
              <w:rPr>
                <w:rFonts w:hint="eastAsia"/>
              </w:rPr>
              <w:t>外置聊天框显示区的位置和大小</w:t>
            </w:r>
          </w:p>
          <w:p w:rsidR="003D2A9A" w:rsidRDefault="005E3747" w:rsidP="00832A07">
            <w:pPr>
              <w:pStyle w:val="a3"/>
              <w:widowControl/>
              <w:ind w:left="360" w:firstLineChars="0" w:firstLine="0"/>
              <w:jc w:val="left"/>
            </w:pPr>
            <w:r>
              <w:rPr>
                <w:rFonts w:hint="eastAsia"/>
              </w:rPr>
              <w:t>默认状态时，聊天框为内置模式，即如图</w:t>
            </w:r>
            <w:r w:rsidR="00CB2ACD">
              <w:rPr>
                <w:rFonts w:hint="eastAsia"/>
              </w:rPr>
              <w:t>1</w:t>
            </w:r>
            <w:r>
              <w:rPr>
                <w:rFonts w:hint="eastAsia"/>
              </w:rPr>
              <w:t>所显示。当玩家点击“切换外置模式按钮”后，</w:t>
            </w:r>
            <w:r w:rsidR="006368EA">
              <w:rPr>
                <w:rFonts w:hint="eastAsia"/>
              </w:rPr>
              <w:t>原本游戏屏幕左下角的“玩家聊天窗口”会消失。同时，在游戏屏幕的外右侧会增加一个“玩家聊天窗口”，如图</w:t>
            </w:r>
            <w:r w:rsidR="00CB2ACD">
              <w:rPr>
                <w:rFonts w:hint="eastAsia"/>
              </w:rPr>
              <w:t>2</w:t>
            </w:r>
            <w:r w:rsidR="000520C4">
              <w:rPr>
                <w:rFonts w:hint="eastAsia"/>
              </w:rPr>
              <w:t>。</w:t>
            </w:r>
            <w:r w:rsidR="006368EA">
              <w:rPr>
                <w:rFonts w:hint="eastAsia"/>
              </w:rPr>
              <w:t>游戏</w:t>
            </w:r>
            <w:r w:rsidR="00514118">
              <w:rPr>
                <w:rFonts w:hint="eastAsia"/>
              </w:rPr>
              <w:t>屏幕</w:t>
            </w:r>
            <w:r w:rsidR="006368EA">
              <w:rPr>
                <w:rFonts w:hint="eastAsia"/>
              </w:rPr>
              <w:t>窗口分为两个部分，一部分为游戏操作</w:t>
            </w:r>
            <w:r w:rsidR="000520C4">
              <w:rPr>
                <w:rFonts w:hint="eastAsia"/>
              </w:rPr>
              <w:t>显示</w:t>
            </w:r>
            <w:r w:rsidR="006368EA">
              <w:rPr>
                <w:rFonts w:hint="eastAsia"/>
              </w:rPr>
              <w:t>区，该区域保持原本的分辨率和窗口大小；另一部分为单独的聊天框区域。两部分都支持游戏所规定的操作规则。两区域之间不可分解、不可单独移动。</w:t>
            </w:r>
            <w:r w:rsidR="000520C4" w:rsidRPr="00832A07">
              <w:rPr>
                <w:rFonts w:hint="eastAsia"/>
                <w:strike/>
                <w:highlight w:val="yellow"/>
              </w:rPr>
              <w:t>显示，外置聊天框大小</w:t>
            </w:r>
            <w:r w:rsidR="00706EE4" w:rsidRPr="00832A07">
              <w:rPr>
                <w:rFonts w:hint="eastAsia"/>
                <w:strike/>
                <w:highlight w:val="yellow"/>
              </w:rPr>
              <w:t>根据游戏窗口大小而固定为三组，</w:t>
            </w:r>
            <w:r w:rsidR="00CB2ACD" w:rsidRPr="00832A07">
              <w:rPr>
                <w:rFonts w:hint="eastAsia"/>
                <w:strike/>
                <w:highlight w:val="yellow"/>
              </w:rPr>
              <w:t>具体数值待定</w:t>
            </w:r>
            <w:r w:rsidR="000520C4" w:rsidRPr="00832A07">
              <w:rPr>
                <w:rFonts w:hint="eastAsia"/>
                <w:strike/>
                <w:highlight w:val="yellow"/>
              </w:rPr>
              <w:t>。</w:t>
            </w:r>
            <w:r w:rsidR="00832A07">
              <w:rPr>
                <w:rFonts w:hint="eastAsia"/>
              </w:rPr>
              <w:t>先期制作时外置聊天框在游戏操作显示区的左外侧的居中位置。且外置聊天框大小固定不变。在后期制作时</w:t>
            </w:r>
            <w:r w:rsidR="000520C4" w:rsidRPr="00CB2ACD">
              <w:rPr>
                <w:rFonts w:hint="eastAsia"/>
              </w:rPr>
              <w:t>大小的选择是根据当时游戏窗口的高</w:t>
            </w:r>
            <w:r w:rsidR="00CD45EC" w:rsidRPr="00CB2ACD">
              <w:rPr>
                <w:rFonts w:hint="eastAsia"/>
              </w:rPr>
              <w:t>度</w:t>
            </w:r>
            <w:r w:rsidR="000520C4" w:rsidRPr="00CB2ACD">
              <w:rPr>
                <w:rFonts w:hint="eastAsia"/>
              </w:rPr>
              <w:t>决定，即外置聊天框的高度等于游戏操作显示区的高度</w:t>
            </w:r>
            <w:r w:rsidR="00832A07">
              <w:rPr>
                <w:rFonts w:hint="eastAsia"/>
              </w:rPr>
              <w:t>，宽度将按比例增加减小</w:t>
            </w:r>
            <w:r w:rsidR="00832A07" w:rsidRPr="00CB2ACD">
              <w:rPr>
                <w:rFonts w:hint="eastAsia"/>
              </w:rPr>
              <w:t>。</w:t>
            </w:r>
          </w:p>
          <w:p w:rsidR="00B4202C" w:rsidRPr="00832A07" w:rsidRDefault="00B4202C" w:rsidP="00832A07">
            <w:pPr>
              <w:pStyle w:val="a3"/>
              <w:widowControl/>
              <w:ind w:left="360" w:firstLineChars="0" w:firstLine="0"/>
              <w:jc w:val="left"/>
              <w:rPr>
                <w:rFonts w:asciiTheme="majorHAnsi" w:hAnsiTheme="majorHAnsi" w:cs="宋体"/>
                <w:kern w:val="0"/>
                <w:szCs w:val="21"/>
              </w:rPr>
            </w:pPr>
            <w:r>
              <w:rPr>
                <w:rFonts w:asciiTheme="majorHAnsi" w:hAnsiTheme="majorHAnsi" w:cs="宋体" w:hint="eastAsia"/>
                <w:kern w:val="0"/>
                <w:szCs w:val="21"/>
              </w:rPr>
              <w:t>当游戏界面为全屏模式，或者游戏显示窗口与外置窗口的宽度之和大于屏幕显示的最大分辨率宽度时，默认模式为内置模式，不可外置切换</w:t>
            </w:r>
          </w:p>
          <w:p w:rsidR="00CD45EC" w:rsidRDefault="00CD45EC" w:rsidP="000520C4">
            <w:r>
              <w:rPr>
                <w:rFonts w:hint="eastAsia"/>
              </w:rPr>
              <w:t>2</w:t>
            </w:r>
            <w:r>
              <w:rPr>
                <w:rFonts w:hint="eastAsia"/>
              </w:rPr>
              <w:t>、</w:t>
            </w:r>
            <w:r w:rsidR="007A6679">
              <w:rPr>
                <w:rFonts w:hint="eastAsia"/>
              </w:rPr>
              <w:t>“聊天框最小化按钮”、</w:t>
            </w:r>
            <w:r>
              <w:rPr>
                <w:rFonts w:hint="eastAsia"/>
              </w:rPr>
              <w:t>“系统通知提示信息”、“聊天频道选择按钮”、“聊天内容编辑框”、“表情按钮”和“</w:t>
            </w:r>
            <w:r>
              <w:rPr>
                <w:rFonts w:hint="eastAsia"/>
              </w:rPr>
              <w:t>Enter</w:t>
            </w:r>
            <w:r>
              <w:rPr>
                <w:rFonts w:hint="eastAsia"/>
              </w:rPr>
              <w:t>按钮”仍然保留在默认</w:t>
            </w:r>
            <w:r w:rsidR="00CB2ACD">
              <w:rPr>
                <w:rFonts w:hint="eastAsia"/>
              </w:rPr>
              <w:t>状态</w:t>
            </w:r>
            <w:r>
              <w:rPr>
                <w:rFonts w:hint="eastAsia"/>
              </w:rPr>
              <w:t>位置，不会随着切换而改变。</w:t>
            </w:r>
          </w:p>
          <w:p w:rsidR="0073164A" w:rsidRPr="0073164A" w:rsidRDefault="00CB2ACD" w:rsidP="000520C4">
            <w:r>
              <w:rPr>
                <w:rFonts w:hint="eastAsia"/>
              </w:rPr>
              <w:t>3</w:t>
            </w:r>
            <w:r w:rsidR="0073164A">
              <w:rPr>
                <w:rFonts w:hint="eastAsia"/>
              </w:rPr>
              <w:t>、在外置聊天框显示区有以下几个按钮：</w:t>
            </w:r>
          </w:p>
          <w:tbl>
            <w:tblPr>
              <w:tblStyle w:val="a5"/>
              <w:tblW w:w="0" w:type="auto"/>
              <w:tblLayout w:type="fixed"/>
              <w:tblLook w:val="04A0"/>
            </w:tblPr>
            <w:tblGrid>
              <w:gridCol w:w="1305"/>
              <w:gridCol w:w="1134"/>
              <w:gridCol w:w="7371"/>
            </w:tblGrid>
            <w:tr w:rsidR="00514118" w:rsidTr="00514118">
              <w:tc>
                <w:tcPr>
                  <w:tcW w:w="1305" w:type="dxa"/>
                </w:tcPr>
                <w:p w:rsidR="00514118" w:rsidRDefault="00514118" w:rsidP="00514118">
                  <w:pPr>
                    <w:jc w:val="center"/>
                  </w:pPr>
                  <w:r>
                    <w:rPr>
                      <w:rFonts w:hint="eastAsia"/>
                    </w:rPr>
                    <w:t>按钮名称</w:t>
                  </w:r>
                </w:p>
              </w:tc>
              <w:tc>
                <w:tcPr>
                  <w:tcW w:w="1134" w:type="dxa"/>
                </w:tcPr>
                <w:p w:rsidR="00514118" w:rsidRDefault="00514118" w:rsidP="00514118">
                  <w:pPr>
                    <w:jc w:val="center"/>
                  </w:pPr>
                  <w:r>
                    <w:rPr>
                      <w:rFonts w:hint="eastAsia"/>
                    </w:rPr>
                    <w:t>按钮图标</w:t>
                  </w:r>
                </w:p>
              </w:tc>
              <w:tc>
                <w:tcPr>
                  <w:tcW w:w="7371" w:type="dxa"/>
                </w:tcPr>
                <w:p w:rsidR="00514118" w:rsidRDefault="00514118" w:rsidP="00514118">
                  <w:pPr>
                    <w:jc w:val="center"/>
                  </w:pPr>
                  <w:r>
                    <w:rPr>
                      <w:rFonts w:hint="eastAsia"/>
                    </w:rPr>
                    <w:t>按钮功能</w:t>
                  </w:r>
                </w:p>
              </w:tc>
            </w:tr>
            <w:tr w:rsidR="00514118" w:rsidTr="00B84E48">
              <w:tc>
                <w:tcPr>
                  <w:tcW w:w="1305" w:type="dxa"/>
                  <w:vAlign w:val="center"/>
                </w:tcPr>
                <w:p w:rsidR="00514118" w:rsidRDefault="00514118" w:rsidP="00B84E48">
                  <w:pPr>
                    <w:jc w:val="center"/>
                  </w:pPr>
                  <w:r w:rsidRPr="005425CC">
                    <w:rPr>
                      <w:rFonts w:hint="eastAsia"/>
                    </w:rPr>
                    <w:t>查询</w:t>
                  </w:r>
                </w:p>
              </w:tc>
              <w:tc>
                <w:tcPr>
                  <w:tcW w:w="1134" w:type="dxa"/>
                  <w:vAlign w:val="center"/>
                </w:tcPr>
                <w:p w:rsidR="00514118" w:rsidRDefault="00514118" w:rsidP="00B84E48">
                  <w:pPr>
                    <w:jc w:val="center"/>
                  </w:pPr>
                  <w:r>
                    <w:object w:dxaOrig="270" w:dyaOrig="2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pt;height:14.25pt" o:ole="">
                        <v:imagedata r:id="rId9" o:title=""/>
                      </v:shape>
                      <o:OLEObject Type="Embed" ProgID="PBrush" ShapeID="_x0000_i1025" DrawAspect="Content" ObjectID="_1409138884" r:id="rId10"/>
                    </w:object>
                  </w:r>
                </w:p>
              </w:tc>
              <w:tc>
                <w:tcPr>
                  <w:tcW w:w="7371" w:type="dxa"/>
                </w:tcPr>
                <w:p w:rsidR="00514118" w:rsidRDefault="00514118" w:rsidP="00B84E48">
                  <w:pPr>
                    <w:jc w:val="left"/>
                  </w:pPr>
                  <w:r>
                    <w:rPr>
                      <w:rFonts w:hint="eastAsia"/>
                    </w:rPr>
                    <w:t>点击此按钮，可弹出历史聊天记录，此功能</w:t>
                  </w:r>
                  <w:r w:rsidR="00B84E48">
                    <w:rPr>
                      <w:rFonts w:hint="eastAsia"/>
                    </w:rPr>
                    <w:t>与</w:t>
                  </w:r>
                  <w:r>
                    <w:rPr>
                      <w:rFonts w:hint="eastAsia"/>
                    </w:rPr>
                    <w:t>内置模式时的“查询”按钮</w:t>
                  </w:r>
                  <w:r w:rsidR="00B84E48">
                    <w:rPr>
                      <w:rFonts w:hint="eastAsia"/>
                    </w:rPr>
                    <w:t>一致</w:t>
                  </w:r>
                  <w:r>
                    <w:rPr>
                      <w:rFonts w:hint="eastAsia"/>
                    </w:rPr>
                    <w:t>，</w:t>
                  </w:r>
                  <w:r>
                    <w:rPr>
                      <w:rFonts w:hint="eastAsia"/>
                    </w:rPr>
                    <w:lastRenderedPageBreak/>
                    <w:t>描述</w:t>
                  </w:r>
                  <w:r w:rsidR="00B84E48">
                    <w:rPr>
                      <w:rFonts w:hint="eastAsia"/>
                    </w:rPr>
                    <w:t>须</w:t>
                  </w:r>
                  <w:r>
                    <w:rPr>
                      <w:rFonts w:hint="eastAsia"/>
                    </w:rPr>
                    <w:t>再补充。</w:t>
                  </w:r>
                  <w:r w:rsidR="00B84E48">
                    <w:rPr>
                      <w:rFonts w:hint="eastAsia"/>
                    </w:rPr>
                    <w:t>程序</w:t>
                  </w:r>
                  <w:r>
                    <w:rPr>
                      <w:rFonts w:hint="eastAsia"/>
                    </w:rPr>
                    <w:t>可在二期实现。</w:t>
                  </w:r>
                </w:p>
              </w:tc>
            </w:tr>
            <w:tr w:rsidR="00514118" w:rsidTr="00B84E48">
              <w:tc>
                <w:tcPr>
                  <w:tcW w:w="1305" w:type="dxa"/>
                  <w:vAlign w:val="center"/>
                </w:tcPr>
                <w:p w:rsidR="00514118" w:rsidRDefault="00514118" w:rsidP="00B84E48">
                  <w:pPr>
                    <w:jc w:val="center"/>
                  </w:pPr>
                  <w:r w:rsidRPr="005425CC">
                    <w:rPr>
                      <w:rFonts w:hint="eastAsia"/>
                    </w:rPr>
                    <w:lastRenderedPageBreak/>
                    <w:t>字号</w:t>
                  </w:r>
                </w:p>
              </w:tc>
              <w:tc>
                <w:tcPr>
                  <w:tcW w:w="1134" w:type="dxa"/>
                  <w:vAlign w:val="center"/>
                </w:tcPr>
                <w:p w:rsidR="00514118" w:rsidRDefault="00514118" w:rsidP="00B84E48">
                  <w:pPr>
                    <w:jc w:val="center"/>
                  </w:pPr>
                  <w:r>
                    <w:object w:dxaOrig="270" w:dyaOrig="285">
                      <v:shape id="_x0000_i1026" type="#_x0000_t75" style="width:13.5pt;height:14.25pt" o:ole="">
                        <v:imagedata r:id="rId11" o:title=""/>
                      </v:shape>
                      <o:OLEObject Type="Embed" ProgID="PBrush" ShapeID="_x0000_i1026" DrawAspect="Content" ObjectID="_1409138885" r:id="rId12"/>
                    </w:object>
                  </w:r>
                </w:p>
              </w:tc>
              <w:tc>
                <w:tcPr>
                  <w:tcW w:w="7371" w:type="dxa"/>
                </w:tcPr>
                <w:p w:rsidR="00514118" w:rsidRDefault="00514118" w:rsidP="00B84E48">
                  <w:pPr>
                    <w:jc w:val="left"/>
                  </w:pPr>
                  <w:r>
                    <w:rPr>
                      <w:rFonts w:hint="eastAsia"/>
                    </w:rPr>
                    <w:t>点击此按钮，可弹出下拉菜单，列有</w:t>
                  </w:r>
                  <w:r w:rsidR="00B84E48">
                    <w:rPr>
                      <w:rFonts w:hint="eastAsia"/>
                    </w:rPr>
                    <w:t>各种字号</w:t>
                  </w:r>
                  <w:r>
                    <w:rPr>
                      <w:rFonts w:hint="eastAsia"/>
                    </w:rPr>
                    <w:t>，</w:t>
                  </w:r>
                  <w:r w:rsidR="00B84E48">
                    <w:rPr>
                      <w:rFonts w:hint="eastAsia"/>
                    </w:rPr>
                    <w:t>玩家选择某一字号后，菜单消失，聊天显示框中的字体变化为玩家所选择的字号大小。</w:t>
                  </w:r>
                  <w:r>
                    <w:rPr>
                      <w:rFonts w:hint="eastAsia"/>
                    </w:rPr>
                    <w:t>此功能</w:t>
                  </w:r>
                  <w:r w:rsidR="00B84E48">
                    <w:rPr>
                      <w:rFonts w:hint="eastAsia"/>
                    </w:rPr>
                    <w:t>与</w:t>
                  </w:r>
                  <w:r>
                    <w:rPr>
                      <w:rFonts w:hint="eastAsia"/>
                    </w:rPr>
                    <w:t>内置模式时的“</w:t>
                  </w:r>
                  <w:r w:rsidR="00B84E48">
                    <w:rPr>
                      <w:rFonts w:hint="eastAsia"/>
                    </w:rPr>
                    <w:t>更改字号</w:t>
                  </w:r>
                  <w:r>
                    <w:rPr>
                      <w:rFonts w:hint="eastAsia"/>
                    </w:rPr>
                    <w:t>”按钮</w:t>
                  </w:r>
                  <w:r w:rsidR="00B84E48">
                    <w:rPr>
                      <w:rFonts w:hint="eastAsia"/>
                    </w:rPr>
                    <w:t>一致</w:t>
                  </w:r>
                  <w:r>
                    <w:rPr>
                      <w:rFonts w:hint="eastAsia"/>
                    </w:rPr>
                    <w:t>，描述</w:t>
                  </w:r>
                  <w:r w:rsidR="00B84E48">
                    <w:rPr>
                      <w:rFonts w:hint="eastAsia"/>
                    </w:rPr>
                    <w:t>须</w:t>
                  </w:r>
                  <w:r>
                    <w:rPr>
                      <w:rFonts w:hint="eastAsia"/>
                    </w:rPr>
                    <w:t>再补充。</w:t>
                  </w:r>
                  <w:r w:rsidR="00B84E48">
                    <w:rPr>
                      <w:rFonts w:hint="eastAsia"/>
                    </w:rPr>
                    <w:t>程序可在二期实现。</w:t>
                  </w:r>
                </w:p>
              </w:tc>
            </w:tr>
            <w:tr w:rsidR="00514118" w:rsidTr="00B84E48">
              <w:tc>
                <w:tcPr>
                  <w:tcW w:w="1305" w:type="dxa"/>
                  <w:vAlign w:val="center"/>
                </w:tcPr>
                <w:p w:rsidR="00514118" w:rsidRDefault="00514118" w:rsidP="00B84E48">
                  <w:pPr>
                    <w:jc w:val="center"/>
                  </w:pPr>
                  <w:r w:rsidRPr="005425CC">
                    <w:rPr>
                      <w:rFonts w:hint="eastAsia"/>
                    </w:rPr>
                    <w:t>锁屏</w:t>
                  </w:r>
                </w:p>
              </w:tc>
              <w:tc>
                <w:tcPr>
                  <w:tcW w:w="1134" w:type="dxa"/>
                  <w:vAlign w:val="center"/>
                </w:tcPr>
                <w:p w:rsidR="00514118" w:rsidRDefault="00B84E48" w:rsidP="00B84E48">
                  <w:pPr>
                    <w:spacing w:line="0" w:lineRule="atLeast"/>
                    <w:jc w:val="center"/>
                  </w:pPr>
                  <w:r>
                    <w:object w:dxaOrig="285" w:dyaOrig="315">
                      <v:shape id="_x0000_i1027" type="#_x0000_t75" style="width:14.25pt;height:15.75pt" o:ole="">
                        <v:imagedata r:id="rId13" o:title=""/>
                      </v:shape>
                      <o:OLEObject Type="Embed" ProgID="PBrush" ShapeID="_x0000_i1027" DrawAspect="Content" ObjectID="_1409138886" r:id="rId14"/>
                    </w:object>
                  </w:r>
                </w:p>
              </w:tc>
              <w:tc>
                <w:tcPr>
                  <w:tcW w:w="7371" w:type="dxa"/>
                </w:tcPr>
                <w:p w:rsidR="00514118" w:rsidRDefault="00B84E48" w:rsidP="00B84E48">
                  <w:pPr>
                    <w:jc w:val="left"/>
                  </w:pPr>
                  <w:r>
                    <w:rPr>
                      <w:rFonts w:hint="eastAsia"/>
                    </w:rPr>
                    <w:t>点击此按钮，可使聊天显示框内文字停止自动滚动，并一直显示玩家点击按钮时聊天框内显示的内容，但是滚动条的向下箭头会不停的闪烁，有特效提示玩家，有新信息内容。此功能与内置模式时的“聊天框屏幕锁定”按钮一致，描述须再补充。程序可在二期实现。</w:t>
                  </w:r>
                </w:p>
              </w:tc>
            </w:tr>
            <w:tr w:rsidR="00514118" w:rsidRPr="007A6679" w:rsidTr="00B84E48">
              <w:tc>
                <w:tcPr>
                  <w:tcW w:w="1305" w:type="dxa"/>
                  <w:vAlign w:val="center"/>
                </w:tcPr>
                <w:p w:rsidR="00514118" w:rsidRDefault="00514118" w:rsidP="00B84E48">
                  <w:pPr>
                    <w:jc w:val="center"/>
                  </w:pPr>
                  <w:r w:rsidRPr="005425CC">
                    <w:rPr>
                      <w:rFonts w:hint="eastAsia"/>
                    </w:rPr>
                    <w:t>录像</w:t>
                  </w:r>
                </w:p>
              </w:tc>
              <w:tc>
                <w:tcPr>
                  <w:tcW w:w="1134" w:type="dxa"/>
                  <w:vAlign w:val="center"/>
                </w:tcPr>
                <w:p w:rsidR="00514118" w:rsidRDefault="0073164A" w:rsidP="00B84E48">
                  <w:pPr>
                    <w:jc w:val="center"/>
                  </w:pPr>
                  <w:r>
                    <w:object w:dxaOrig="270" w:dyaOrig="285">
                      <v:shape id="_x0000_i1028" type="#_x0000_t75" style="width:13.5pt;height:14.25pt" o:ole="">
                        <v:imagedata r:id="rId15" o:title=""/>
                      </v:shape>
                      <o:OLEObject Type="Embed" ProgID="PBrush" ShapeID="_x0000_i1028" DrawAspect="Content" ObjectID="_1409138887" r:id="rId16"/>
                    </w:object>
                  </w:r>
                </w:p>
              </w:tc>
              <w:tc>
                <w:tcPr>
                  <w:tcW w:w="7371" w:type="dxa"/>
                </w:tcPr>
                <w:p w:rsidR="00514118" w:rsidRDefault="0073164A" w:rsidP="007A6679">
                  <w:pPr>
                    <w:jc w:val="left"/>
                  </w:pPr>
                  <w:r>
                    <w:rPr>
                      <w:rFonts w:hint="eastAsia"/>
                    </w:rPr>
                    <w:t>点击此按钮，</w:t>
                  </w:r>
                  <w:r w:rsidR="007A6679">
                    <w:rPr>
                      <w:rFonts w:hint="eastAsia"/>
                    </w:rPr>
                    <w:t>打开录像开关，游戏系统将会录制玩家在游戏</w:t>
                  </w:r>
                  <w:r w:rsidR="002B101A">
                    <w:rPr>
                      <w:rFonts w:hint="eastAsia"/>
                    </w:rPr>
                    <w:t>战斗</w:t>
                  </w:r>
                  <w:r w:rsidR="007A6679">
                    <w:rPr>
                      <w:rFonts w:hint="eastAsia"/>
                    </w:rPr>
                    <w:t>中过程，当玩家再次点击此按钮，录像功能关闭。这期间的记录文件将以</w:t>
                  </w:r>
                  <w:r w:rsidR="007A6679">
                    <w:rPr>
                      <w:rFonts w:hint="eastAsia"/>
                    </w:rPr>
                    <w:t>AVI</w:t>
                  </w:r>
                  <w:r w:rsidR="007A6679">
                    <w:rPr>
                      <w:rFonts w:hint="eastAsia"/>
                    </w:rPr>
                    <w:t>模式保存于玩家客户端的子文件夹</w:t>
                  </w:r>
                  <w:r w:rsidR="007A6679">
                    <w:rPr>
                      <w:rFonts w:hint="eastAsia"/>
                    </w:rPr>
                    <w:t>screenshot</w:t>
                  </w:r>
                  <w:r w:rsidR="007A6679">
                    <w:rPr>
                      <w:rFonts w:hint="eastAsia"/>
                    </w:rPr>
                    <w:t>下，并在“系统通知提示信息”位置处显示此文件所存放位置。当该文件夹所在硬盘无更多空间时，录像功能将自动停止，并在“系统通知提示信息”位置处显示：“无存储位置，请清空磁盘！”</w:t>
                  </w:r>
                  <w:r w:rsidR="00631327">
                    <w:rPr>
                      <w:rFonts w:hint="eastAsia"/>
                    </w:rPr>
                    <w:t xml:space="preserve"> </w:t>
                  </w:r>
                  <w:r w:rsidR="00631327">
                    <w:rPr>
                      <w:rFonts w:hint="eastAsia"/>
                    </w:rPr>
                    <w:t>程序可在二期实现。</w:t>
                  </w:r>
                </w:p>
              </w:tc>
            </w:tr>
            <w:tr w:rsidR="00514118" w:rsidTr="00B84E48">
              <w:tc>
                <w:tcPr>
                  <w:tcW w:w="1305" w:type="dxa"/>
                  <w:vAlign w:val="center"/>
                </w:tcPr>
                <w:p w:rsidR="00514118" w:rsidRDefault="00514118" w:rsidP="00B84E48">
                  <w:pPr>
                    <w:jc w:val="center"/>
                  </w:pPr>
                  <w:r w:rsidRPr="005425CC">
                    <w:rPr>
                      <w:rFonts w:hint="eastAsia"/>
                    </w:rPr>
                    <w:t>分屏</w:t>
                  </w:r>
                </w:p>
              </w:tc>
              <w:tc>
                <w:tcPr>
                  <w:tcW w:w="1134" w:type="dxa"/>
                  <w:vAlign w:val="center"/>
                </w:tcPr>
                <w:p w:rsidR="00514118" w:rsidRDefault="0073164A" w:rsidP="00B84E48">
                  <w:pPr>
                    <w:jc w:val="center"/>
                  </w:pPr>
                  <w:r>
                    <w:object w:dxaOrig="285" w:dyaOrig="225">
                      <v:shape id="_x0000_i1029" type="#_x0000_t75" style="width:14.25pt;height:11.25pt" o:ole="">
                        <v:imagedata r:id="rId17" o:title=""/>
                      </v:shape>
                      <o:OLEObject Type="Embed" ProgID="PBrush" ShapeID="_x0000_i1029" DrawAspect="Content" ObjectID="_1409138888" r:id="rId18"/>
                    </w:object>
                  </w:r>
                </w:p>
              </w:tc>
              <w:tc>
                <w:tcPr>
                  <w:tcW w:w="7371" w:type="dxa"/>
                </w:tcPr>
                <w:p w:rsidR="00514118" w:rsidRDefault="0073164A" w:rsidP="00B84E48">
                  <w:pPr>
                    <w:jc w:val="left"/>
                  </w:pPr>
                  <w:r>
                    <w:rPr>
                      <w:rFonts w:hint="eastAsia"/>
                    </w:rPr>
                    <w:t>点击此按钮为分屏状态时，外置聊天框将被分为上下两个屏幕，上半部分将只显示战斗信息，而下半部分将显示各频道的</w:t>
                  </w:r>
                  <w:r w:rsidR="007A6679">
                    <w:rPr>
                      <w:rFonts w:hint="eastAsia"/>
                    </w:rPr>
                    <w:t>聊天信息（根据玩家所选择的聊天频道）。当再次点击分屏按钮，将关闭外置聊天框分屏状态，上下屏幕合并，并只显示聊天频道信息（根据玩家所选择的聊天频道）。</w:t>
                  </w:r>
                  <w:r w:rsidR="00631327">
                    <w:rPr>
                      <w:rFonts w:hint="eastAsia"/>
                    </w:rPr>
                    <w:t>程序可在二期实现。</w:t>
                  </w:r>
                </w:p>
              </w:tc>
            </w:tr>
            <w:tr w:rsidR="00514118" w:rsidTr="00B84E48">
              <w:tc>
                <w:tcPr>
                  <w:tcW w:w="1305" w:type="dxa"/>
                  <w:vAlign w:val="center"/>
                </w:tcPr>
                <w:p w:rsidR="00514118" w:rsidRDefault="00514118" w:rsidP="00B84E48">
                  <w:pPr>
                    <w:jc w:val="center"/>
                  </w:pPr>
                  <w:r w:rsidRPr="005425CC">
                    <w:rPr>
                      <w:rFonts w:hint="eastAsia"/>
                    </w:rPr>
                    <w:t>切换</w:t>
                  </w:r>
                </w:p>
              </w:tc>
              <w:tc>
                <w:tcPr>
                  <w:tcW w:w="1134" w:type="dxa"/>
                  <w:vAlign w:val="center"/>
                </w:tcPr>
                <w:p w:rsidR="00514118" w:rsidRDefault="0073164A" w:rsidP="0073164A">
                  <w:pPr>
                    <w:spacing w:line="0" w:lineRule="atLeast"/>
                    <w:jc w:val="center"/>
                  </w:pPr>
                  <w:r>
                    <w:object w:dxaOrig="405" w:dyaOrig="360">
                      <v:shape id="_x0000_i1030" type="#_x0000_t75" style="width:20.25pt;height:18pt" o:ole="">
                        <v:imagedata r:id="rId19" o:title=""/>
                      </v:shape>
                      <o:OLEObject Type="Embed" ProgID="PBrush" ShapeID="_x0000_i1030" DrawAspect="Content" ObjectID="_1409138889" r:id="rId20"/>
                    </w:object>
                  </w:r>
                </w:p>
              </w:tc>
              <w:tc>
                <w:tcPr>
                  <w:tcW w:w="7371" w:type="dxa"/>
                </w:tcPr>
                <w:p w:rsidR="00514118" w:rsidRDefault="0073164A" w:rsidP="0073164A">
                  <w:pPr>
                    <w:jc w:val="left"/>
                  </w:pPr>
                  <w:r>
                    <w:rPr>
                      <w:rFonts w:hint="eastAsia"/>
                    </w:rPr>
                    <w:t>点击此按钮，可关闭聊天窗口外置模式，切换成内置模式，外置聊天框消失。</w:t>
                  </w:r>
                </w:p>
                <w:p w:rsidR="00832A07" w:rsidRDefault="00832A07" w:rsidP="0073164A">
                  <w:pPr>
                    <w:jc w:val="left"/>
                  </w:pPr>
                  <w:r>
                    <w:rPr>
                      <w:rFonts w:hint="eastAsia"/>
                    </w:rPr>
                    <w:t>当玩家在选择游戏全屏显示时，外置窗口默认切换至内置模式。</w:t>
                  </w:r>
                </w:p>
              </w:tc>
            </w:tr>
            <w:tr w:rsidR="00957B21" w:rsidTr="00B84E48">
              <w:tc>
                <w:tcPr>
                  <w:tcW w:w="1305" w:type="dxa"/>
                  <w:vAlign w:val="center"/>
                </w:tcPr>
                <w:p w:rsidR="00957B21" w:rsidRPr="005425CC" w:rsidRDefault="00957B21" w:rsidP="00B84E48">
                  <w:pPr>
                    <w:jc w:val="center"/>
                  </w:pPr>
                  <w:r w:rsidRPr="005425CC">
                    <w:rPr>
                      <w:rFonts w:hint="eastAsia"/>
                    </w:rPr>
                    <w:t>拍照</w:t>
                  </w:r>
                </w:p>
              </w:tc>
              <w:tc>
                <w:tcPr>
                  <w:tcW w:w="1134" w:type="dxa"/>
                  <w:vAlign w:val="center"/>
                </w:tcPr>
                <w:p w:rsidR="00957B21" w:rsidRDefault="00957B21" w:rsidP="00B84E48">
                  <w:pPr>
                    <w:jc w:val="center"/>
                  </w:pPr>
                  <w:r>
                    <w:object w:dxaOrig="570" w:dyaOrig="555">
                      <v:shape id="_x0000_i1031" type="#_x0000_t75" style="width:28.5pt;height:27.75pt" o:ole="">
                        <v:imagedata r:id="rId21" o:title=""/>
                      </v:shape>
                      <o:OLEObject Type="Embed" ProgID="PBrush" ShapeID="_x0000_i1031" DrawAspect="Content" ObjectID="_1409138890" r:id="rId22"/>
                    </w:object>
                  </w:r>
                </w:p>
              </w:tc>
              <w:tc>
                <w:tcPr>
                  <w:tcW w:w="7371" w:type="dxa"/>
                </w:tcPr>
                <w:p w:rsidR="00957B21" w:rsidRDefault="00957B21" w:rsidP="00957B21">
                  <w:pPr>
                    <w:jc w:val="left"/>
                  </w:pPr>
                  <w:r>
                    <w:rPr>
                      <w:rFonts w:hint="eastAsia"/>
                    </w:rPr>
                    <w:t>点击此按钮，打开截屏开关，游戏系统将会以拍摄当前游戏屏幕。此文件将以</w:t>
                  </w:r>
                  <w:r>
                    <w:rPr>
                      <w:rFonts w:hint="eastAsia"/>
                    </w:rPr>
                    <w:t>JPEG</w:t>
                  </w:r>
                  <w:r>
                    <w:rPr>
                      <w:rFonts w:hint="eastAsia"/>
                    </w:rPr>
                    <w:t>模式保存于玩家客户端的子文件夹</w:t>
                  </w:r>
                  <w:r>
                    <w:rPr>
                      <w:rFonts w:hint="eastAsia"/>
                    </w:rPr>
                    <w:t>screenshot</w:t>
                  </w:r>
                  <w:r>
                    <w:rPr>
                      <w:rFonts w:hint="eastAsia"/>
                    </w:rPr>
                    <w:t>下，并在“系统通知提示信息”位置处显示此文件所存放位置。当该文件夹所在硬盘无更多空间时，拍照功能将不能进行，并在“系统通知提示信息”位置处显示：“无存储位置，请清空磁盘！”</w:t>
                  </w:r>
                  <w:r w:rsidR="00631327">
                    <w:rPr>
                      <w:rFonts w:hint="eastAsia"/>
                    </w:rPr>
                    <w:t xml:space="preserve"> </w:t>
                  </w:r>
                  <w:r w:rsidR="00631327">
                    <w:rPr>
                      <w:rFonts w:hint="eastAsia"/>
                    </w:rPr>
                    <w:t>程序可在二期实现。</w:t>
                  </w:r>
                </w:p>
              </w:tc>
            </w:tr>
          </w:tbl>
          <w:p w:rsidR="005425CC" w:rsidRPr="00B4202C" w:rsidRDefault="00CB2ACD" w:rsidP="000520C4">
            <w:r>
              <w:rPr>
                <w:rFonts w:hint="eastAsia"/>
              </w:rPr>
              <w:t>4</w:t>
            </w:r>
            <w:r>
              <w:rPr>
                <w:rFonts w:hint="eastAsia"/>
              </w:rPr>
              <w:t>、</w:t>
            </w:r>
            <w:r w:rsidRPr="00B4202C">
              <w:rPr>
                <w:rFonts w:hint="eastAsia"/>
                <w:strike/>
                <w:highlight w:val="yellow"/>
              </w:rPr>
              <w:t>聊天窗口位置切换的更改会与系统设置一同被记录在客户端。当玩家退出游戏后再进入游戏时，该项设置会保持玩家退出时的状态。</w:t>
            </w:r>
            <w:r w:rsidR="00B4202C">
              <w:rPr>
                <w:rFonts w:hint="eastAsia"/>
              </w:rPr>
              <w:t>当玩家退出游戏时，默认聊天窗口自动恢复到内置模式，外置聊天窗口关闭。</w:t>
            </w:r>
          </w:p>
        </w:tc>
      </w:tr>
      <w:tr w:rsidR="003D2A9A" w:rsidRPr="00F13585" w:rsidTr="00D62E30">
        <w:trPr>
          <w:trHeight w:val="522"/>
        </w:trPr>
        <w:tc>
          <w:tcPr>
            <w:tcW w:w="851" w:type="dxa"/>
            <w:tcBorders>
              <w:top w:val="single" w:sz="6" w:space="0" w:color="auto"/>
              <w:left w:val="thinThickSmallGap" w:sz="24" w:space="0" w:color="auto"/>
              <w:bottom w:val="thickThinSmallGap" w:sz="24" w:space="0" w:color="auto"/>
              <w:right w:val="single" w:sz="6" w:space="0" w:color="auto"/>
            </w:tcBorders>
          </w:tcPr>
          <w:p w:rsidR="003D2A9A" w:rsidRPr="00F13585" w:rsidRDefault="003D2A9A" w:rsidP="00D62E30">
            <w:pPr>
              <w:spacing w:line="320" w:lineRule="exact"/>
              <w:jc w:val="center"/>
              <w:rPr>
                <w:rFonts w:asciiTheme="majorHAnsi" w:hAnsiTheme="majorHAnsi"/>
                <w:b/>
                <w:bCs/>
                <w:szCs w:val="21"/>
              </w:rPr>
            </w:pPr>
            <w:r w:rsidRPr="00F13585">
              <w:rPr>
                <w:rFonts w:asciiTheme="majorHAnsi"/>
                <w:b/>
                <w:bCs/>
                <w:szCs w:val="21"/>
              </w:rPr>
              <w:lastRenderedPageBreak/>
              <w:t>结果</w:t>
            </w:r>
          </w:p>
        </w:tc>
        <w:tc>
          <w:tcPr>
            <w:tcW w:w="10348" w:type="dxa"/>
            <w:tcBorders>
              <w:top w:val="single" w:sz="6" w:space="0" w:color="auto"/>
              <w:left w:val="single" w:sz="6" w:space="0" w:color="auto"/>
              <w:bottom w:val="thickThinSmallGap" w:sz="24" w:space="0" w:color="auto"/>
              <w:right w:val="thickThinSmallGap" w:sz="24" w:space="0" w:color="auto"/>
            </w:tcBorders>
          </w:tcPr>
          <w:p w:rsidR="003D2A9A" w:rsidRPr="00F13585" w:rsidRDefault="003D2A9A" w:rsidP="007A6679">
            <w:pPr>
              <w:spacing w:line="320" w:lineRule="exact"/>
              <w:rPr>
                <w:rFonts w:asciiTheme="majorHAnsi" w:hAnsiTheme="majorHAnsi"/>
                <w:szCs w:val="21"/>
              </w:rPr>
            </w:pPr>
            <w:r>
              <w:rPr>
                <w:rFonts w:asciiTheme="majorHAnsi" w:hAnsiTheme="majorHAnsi" w:hint="eastAsia"/>
                <w:szCs w:val="21"/>
              </w:rPr>
              <w:t>按照</w:t>
            </w:r>
            <w:r w:rsidR="007A6679">
              <w:rPr>
                <w:rFonts w:asciiTheme="majorHAnsi" w:hAnsiTheme="majorHAnsi" w:hint="eastAsia"/>
                <w:szCs w:val="21"/>
              </w:rPr>
              <w:t>玩家点击“切换按钮”后的状态，更改聊天框的显示位置</w:t>
            </w:r>
          </w:p>
        </w:tc>
      </w:tr>
      <w:tr w:rsidR="003D2A9A" w:rsidRPr="00F13585" w:rsidTr="00D62E30">
        <w:trPr>
          <w:trHeight w:val="474"/>
        </w:trPr>
        <w:tc>
          <w:tcPr>
            <w:tcW w:w="851" w:type="dxa"/>
            <w:tcBorders>
              <w:top w:val="single" w:sz="6" w:space="0" w:color="auto"/>
              <w:left w:val="thinThickSmallGap" w:sz="24" w:space="0" w:color="auto"/>
              <w:bottom w:val="thickThinSmallGap" w:sz="24" w:space="0" w:color="auto"/>
              <w:right w:val="single" w:sz="6" w:space="0" w:color="auto"/>
            </w:tcBorders>
          </w:tcPr>
          <w:p w:rsidR="003D2A9A" w:rsidRPr="00F13585" w:rsidRDefault="003D2A9A" w:rsidP="00D62E30">
            <w:pPr>
              <w:spacing w:line="320" w:lineRule="exact"/>
              <w:jc w:val="center"/>
              <w:rPr>
                <w:rFonts w:asciiTheme="majorHAnsi" w:hAnsiTheme="majorHAnsi"/>
                <w:b/>
                <w:bCs/>
                <w:szCs w:val="21"/>
              </w:rPr>
            </w:pPr>
            <w:r w:rsidRPr="00F13585">
              <w:rPr>
                <w:rFonts w:asciiTheme="majorHAnsi"/>
                <w:b/>
                <w:bCs/>
                <w:szCs w:val="21"/>
              </w:rPr>
              <w:t>冲突及联系</w:t>
            </w:r>
          </w:p>
        </w:tc>
        <w:tc>
          <w:tcPr>
            <w:tcW w:w="10348" w:type="dxa"/>
            <w:tcBorders>
              <w:top w:val="single" w:sz="6" w:space="0" w:color="auto"/>
              <w:left w:val="single" w:sz="6" w:space="0" w:color="auto"/>
              <w:bottom w:val="thickThinSmallGap" w:sz="24" w:space="0" w:color="auto"/>
              <w:right w:val="thickThinSmallGap" w:sz="24" w:space="0" w:color="auto"/>
            </w:tcBorders>
          </w:tcPr>
          <w:p w:rsidR="003D2A9A" w:rsidRPr="00F13585" w:rsidRDefault="003D2A9A" w:rsidP="00D62E30">
            <w:pPr>
              <w:rPr>
                <w:rFonts w:asciiTheme="majorHAnsi" w:hAnsiTheme="majorHAnsi"/>
              </w:rPr>
            </w:pPr>
            <w:r>
              <w:rPr>
                <w:rFonts w:asciiTheme="majorHAnsi" w:hAnsiTheme="majorHAnsi" w:hint="eastAsia"/>
              </w:rPr>
              <w:t>无</w:t>
            </w:r>
          </w:p>
        </w:tc>
      </w:tr>
      <w:tr w:rsidR="003D2A9A" w:rsidRPr="00F13585" w:rsidTr="00D62E30">
        <w:tc>
          <w:tcPr>
            <w:tcW w:w="851" w:type="dxa"/>
            <w:tcBorders>
              <w:top w:val="single" w:sz="6" w:space="0" w:color="auto"/>
              <w:left w:val="thinThickSmallGap" w:sz="24" w:space="0" w:color="auto"/>
              <w:bottom w:val="thickThinSmallGap" w:sz="24" w:space="0" w:color="auto"/>
              <w:right w:val="single" w:sz="6" w:space="0" w:color="auto"/>
            </w:tcBorders>
          </w:tcPr>
          <w:p w:rsidR="003D2A9A" w:rsidRPr="00F13585" w:rsidRDefault="003D2A9A" w:rsidP="00D62E30">
            <w:pPr>
              <w:spacing w:line="320" w:lineRule="exact"/>
              <w:jc w:val="center"/>
              <w:rPr>
                <w:rFonts w:asciiTheme="majorHAnsi" w:hAnsiTheme="majorHAnsi"/>
                <w:b/>
                <w:bCs/>
                <w:spacing w:val="-20"/>
                <w:szCs w:val="21"/>
              </w:rPr>
            </w:pPr>
            <w:r w:rsidRPr="00F13585">
              <w:rPr>
                <w:rFonts w:asciiTheme="majorHAnsi"/>
                <w:b/>
                <w:bCs/>
                <w:spacing w:val="-20"/>
                <w:szCs w:val="21"/>
              </w:rPr>
              <w:t>程序建议</w:t>
            </w:r>
          </w:p>
        </w:tc>
        <w:tc>
          <w:tcPr>
            <w:tcW w:w="10348" w:type="dxa"/>
            <w:tcBorders>
              <w:top w:val="single" w:sz="6" w:space="0" w:color="auto"/>
              <w:left w:val="single" w:sz="6" w:space="0" w:color="auto"/>
              <w:bottom w:val="thickThinSmallGap" w:sz="24" w:space="0" w:color="auto"/>
              <w:right w:val="thickThinSmallGap" w:sz="24" w:space="0" w:color="auto"/>
            </w:tcBorders>
          </w:tcPr>
          <w:p w:rsidR="003D2A9A" w:rsidRPr="00F13585" w:rsidRDefault="003D2A9A" w:rsidP="00D62E30">
            <w:pPr>
              <w:spacing w:line="320" w:lineRule="exact"/>
              <w:rPr>
                <w:rFonts w:asciiTheme="majorHAnsi" w:hAnsiTheme="majorHAnsi"/>
                <w:szCs w:val="21"/>
              </w:rPr>
            </w:pPr>
          </w:p>
        </w:tc>
      </w:tr>
    </w:tbl>
    <w:p w:rsidR="00607B9A" w:rsidRDefault="00607B9A"/>
    <w:sectPr w:rsidR="00607B9A" w:rsidSect="003D2A9A">
      <w:pgSz w:w="11906" w:h="16838"/>
      <w:pgMar w:top="720" w:right="720" w:bottom="720" w:left="72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125F53" w:rsidRDefault="00125F53" w:rsidP="00706EE4">
      <w:r>
        <w:separator/>
      </w:r>
    </w:p>
  </w:endnote>
  <w:endnote w:type="continuationSeparator" w:id="0">
    <w:p w:rsidR="00125F53" w:rsidRDefault="00125F53" w:rsidP="00706EE4">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080E0000" w:usb2="00000010"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125F53" w:rsidRDefault="00125F53" w:rsidP="00706EE4">
      <w:r>
        <w:separator/>
      </w:r>
    </w:p>
  </w:footnote>
  <w:footnote w:type="continuationSeparator" w:id="0">
    <w:p w:rsidR="00125F53" w:rsidRDefault="00125F53" w:rsidP="00706EE4">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B8B512C"/>
    <w:multiLevelType w:val="hybridMultilevel"/>
    <w:tmpl w:val="C5E8E0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F664BE8"/>
    <w:multiLevelType w:val="hybridMultilevel"/>
    <w:tmpl w:val="BDE80A06"/>
    <w:lvl w:ilvl="0" w:tplc="8A6CCD18">
      <w:start w:val="1"/>
      <w:numFmt w:val="decimal"/>
      <w:lvlText w:val="%1."/>
      <w:lvlJc w:val="left"/>
      <w:pPr>
        <w:ind w:left="840" w:hanging="420"/>
      </w:pPr>
      <w:rPr>
        <w:b/>
      </w:rPr>
    </w:lvl>
    <w:lvl w:ilvl="1" w:tplc="F84C2FEC">
      <w:start w:val="1"/>
      <w:numFmt w:val="lowerLetter"/>
      <w:lvlText w:val="%2)"/>
      <w:lvlJc w:val="left"/>
      <w:pPr>
        <w:ind w:left="1260" w:hanging="420"/>
      </w:pPr>
      <w:rPr>
        <w:b/>
      </w:rPr>
    </w:lvl>
    <w:lvl w:ilvl="2" w:tplc="FD066154">
      <w:start w:val="1"/>
      <w:numFmt w:val="lowerRoman"/>
      <w:lvlText w:val="%3."/>
      <w:lvlJc w:val="right"/>
      <w:pPr>
        <w:ind w:left="1680" w:hanging="420"/>
      </w:pPr>
      <w:rPr>
        <w:b/>
      </w:r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16386"/>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3D2A9A"/>
    <w:rsid w:val="000112BA"/>
    <w:rsid w:val="000520C4"/>
    <w:rsid w:val="000C7527"/>
    <w:rsid w:val="000D2EBF"/>
    <w:rsid w:val="00125F53"/>
    <w:rsid w:val="00194407"/>
    <w:rsid w:val="001D01E9"/>
    <w:rsid w:val="002B101A"/>
    <w:rsid w:val="0030674D"/>
    <w:rsid w:val="003834DB"/>
    <w:rsid w:val="003D2A9A"/>
    <w:rsid w:val="004D2080"/>
    <w:rsid w:val="004D647A"/>
    <w:rsid w:val="00514118"/>
    <w:rsid w:val="0053284F"/>
    <w:rsid w:val="005425CC"/>
    <w:rsid w:val="0059629A"/>
    <w:rsid w:val="005E3747"/>
    <w:rsid w:val="005F6EEC"/>
    <w:rsid w:val="00607B9A"/>
    <w:rsid w:val="006262D3"/>
    <w:rsid w:val="00631327"/>
    <w:rsid w:val="006368EA"/>
    <w:rsid w:val="00643975"/>
    <w:rsid w:val="006C2BE2"/>
    <w:rsid w:val="00706EE4"/>
    <w:rsid w:val="0073164A"/>
    <w:rsid w:val="007A6679"/>
    <w:rsid w:val="00832A07"/>
    <w:rsid w:val="008876C4"/>
    <w:rsid w:val="00957B21"/>
    <w:rsid w:val="009A55FC"/>
    <w:rsid w:val="00B4202C"/>
    <w:rsid w:val="00B84E48"/>
    <w:rsid w:val="00BA3D3D"/>
    <w:rsid w:val="00C80895"/>
    <w:rsid w:val="00CB2ACD"/>
    <w:rsid w:val="00CD45EC"/>
    <w:rsid w:val="00E13CED"/>
    <w:rsid w:val="00EF57C9"/>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638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D2A9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
    <w:name w:val="标题2"/>
    <w:basedOn w:val="a"/>
    <w:next w:val="a"/>
    <w:link w:val="2Char"/>
    <w:autoRedefine/>
    <w:qFormat/>
    <w:rsid w:val="005F6EEC"/>
    <w:pPr>
      <w:jc w:val="left"/>
      <w:outlineLvl w:val="1"/>
    </w:pPr>
    <w:rPr>
      <w:rFonts w:ascii="Calibri" w:eastAsia="宋体" w:hAnsi="Calibri" w:cs="宋体"/>
      <w:b/>
      <w:shadow/>
      <w:kern w:val="0"/>
      <w:szCs w:val="21"/>
    </w:rPr>
  </w:style>
  <w:style w:type="character" w:customStyle="1" w:styleId="2Char">
    <w:name w:val="标题2 Char"/>
    <w:basedOn w:val="a0"/>
    <w:link w:val="2"/>
    <w:rsid w:val="005F6EEC"/>
    <w:rPr>
      <w:rFonts w:ascii="Calibri" w:eastAsia="宋体" w:hAnsi="Calibri" w:cs="宋体"/>
      <w:b/>
      <w:shadow/>
      <w:kern w:val="0"/>
      <w:szCs w:val="21"/>
    </w:rPr>
  </w:style>
  <w:style w:type="paragraph" w:styleId="a3">
    <w:name w:val="List Paragraph"/>
    <w:basedOn w:val="a"/>
    <w:uiPriority w:val="34"/>
    <w:qFormat/>
    <w:rsid w:val="003D2A9A"/>
    <w:pPr>
      <w:ind w:firstLineChars="200" w:firstLine="420"/>
    </w:pPr>
  </w:style>
  <w:style w:type="paragraph" w:styleId="a4">
    <w:name w:val="Balloon Text"/>
    <w:basedOn w:val="a"/>
    <w:link w:val="Char"/>
    <w:uiPriority w:val="99"/>
    <w:semiHidden/>
    <w:unhideWhenUsed/>
    <w:rsid w:val="004D2080"/>
    <w:rPr>
      <w:sz w:val="18"/>
      <w:szCs w:val="18"/>
    </w:rPr>
  </w:style>
  <w:style w:type="character" w:customStyle="1" w:styleId="Char">
    <w:name w:val="批注框文本 Char"/>
    <w:basedOn w:val="a0"/>
    <w:link w:val="a4"/>
    <w:uiPriority w:val="99"/>
    <w:semiHidden/>
    <w:rsid w:val="004D2080"/>
    <w:rPr>
      <w:sz w:val="18"/>
      <w:szCs w:val="18"/>
    </w:rPr>
  </w:style>
  <w:style w:type="table" w:styleId="a5">
    <w:name w:val="Table Grid"/>
    <w:basedOn w:val="a1"/>
    <w:uiPriority w:val="59"/>
    <w:rsid w:val="005425CC"/>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a6">
    <w:name w:val="header"/>
    <w:basedOn w:val="a"/>
    <w:link w:val="Char0"/>
    <w:uiPriority w:val="99"/>
    <w:semiHidden/>
    <w:unhideWhenUsed/>
    <w:rsid w:val="00706EE4"/>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6"/>
    <w:uiPriority w:val="99"/>
    <w:semiHidden/>
    <w:rsid w:val="00706EE4"/>
    <w:rPr>
      <w:sz w:val="18"/>
      <w:szCs w:val="18"/>
    </w:rPr>
  </w:style>
  <w:style w:type="paragraph" w:styleId="a7">
    <w:name w:val="footer"/>
    <w:basedOn w:val="a"/>
    <w:link w:val="Char1"/>
    <w:uiPriority w:val="99"/>
    <w:semiHidden/>
    <w:unhideWhenUsed/>
    <w:rsid w:val="00706EE4"/>
    <w:pPr>
      <w:tabs>
        <w:tab w:val="center" w:pos="4153"/>
        <w:tab w:val="right" w:pos="8306"/>
      </w:tabs>
      <w:snapToGrid w:val="0"/>
      <w:jc w:val="left"/>
    </w:pPr>
    <w:rPr>
      <w:sz w:val="18"/>
      <w:szCs w:val="18"/>
    </w:rPr>
  </w:style>
  <w:style w:type="character" w:customStyle="1" w:styleId="Char1">
    <w:name w:val="页脚 Char"/>
    <w:basedOn w:val="a0"/>
    <w:link w:val="a7"/>
    <w:uiPriority w:val="99"/>
    <w:semiHidden/>
    <w:rsid w:val="00706EE4"/>
    <w:rPr>
      <w:sz w:val="18"/>
      <w:szCs w:val="18"/>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image" Target="media/image5.png"/><Relationship Id="rId18" Type="http://schemas.openxmlformats.org/officeDocument/2006/relationships/oleObject" Target="embeddings/oleObject5.bin"/><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1.jpe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oleObject" Target="embeddings/oleObject4.bin"/><Relationship Id="rId20" Type="http://schemas.openxmlformats.org/officeDocument/2006/relationships/oleObject" Target="embeddings/oleObject6.bin"/><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fontTable" Target="fontTable.xml"/><Relationship Id="rId10" Type="http://schemas.openxmlformats.org/officeDocument/2006/relationships/oleObject" Target="embeddings/oleObject1.bin"/><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3.bin"/><Relationship Id="rId22" Type="http://schemas.openxmlformats.org/officeDocument/2006/relationships/oleObject" Target="embeddings/oleObject7.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464</TotalTime>
  <Pages>4</Pages>
  <Words>337</Words>
  <Characters>1922</Characters>
  <Application>Microsoft Office Word</Application>
  <DocSecurity>0</DocSecurity>
  <Lines>16</Lines>
  <Paragraphs>4</Paragraphs>
  <ScaleCrop>false</ScaleCrop>
  <Company>微软中国</Company>
  <LinksUpToDate>false</LinksUpToDate>
  <CharactersWithSpaces>2255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微软用户</dc:creator>
  <cp:keywords/>
  <dc:description/>
  <cp:lastModifiedBy>User</cp:lastModifiedBy>
  <cp:revision>13</cp:revision>
  <dcterms:created xsi:type="dcterms:W3CDTF">2009-12-17T06:58:00Z</dcterms:created>
  <dcterms:modified xsi:type="dcterms:W3CDTF">2012-09-14T06:42:00Z</dcterms:modified>
</cp:coreProperties>
</file>