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F3CA8" w:rsidR="00BF3CA8" w:rsidP="00BF3CA8" w:rsidRDefault="00BF3CA8" w14:paraId="75CEDE4A" w14:textId="25B18860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ВКСС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784FA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67788A04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AD760F" w:rsidP="00BF3CA8" w:rsidRDefault="00AD760F" w14:paraId="1653969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44A8EDE2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курсового офіцера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перепідготовки та підвищення кваліфікації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Харківського національного 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університету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Повітряних Сил,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{{дата_вибуття}} вибув з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ВКСС </w:t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постійного місця дислокації Харківського національного університету Повітряних Сил м. Харків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зняти з котлового харчування</w:t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</w:t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ВКСС ХНУПС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{{дата_зняття}}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C7517C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та видати продовольчий атестат.</w:t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4E49E58B" w14:textId="7183F2DA">
      <w:pPr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посвідчення про відрядження від {{дата_посвідчення}} {{номер_посвідчення}}</w:t>
      </w:r>
      <w:r w:rsidR="00950E1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1B6874" w14:paraId="125B7894" w14:textId="6C94E64F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Начальник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2705D3" w:rsidP="002705D3" w:rsidRDefault="001B6874" w14:paraId="5A2D727F" w14:textId="02A867A0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805169" w14:paraId="1C8E5CD6" w14:textId="10D40E43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