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War Without Victory – Systems and Mechanics Manual v0.2.5 (Canon Freeze)</w:t>
      </w:r>
    </w:p>
    <w:p>
      <w:r>
        <w:t>Phase 19 (v0.2.5) is a consolidation and sanity-check release. No gameplay mechanics were added or changed. Documentation was reconciled to match implemented code through Phase 18 (treaty and peace system completion).</w:t>
      </w:r>
    </w:p>
    <w:p>
      <w:pPr>
        <w:pStyle w:val="Heading2"/>
      </w:pPr>
      <w:r>
        <w:t>Purpose and scope</w:t>
      </w:r>
    </w:p>
    <w:p>
      <w:pPr>
        <w:pStyle w:val="Normal"/>
      </w:pPr>
      <w:r>
        <w:t>This document defines the full set of systems required to implement A War Without Victory. It operationalizes the frozen Game Bible v0.1. All systems described here are qualitative and bounded; numeric tuning is deferred to v0.2. Designer commentary explains intent but does not modify mechanical requirements.</w:t>
      </w:r>
    </w:p>
    <w:p>
      <w:pPr>
        <w:pStyle w:val="Heading2"/>
      </w:pPr>
      <w:r>
        <w:t>1. Time, turns, and resolution framework</w:t>
      </w:r>
    </w:p>
    <w:p>
      <w:pPr>
        <w:pStyle w:val="Normal"/>
      </w:pPr>
      <w:r>
        <w:t>The game proceeds in discrete strategic turns representing compressed time. Each turn resolves in a fixed order to ensure determinism and traceability of causation.</w:t>
      </w:r>
    </w:p>
    <w:p>
      <w:pPr>
        <w:pStyle w:val="Normal"/>
      </w:pPr>
      <w:r>
        <w:t>Turn phases: Directive Phase, Deployment Commitment Phase, Military Interaction Phase, Fragmentation Resolution Phase, Supply Resolution Phase, Political Effects Phase, Exhaustion Update Phase, Persistence Phase.</w:t>
      </w:r>
    </w:p>
    <w:p>
      <w:pPr>
        <w:pStyle w:val="Normal"/>
      </w:pPr>
      <w:r>
        <w:t>No system may resolve outside its designated phase.</w:t>
      </w:r>
    </w:p>
    <w:p>
      <w:pPr>
        <w:pStyle w:val="Heading2"/>
      </w:pPr>
      <w:r>
        <w:t>2. Spatial data model</w:t>
      </w:r>
    </w:p>
    <w:p>
      <w:pPr>
        <w:pStyle w:val="Normal"/>
      </w:pPr>
      <w:r>
        <w:t>The spatial model is grounded in pre-1991 municipalities. Each municipality contains settlements connected through an internal graph. Settlements are nodes; edges represent movement and supply connectivity.</w:t>
      </w:r>
    </w:p>
    <w:p>
      <w:pPr>
        <w:pStyle w:val="Normal"/>
      </w:pPr>
      <w:r>
        <w:t>Edges may be Open, Contested, or Interdicted. Municipalities store population, authority state, recruitment pools, exhaustion modifiers, and local production capacity.</w:t>
      </w:r>
    </w:p>
    <w:p>
      <w:pPr>
        <w:pStyle w:val="Heading3"/>
      </w:pPr>
      <w:r>
        <w:t>2.1 Settlement assignment and Areas of Responsibility</w:t>
      </w:r>
    </w:p>
    <w:p>
      <w:pPr>
        <w:pStyle w:val="Normal"/>
      </w:pPr>
      <w:r>
        <w:t>Scope note (Rulebook v0.2.6):</w:t>
      </w:r>
    </w:p>
    <w:p>
      <w:r>
        <w:t>AoRs apply only to front-active settlements, defined as settlements where:</w:t>
      </w:r>
    </w:p>
    <w:p>
      <w:r>
        <w:t>Settlements that are politically controlled but not exposed to active or imminent military pressure are not required to be assigned to any brigade AoR.</w:t>
      </w:r>
    </w:p>
    <w:p>
      <w:r>
        <w:t>Rear Political Control Zones</w:t>
      </w:r>
    </w:p>
    <w:p>
      <w:r>
        <w:t>Rear Political Control Zones:</w:t>
      </w:r>
    </w:p>
    <w:p>
      <w:r>
        <w:t>Once front-active, the settlement must be assigned to exactly one brigade’s AoR.</w:t>
      </w:r>
    </w:p>
    <w:p>
      <w:r>
        <w:t>Settlement control does not change due to lack of brigade presence.</w:t>
      </w:r>
    </w:p>
    <w:p>
      <w:r>
        <w:t>Control change may occur only when:</w:t>
      </w:r>
    </w:p>
    <w:p>
      <w:r>
        <w:t>Rear Political Control Zones are therefore stable by default, but vulnerable to expansion of fronts or internal systemic failure.</w:t>
      </w:r>
    </w:p>
    <w:p>
      <w:r>
        <w:t>opposing brigade pressure is applied and sustained under eligibility rules, or</w:t>
      </w:r>
    </w:p>
    <w:p>
      <w:r>
        <w:t>internal authority collapse triggers fragmentation or realignment.</w:t>
      </w:r>
    </w:p>
    <w:p>
      <w:pPr>
        <w:pStyle w:val="Normal"/>
      </w:pPr>
      <w:r>
        <w:t>Each brigade owns one Area of Responsibility (AoR), defined as a contiguous set of settlements. AoRs include both active-contact settlements and rear-depth settlements. Rear depth prevents single-settlement loss from producing instantaneous operational rupture and provides space for cohesion recovery and internal redistribution.</w:t>
      </w:r>
    </w:p>
    <w:p>
      <w:pPr>
        <w:pStyle w:val="Normal"/>
      </w:pPr>
      <w:r>
        <w:t>Corps and Operational Groups do not own settlements and do not maintain AoRs. They operate as command layers and coordination overlays only.</w:t>
      </w:r>
    </w:p>
    <w:p>
      <w:pPr>
        <w:pStyle w:val="Heading2"/>
      </w:pPr>
      <w:r>
        <w:t>3. Early-war and pre-frontline phase</w:t>
      </w:r>
    </w:p>
    <w:p>
      <w:pPr>
        <w:pStyle w:val="Normal"/>
      </w:pPr>
      <w:r>
        <w:t>The simulation begins before coherent frontlines exist. Authority and control shift through coercion, presence, and legitimacy rather than direct combat.</w:t>
      </w:r>
    </w:p>
    <w:p>
      <w:pPr>
        <w:pStyle w:val="Normal"/>
      </w:pPr>
      <w:r>
        <w:t>Municipal authority gradients determine initial compliance. Armed presence without contact may alter control. JNA formations begin with high coercive capacity but declining legitimacy, while emerging forces rely on local authority and militia.</w:t>
      </w:r>
    </w:p>
    <w:p>
      <w:pPr>
        <w:pStyle w:val="Normal"/>
      </w:pPr>
      <w:r>
        <w:t>Transition to the frontline phase occurs once sustained opposing deployments create continuous contact.</w:t>
      </w:r>
    </w:p>
    <w:p>
      <w:pPr>
        <w:pStyle w:val="Heading2"/>
      </w:pPr>
      <w:r>
        <w:t>4. Military formations</w:t>
      </w:r>
    </w:p>
    <w:p>
      <w:pPr>
        <w:pStyle w:val="Normal"/>
      </w:pPr>
      <w:r>
        <w:t>All coercive force is represented through formations. Types include militia, Territorial Defense units, brigades, Operational Groups, and corps-level assets.</w:t>
      </w:r>
    </w:p>
    <w:p>
      <w:pPr>
        <w:pStyle w:val="Normal"/>
      </w:pPr>
      <w:r>
        <w:t>Formations have attributes: manpower, cohesion, readiness state, supply state, experience, exhaustion contribution, and assigned operational Area of Responsibility.</w:t>
      </w:r>
    </w:p>
    <w:p>
      <w:pPr>
        <w:pStyle w:val="Heading2"/>
      </w:pPr>
      <w:r>
        <w:t>5. Formation lifecycle and readiness</w:t>
      </w:r>
    </w:p>
    <w:p>
      <w:pPr>
        <w:pStyle w:val="Normal"/>
      </w:pPr>
      <w:r>
        <w:t>Formations progress through readiness states: Forming, Active, Overextended, and Degraded.</w:t>
      </w:r>
    </w:p>
    <w:p>
      <w:pPr>
        <w:pStyle w:val="Normal"/>
      </w:pPr>
      <w:r>
        <w:t>Players assign brigades to Areas of Responsibility rather than specific settlements. AoRs shape where pressure is applied and absorbed. Fronts emerge where opposing brigades’ AoRs meet across adjacent settlements and where control or contestation differs.</w:t>
      </w:r>
    </w:p>
    <w:p>
      <w:pPr>
        <w:pStyle w:val="Normal"/>
      </w:pPr>
      <w:r>
        <w:t>Operational Groups may be formed temporarily and dissolve automatically under cohesion loss or command degradation.</w:t>
      </w:r>
    </w:p>
    <w:p>
      <w:pPr>
        <w:pStyle w:val="Normal"/>
      </w:pPr>
      <w:r>
        <w:t>Designer commentary: This models ad-hoc wartime organization without allowing permanent force inflation.</w:t>
      </w:r>
    </w:p>
    <w:p>
      <w:pPr>
        <w:pStyle w:val="Heading2"/>
      </w:pPr>
      <w:r>
        <w:t>6. Deployment and fronts</w:t>
      </w:r>
    </w:p>
    <w:p>
      <w:pPr>
        <w:pStyle w:val="Normal"/>
      </w:pPr>
      <w:r>
        <w:t>Players assign brigades to Areas of Responsibility rather than specific settlements. AoRs shape where pressure is applied and absorbed. Fronts emerge where opposing brigades’ AoRs meet across adjacent settlements and where control or contestation differs.</w:t>
      </w:r>
    </w:p>
    <w:p>
      <w:pPr>
        <w:pStyle w:val="Normal"/>
      </w:pPr>
      <w:r>
        <w:t>Front state variables include pressure differential, stability, supply exposure, and accumulated exhaustion.</w:t>
      </w:r>
    </w:p>
    <w:p>
      <w:pPr>
        <w:pStyle w:val="Normal"/>
      </w:pPr>
      <w:r>
        <w:t>Fronts harden over time, increasing defensive value but accelerating exhaustion.</w:t>
      </w:r>
    </w:p>
    <w:p>
      <w:pPr>
        <w:pStyle w:val="Heading3"/>
      </w:pPr>
      <w:r>
        <w:t>6.1 Brigade posture</w:t>
      </w:r>
    </w:p>
    <w:p>
      <w:pPr>
        <w:pStyle w:val="Normal"/>
      </w:pPr>
      <w:r>
        <w:t>Each brigade maintains a posture state chosen by the player. Posture governs internal battalion distribution within the AoR and modifies pressure output, defensive resilience, and exhaustion accumulation. Posture does not override supply state, cohesion, or command coherence.</w:t>
      </w:r>
    </w:p>
    <w:p>
      <w:pPr>
        <w:pStyle w:val="Normal"/>
      </w:pPr>
      <w:r>
        <w:t>Minimum postures: Defend, Probe, Attack, Elastic Defense. Defend maximizes coverage and minimizes exhaustion. Probe increases limited pressure with restrained commitment. Attack concentrates pressure and accelerates exhaustion while weakening rear-depth resilience. Elastic Defense reduces exhaustion growth by permitting controlled loss of forward settlements to preserve cohesion.</w:t>
      </w:r>
    </w:p>
    <w:p>
      <w:pPr>
        <w:pStyle w:val="Heading3"/>
      </w:pPr>
      <w:r>
        <w:t>6.2 AoR reshaping and concentration</w:t>
      </w:r>
    </w:p>
    <w:p>
      <w:pPr>
        <w:pStyle w:val="Normal"/>
      </w:pPr>
      <w:r>
        <w:t>Players may reshape AoRs by transferring settlements between adjacent brigades’ AoRs, subject to contiguity and assignment invariants. AoR reshaping resolves over time and generates cohesion loss, exhaustion increase, and temporary disruption. Shrinking an AoR increases battalion density and offensive potential. Expanding an AoR reduces battalion density and increases failure risk.</w:t>
      </w:r>
    </w:p>
    <w:p>
      <w:pPr>
        <w:pStyle w:val="Normal"/>
      </w:pPr>
      <w:r>
        <w:t>Direct settlement targeting is forbidden. Territorial change occurs through sustained pressure exchange and cumulative failure within AoRs.</w:t>
      </w:r>
    </w:p>
    <w:p>
      <w:pPr>
        <w:pStyle w:val="Heading3"/>
      </w:pPr>
      <w:r>
        <w:t>6.3 Operational Groups and manpower temporary manpower reassignment</w:t>
      </w:r>
    </w:p>
    <w:p>
      <w:pPr>
        <w:pStyle w:val="Normal"/>
      </w:pPr>
      <w:r>
        <w:t>Operational Groups (OGs) are temporary coordination overlays authorized at Corps level. OGs do not own settlements and do not maintain AoRs. OG membership modifies timing, coordination, and execution reliability among member brigades.</w:t>
      </w:r>
    </w:p>
    <w:p>
      <w:pPr>
        <w:pStyle w:val="Normal"/>
      </w:pPr>
      <w:r>
        <w:t>With Corps authorization, OGs may detach battalion-equivalent manpower from donor brigades. temporary manpower reassignment reduces the donor brigade’s battalion-equivalent count without changing its AoR, immediately lowering coverage and increasing risk. Detached manpower only amplifies pressure within member brigades’ AoRs and cannot hold settlements independently.</w:t>
      </w:r>
    </w:p>
    <w:p>
      <w:pPr>
        <w:pStyle w:val="Heading2"/>
      </w:pPr>
      <w:r>
        <w:t>7. Combat interaction and pressure</w:t>
      </w:r>
    </w:p>
    <w:p>
      <w:pPr>
        <w:pStyle w:val="Normal"/>
      </w:pPr>
      <w:r>
        <w:t>Combat is resolved as pressure exchange rather than discrete battles. Pressure is derived from formation strength, cohesion, supply, terrain modifiers, and support assets.</w:t>
      </w:r>
    </w:p>
    <w:p>
      <w:pPr>
        <w:pStyle w:val="Normal"/>
      </w:pPr>
      <w:r>
        <w:t>Attrition is gradual and feeds exhaustion rather than producing decisive annihilation.</w:t>
      </w:r>
    </w:p>
    <w:p>
      <w:pPr/>
      <w:r>
        <w:t>Any future modification requires:</w:t>
        <w:br/>
        <w:t>- explicit phase advancement,</w:t>
        <w:br/>
        <w:t>- ledger entry,</w:t>
        <w:br/>
        <w:t>- justification against canon invariants.</w:t>
      </w:r>
    </w:p>
    <w:p>
      <w:pPr/>
      <w:r>
        <w:t>Phase 3A eligibility and diffusion are design-frozen.</w:t>
      </w:r>
    </w:p>
    <w:p>
      <w:pPr>
        <w:pStyle w:val="Heading2"/>
      </w:pPr>
      <w:r>
        <w:t>9. Freeze Status</w:t>
      </w:r>
    </w:p>
    <w:p>
      <w:pPr/>
      <w:r>
        <w:t>This statement is binding.</w:t>
      </w:r>
    </w:p>
    <w:p>
      <w:pPr/>
      <w:r>
        <w:t>Pressure diffusion represents the spatial equilibration of coercive stress across eligible contacts. It delays escalation across weak links and smooths local imbalances without producing loss, exhaustion, or decisive outcomes. Diffusion is a structural substrate upon which negative-sum dynamics are later imposed.</w:t>
      </w:r>
    </w:p>
    <w:p>
      <w:pPr>
        <w:pStyle w:val="Heading2"/>
      </w:pPr>
      <w:r>
        <w:t>8. Canonical Interpretation</w:t>
      </w:r>
    </w:p>
    <w:p>
      <w:pPr/>
      <w:r>
        <w:t>Any such effects must be introduced in later phases.</w:t>
      </w:r>
    </w:p>
    <w:p>
      <w:pPr/>
      <w:r>
        <w:t>Phase 3A does not:</w:t>
        <w:br/>
        <w:t>- dissipate pressure,</w:t>
        <w:br/>
        <w:t>- generate exhaustion,</w:t>
        <w:br/>
        <w:t>- trigger collapse,</w:t>
        <w:br/>
        <w:t>- influence negotiation directly,</w:t>
        <w:br/>
        <w:t>- expose UI elements,</w:t>
        <w:br/>
        <w:t>- provide AI heuristics.</w:t>
      </w:r>
    </w:p>
    <w:p>
      <w:pPr>
        <w:pStyle w:val="Heading2"/>
      </w:pPr>
      <w:r>
        <w:t>7. Design Constraints (Explicit)</w:t>
      </w:r>
    </w:p>
    <w:p>
      <w:pPr/>
      <w:r>
        <w:t>All validation harness outputs are canonical and hash-tracked.</w:t>
      </w:r>
    </w:p>
    <w:p>
      <w:pPr/>
      <w:r>
        <w:t>Phase 3A enforces:</w:t>
        <w:br/>
        <w:t>- no randomness,</w:t>
        <w:br/>
        <w:t>- no timestamps,</w:t>
        <w:br/>
        <w:t>- stable ordering of all collections,</w:t>
        <w:br/>
        <w:t>- byte-identical outputs across reruns.</w:t>
      </w:r>
    </w:p>
    <w:p>
      <w:pPr>
        <w:pStyle w:val="Heading2"/>
      </w:pPr>
      <w:r>
        <w:t>6. Determinism and Auditability</w:t>
      </w:r>
    </w:p>
    <w:p>
      <w:pPr/>
      <w:r>
        <w:t>Any namespace or determinism violation aborts execution.</w:t>
      </w:r>
    </w:p>
    <w:p>
      <w:pPr/>
      <w:r>
        <w:t>{</w:t>
        <w:br/>
        <w:t xml:space="preserve">  applied: boolean,</w:t>
        <w:br/>
        <w:t xml:space="preserve">  reason_if_not_applied: string,</w:t>
        <w:br/>
        <w:t xml:space="preserve">  stats: {</w:t>
        <w:br/>
        <w:t xml:space="preserve">    nodes_with_outflow,</w:t>
        <w:br/>
        <w:t xml:space="preserve">    total_outflow,</w:t>
        <w:br/>
        <w:t xml:space="preserve">    total_inflow,</w:t>
        <w:br/>
        <w:t xml:space="preserve">    conserved_error_fix_applied</w:t>
        <w:br/>
        <w:t xml:space="preserve">  }</w:t>
        <w:br/>
        <w:t>}</w:t>
      </w:r>
    </w:p>
    <w:p>
      <w:pPr/>
      <w:r>
        <w:t>Diffusion returns a structured result:</w:t>
      </w:r>
    </w:p>
    <w:p>
      <w:pPr/>
      <w:r>
        <w:t>5.5 Output Contract</w:t>
      </w:r>
    </w:p>
    <w:p>
      <w:pPr/>
      <w:r>
        <w:t>Diffusion runs:</w:t>
        <w:br/>
        <w:t>- after eligibility computation,</w:t>
        <w:br/>
        <w:t>- before militia fatigue and later systems,</w:t>
        <w:br/>
        <w:t>- without persistence or geometry writes.</w:t>
      </w:r>
    </w:p>
    <w:p>
      <w:pPr/>
      <w:r>
        <w:t>Diffusion runs only if:</w:t>
        <w:br/>
        <w:t>- Phase 3A eligibility is enabled, and</w:t>
        <w:br/>
        <w:t>- Phase 3A diffusion is enabled.</w:t>
      </w:r>
    </w:p>
    <w:p>
      <w:pPr/>
      <w:r>
        <w:t>5.4 Execution Conditions</w:t>
      </w:r>
    </w:p>
    <w:p>
      <w:pPr/>
      <w:r>
        <w:t>Constants are conservative by design and not gameplay tuning knobs.</w:t>
      </w:r>
    </w:p>
    <w:p>
      <w:pPr/>
      <w:r>
        <w:t>Fixed constants:</w:t>
        <w:br/>
        <w:t>DIFFUSE_FRACTION = 0.05</w:t>
        <w:br/>
        <w:t>DIFFUSE_MAX_OUTFLOW = 2.0</w:t>
        <w:br/>
        <w:t>DIFFUSE_EPS = 1e-9</w:t>
      </w:r>
    </w:p>
    <w:p>
      <w:pPr/>
      <w:r>
        <w:t>- Conservative: total pressure is preserved globally</w:t>
        <w:br/>
        <w:t>- Bounded: per-node outflow is capped</w:t>
        <w:br/>
        <w:t>- Deterministic: stable ordering and rounding fixes enforced</w:t>
        <w:br/>
        <w:t>- Local: diffusion magnitude is proportional to eligibility weight</w:t>
      </w:r>
    </w:p>
    <w:p>
      <w:pPr/>
      <w:r>
        <w:t>Diffusion obeys the following invariants:</w:t>
      </w:r>
    </w:p>
    <w:p>
      <w:pPr/>
      <w:r>
        <w:t>5.3 Diffusion Rules (Frozen)</w:t>
      </w:r>
    </w:p>
    <w:p>
      <w:pPr/>
      <w:r>
        <w:t>Pressure is edge-keyed. Node pressure is derived deterministically for analysis only.</w:t>
      </w:r>
    </w:p>
    <w:p>
      <w:pPr/>
      <w:r>
        <w:t>The authoritative pressure field is:</w:t>
        <w:br/>
        <w:t>state.front_pressure</w:t>
      </w:r>
    </w:p>
    <w:p>
      <w:pPr/>
      <w:r>
        <w:t>5.2 Canonical Pressure Field</w:t>
      </w:r>
    </w:p>
    <w:p>
      <w:pPr/>
      <w:r>
        <w:t>Diffusion does not create exhaustion, collapse, or territorial change.</w:t>
      </w:r>
    </w:p>
    <w:p>
      <w:pPr/>
      <w:r>
        <w:t>Diffusion:</w:t>
        <w:br/>
        <w:t>- smooths local pressure imbalances,</w:t>
        <w:br/>
        <w:t>- delays propagation across weak links,</w:t>
        <w:br/>
        <w:t>- preserves total pressure mass.</w:t>
      </w:r>
    </w:p>
    <w:p>
      <w:pPr/>
      <w:r>
        <w:t>Diffusion redistributes existing pressure across eligible edges in a bounded and conservative manner.</w:t>
      </w:r>
    </w:p>
    <w:p>
      <w:pPr/>
      <w:r>
        <w:t>5.1 Purpose</w:t>
      </w:r>
    </w:p>
    <w:p>
      <w:pPr>
        <w:pStyle w:val="Heading2"/>
      </w:pPr>
      <w:r>
        <w:t>5. Phase 3A.2 — Pressure Diffusion</w:t>
      </w:r>
    </w:p>
    <w:p>
      <w:pPr/>
      <w:r>
        <w:t>Eligibility is feature-gated and default-off until explicitly enabled.</w:t>
      </w:r>
    </w:p>
    <w:p>
      <w:pPr/>
      <w:r>
        <w:t>Phase 3A.1 produces:</w:t>
        <w:br/>
        <w:t>- an effective in-memory edge list,</w:t>
        <w:br/>
        <w:t>- a deterministic audit summary,</w:t>
        <w:br/>
        <w:t>- no persistent state changes.</w:t>
      </w:r>
    </w:p>
    <w:p>
      <w:pPr/>
      <w:r>
        <w:t>4.4 Output</w:t>
      </w:r>
    </w:p>
    <w:p>
      <w:pPr/>
      <w:r>
        <w:t>Weights are advisory multipliers, not probabilities.</w:t>
      </w:r>
    </w:p>
    <w:p>
      <w:pPr/>
      <w:r>
        <w:t>No term may exceed 1. No negative weights are permitted.</w:t>
      </w:r>
    </w:p>
    <w:p>
      <w:pPr/>
      <w:r>
        <w:t>Where:</w:t>
        <w:br/>
        <w:t>- base(contact_type) is fixed per contact class</w:t>
        <w:br/>
        <w:t>- f_distance derives from centroid and span metrics</w:t>
        <w:br/>
        <w:t>- f_shape derives from geometric ratios</w:t>
        <w:br/>
        <w:t>- f_state reflects settlement state constraints</w:t>
        <w:br/>
        <w:t>- f_posture reflects formation posture interaction</w:t>
      </w:r>
    </w:p>
    <w:p>
      <w:pPr/>
      <w:r>
        <w:t>w = base(contact_type) × f_distance × f_shape × f_state × f_posture</w:t>
      </w:r>
    </w:p>
    <w:p>
      <w:pPr/>
      <w:r>
        <w:t>For eligible edges, an effective weight w ∈ [0,1] is computed deterministically:</w:t>
      </w:r>
    </w:p>
    <w:p>
      <w:pPr/>
      <w:r>
        <w:t>4.3 Weight Computation</w:t>
      </w:r>
    </w:p>
    <w:p>
      <w:pPr/>
      <w:r>
        <w:t>Hard gates are absolute. An ineligible edge has effective weight = 0.</w:t>
      </w:r>
    </w:p>
    <w:p>
      <w:pPr/>
      <w:r>
        <w:t>- Source or destination settlement is in exhaustion collapse</w:t>
        <w:br/>
        <w:t>- Cohesion failure invalidates coordinated pressure</w:t>
        <w:br/>
        <w:t>- Structural integrity constraints are violated</w:t>
      </w:r>
    </w:p>
    <w:p>
      <w:pPr/>
      <w:r>
        <w:t>An edge is ineligible if any of the following conditions are met:</w:t>
      </w:r>
    </w:p>
    <w:p>
      <w:pPr/>
      <w:r>
        <w:t>4.2 Hard Gating Conditions</w:t>
      </w:r>
    </w:p>
    <w:p>
      <w:pPr/>
      <w:r>
        <w:t>Eligibility does not apply pressure. It constrains future diffusion.</w:t>
      </w:r>
    </w:p>
    <w:p>
      <w:pPr/>
      <w:r>
        <w:t>Eligibility determines whether and how strongly pressure may propagate across a given settlement contact edge.</w:t>
      </w:r>
    </w:p>
    <w:p>
      <w:pPr/>
      <w:r>
        <w:t>4.1 Purpose</w:t>
      </w:r>
    </w:p>
    <w:p>
      <w:pPr>
        <w:pStyle w:val="Heading2"/>
      </w:pPr>
      <w:r>
        <w:t>4. Phase 3A.1 — Pressure Eligibility</w:t>
      </w:r>
    </w:p>
    <w:p>
      <w:pPr/>
      <w:r>
        <w:t>Phase 3A may only reference these metrics. No pruning or reclassification is permitted.</w:t>
      </w:r>
    </w:p>
    <w:p>
      <w:pPr/>
      <w:r>
        <w:t>Additional metrics include:</w:t>
        <w:br/>
        <w:t>- centroid_distance_svg</w:t>
        <w:br/>
        <w:t>- contact_span_svg</w:t>
        <w:br/>
        <w:t>- bbox_overlap_ratio</w:t>
        <w:br/>
        <w:t>- area_ratio</w:t>
        <w:br/>
        <w:t>- perimeter_ratio</w:t>
      </w:r>
    </w:p>
    <w:p>
      <w:pPr/>
      <w:r>
        <w:t>3.3 Enriched Contact Graph (Phase 2)</w:t>
        <w:br/>
        <w:t>data/derived/settlement_contact_graph_enriched.json</w:t>
      </w:r>
    </w:p>
    <w:p>
      <w:pPr/>
      <w:r>
        <w:t>Typed contacts:</w:t>
        <w:br/>
        <w:t>- shared_border</w:t>
        <w:br/>
        <w:t>- point_touch</w:t>
        <w:br/>
        <w:t>- distance_contact</w:t>
      </w:r>
    </w:p>
    <w:p>
      <w:pPr/>
      <w:r>
        <w:t>3.2 Contact Graph (Phase 1)</w:t>
        <w:br/>
        <w:t>data/derived/settlement_contact_graph.json</w:t>
      </w:r>
    </w:p>
    <w:p>
      <w:pPr/>
      <w:r>
        <w:t>No snapping, repair, inferred borders, or geometry invention is permitted.</w:t>
      </w:r>
    </w:p>
    <w:p>
      <w:pPr/>
      <w:r>
        <w:t>3.1 Settlement Substrate</w:t>
        <w:br/>
        <w:t>Authoritative geometry source:</w:t>
        <w:br/>
        <w:t>data/derived/settlements_substrate.geojson</w:t>
      </w:r>
    </w:p>
    <w:p>
      <w:pPr/>
      <w:r>
        <w:t>Phase 3A operates exclusively on previously derived spatial artifacts.</w:t>
      </w:r>
    </w:p>
    <w:p>
      <w:pPr>
        <w:pStyle w:val="Heading2"/>
      </w:pPr>
      <w:r>
        <w:t>3. Canonical Inputs (Locked)</w:t>
      </w:r>
    </w:p>
    <w:p>
      <w:pPr/>
      <w:r>
        <w:t>Phase 3A governs how existing pressure spreads, not how pressure is created or resolved.</w:t>
      </w:r>
    </w:p>
    <w:p>
      <w:pPr/>
      <w:r>
        <w:t>Pressure represents accumulated coercive stress generated by sustained military presence, posture, and contact. Pressure is not damage, not attrition, and not exhaustion.</w:t>
      </w:r>
    </w:p>
    <w:p>
      <w:pPr>
        <w:pStyle w:val="Heading2"/>
      </w:pPr>
      <w:r>
        <w:t>2. Conceptual Definition</w:t>
      </w:r>
    </w:p>
    <w:p>
      <w:pPr/>
      <w:r>
        <w:t>Phase 3A does not tune gameplay outcomes and does not introduce negative-sum effects by itself.</w:t>
      </w:r>
    </w:p>
    <w:p>
      <w:pPr/>
      <w:r>
        <w:t>This phase exists to:</w:t>
        <w:br/>
        <w:t>- make settlement adjacency and contact geometry operational,</w:t>
        <w:br/>
        <w:t>- constrain pressure flow through spatial, structural, and state-based eligibility,</w:t>
        <w:br/>
        <w:t>- redistribute accumulated pressure deterministically and conservatively.</w:t>
      </w:r>
    </w:p>
    <w:p>
      <w:pPr/>
      <w:r>
        <w:t>Phase 3A introduces pressure propagation mechanics that transform static spatial relationships into actionable interaction without resolving combat, collapse, or negotiation.</w:t>
      </w:r>
    </w:p>
    <w:p>
      <w:pPr>
        <w:pStyle w:val="Heading2"/>
      </w:pPr>
      <w:r>
        <w:t>1. Purpose and Scope</w:t>
      </w:r>
    </w:p>
    <w:p>
      <w:pPr/>
      <w:r>
        <w:t>Phase 3A — Pressure Eligibility and Diffusion</w:t>
        <w:br/>
        <w:t>Formal Specification (Design Freeze)</w:t>
      </w:r>
    </w:p>
    <w:p>
      <w:pPr>
        <w:pStyle w:val="Heading1"/>
      </w:pPr>
      <w:r>
        <w:t>Phase 3A — Pressure Eligibility and Diffusion (Design Freeze)</w:t>
      </w:r>
    </w:p>
    <w:p>
      <w:pPr>
        <w:pStyle w:val="Heading2"/>
      </w:pPr>
      <w:r>
        <w:t>8. Command and control degradation</w:t>
      </w:r>
    </w:p>
    <w:p>
      <w:pPr>
        <w:pStyle w:val="Normal"/>
      </w:pPr>
      <w:r>
        <w:t>Each faction tracks Command Coherence, representing the ability to translate political intent into coordinated action.</w:t>
      </w:r>
    </w:p>
    <w:p>
      <w:pPr>
        <w:pStyle w:val="Normal"/>
      </w:pPr>
      <w:r>
        <w:t>Low command coherence introduces delays, partial compliance, misallocation of forces, or outright non-execution of directives.</w:t>
      </w:r>
    </w:p>
    <w:p>
      <w:pPr>
        <w:pStyle w:val="Normal"/>
      </w:pPr>
      <w:r>
        <w:t>Command degradation does not prevent action but increases unpredictability.</w:t>
      </w:r>
    </w:p>
    <w:p>
      <w:pPr>
        <w:pStyle w:val="Normal"/>
      </w:pPr>
      <w:r>
        <w:t>Designer commentary: Player intent should never propagate cleanly in late-war conditions.</w:t>
      </w:r>
    </w:p>
    <w:p>
      <w:pPr>
        <w:pStyle w:val="Heading2"/>
      </w:pPr>
      <w:r>
        <w:t>9. Authority, control, and legitimacy</w:t>
      </w:r>
    </w:p>
    <w:p>
      <w:pPr>
        <w:pStyle w:val="Normal"/>
      </w:pPr>
      <w:r>
        <w:t>Authority reflects institutional governance capacity. Control reflects enforceable coercion. Claims have no mechanical effect without presence.</w:t>
      </w:r>
    </w:p>
    <w:p>
      <w:pPr>
        <w:pStyle w:val="Normal"/>
      </w:pPr>
      <w:r>
        <w:t>Authority states are Consolidated, Contested, and Fragmented. Authority gates recruitment, taxation, coordination, and stabilization actions.</w:t>
      </w:r>
    </w:p>
    <w:p>
      <w:pPr>
        <w:pStyle w:val="Normal"/>
      </w:pPr>
      <w:r>
        <w:t>Legitimacy erosion may trigger command disobedience and internal fragmentation.</w:t>
      </w:r>
    </w:p>
    <w:p>
      <w:pPr>
        <w:pStyle w:val="Heading2"/>
      </w:pPr>
      <w:r>
        <w:t>10. Intra-side political fragmentation</w:t>
      </w:r>
    </w:p>
    <w:p>
      <w:pPr>
        <w:pStyle w:val="Normal"/>
      </w:pPr>
      <w:r>
        <w:t>Factional cohesion is tracked independently of territorial control.</w:t>
      </w:r>
    </w:p>
    <w:p>
      <w:pPr>
        <w:pStyle w:val="Normal"/>
      </w:pPr>
      <w:r>
        <w:t>Low cohesion may result in splinter behavior, refusal to support allied fronts, divergent negotiation incentives, or localized ceasefires.</w:t>
      </w:r>
    </w:p>
    <w:p>
      <w:pPr>
        <w:pStyle w:val="Normal"/>
      </w:pPr>
      <w:r>
        <w:t>Fragmentation increases exhaustion and weakens authority recovery.</w:t>
      </w:r>
    </w:p>
    <w:p>
      <w:pPr>
        <w:pStyle w:val="Heading2"/>
      </w:pPr>
      <w:r>
        <w:t>11. Municipal Control Zones (MCZs)</w:t>
      </w:r>
    </w:p>
    <w:p>
      <w:pPr>
        <w:pStyle w:val="Normal"/>
      </w:pPr>
      <w:r>
        <w:t>Municipalities may fragment into MCZs when settlement connectivity is severed and authority collapses.</w:t>
      </w:r>
    </w:p>
    <w:p>
      <w:pPr>
        <w:pStyle w:val="Normal"/>
      </w:pPr>
      <w:r>
        <w:t>Each MCZ tracks local authority, supply, population access, exhaustion, and stability.</w:t>
      </w:r>
    </w:p>
    <w:p>
      <w:pPr>
        <w:pStyle w:val="Normal"/>
      </w:pPr>
      <w:r>
        <w:t>Reunification requires restored connectivity, authority consolidation, and time. Political divergence may persist.</w:t>
      </w:r>
    </w:p>
    <w:p>
      <w:pPr>
        <w:pStyle w:val="Heading2"/>
      </w:pPr>
      <w:r>
        <w:t>12. Population and displacement</w:t>
      </w:r>
    </w:p>
    <w:p>
      <w:pPr>
        <w:pStyle w:val="Normal"/>
      </w:pPr>
      <w:r>
        <w:t>Population is tracked per municipality and MCZ.</w:t>
      </w:r>
    </w:p>
    <w:p>
      <w:pPr>
        <w:pStyle w:val="Normal"/>
      </w:pPr>
      <w:r>
        <w:t>Displacement permanently reduces recruitment and authority.</w:t>
      </w:r>
    </w:p>
    <w:p>
      <w:pPr>
        <w:pStyle w:val="Normal"/>
      </w:pPr>
      <w:r>
        <w:t>Refugee concentration increases short-term manpower but accelerates exhaustion.</w:t>
      </w:r>
    </w:p>
    <w:p>
      <w:pPr>
        <w:pStyle w:val="Normal"/>
      </w:pPr>
      <w:r>
        <w:t>Trapped populations increase humanitarian pressure.</w:t>
      </w:r>
    </w:p>
    <w:p>
      <w:pPr>
        <w:pStyle w:val="Heading2"/>
      </w:pPr>
      <w:r>
        <w:t>13. Recruitment and militarization</w:t>
      </w:r>
    </w:p>
    <w:p>
      <w:pPr>
        <w:pStyle w:val="Normal"/>
      </w:pPr>
      <w:r>
        <w:t>Recruitment originates at the settlement level and aggregates upward.</w:t>
      </w:r>
    </w:p>
    <w:p>
      <w:pPr>
        <w:pStyle w:val="Normal"/>
      </w:pPr>
      <w:r>
        <w:t>Militia emerge early with low cohesion. Formation of organized brigades requires time, authority, supply, and training.</w:t>
      </w:r>
    </w:p>
    <w:p>
      <w:pPr>
        <w:pStyle w:val="Normal"/>
      </w:pPr>
      <w:r>
        <w:t>Desertion increases under exhaustion, legitimacy collapse, and command degradation.</w:t>
      </w:r>
    </w:p>
    <w:p>
      <w:pPr>
        <w:pStyle w:val="Heading2"/>
      </w:pPr>
      <w:r>
        <w:t>14. Logistics, supply, and corridors</w:t>
      </w:r>
    </w:p>
    <w:p>
      <w:pPr>
        <w:pStyle w:val="Normal"/>
      </w:pPr>
      <w:r>
        <w:t>Supply is traced through settlement graphs and external corridors.</w:t>
      </w:r>
    </w:p>
    <w:p>
      <w:pPr>
        <w:pStyle w:val="Normal"/>
      </w:pPr>
      <w:r>
        <w:t>Corridors are explicit objects enabling sustainment and movement.</w:t>
      </w:r>
    </w:p>
    <w:p>
      <w:r>
        <w:t>v0.2.5 note: Treaty-level corridor rights are deprecated. Supply and sustainment are evaluated via reachability and territorial clauses rather than granting special corridor-rights clauses. Earlier corridor-rights treaty language is superseded where it conflicts with current implementation.</w:t>
      </w:r>
    </w:p>
    <w:p>
      <w:pPr>
        <w:pStyle w:val="Normal"/>
      </w:pPr>
      <w:r>
        <w:t>Supply states are Adequate, Strained, and Critical. Degradation reduces combat effectiveness and cohesion.</w:t>
      </w:r>
    </w:p>
    <w:p>
      <w:pPr>
        <w:pStyle w:val="Normal"/>
      </w:pPr>
      <w:r>
        <w:t>Corridor collapse produces cascading effects across dependent regions.</w:t>
      </w:r>
    </w:p>
    <w:p>
      <w:pPr>
        <w:pStyle w:val="Heading2"/>
      </w:pPr>
      <w:r>
        <w:t>15. War economy and local production</w:t>
      </w:r>
    </w:p>
    <w:p>
      <w:pPr>
        <w:pStyle w:val="Normal"/>
      </w:pPr>
      <w:r>
        <w:t>Municipalities may possess limited local production capacity contributing to sustainment.</w:t>
      </w:r>
    </w:p>
    <w:p>
      <w:pPr>
        <w:pStyle w:val="Normal"/>
      </w:pPr>
      <w:r>
        <w:t>Production is constrained by authority, population, exhaustion, and connectivity.</w:t>
      </w:r>
    </w:p>
    <w:p>
      <w:pPr>
        <w:pStyle w:val="Normal"/>
      </w:pPr>
      <w:r>
        <w:t>Local production mitigates but never replaces external supply. Capacity degrades irreversibly under prolonged stress.</w:t>
      </w:r>
    </w:p>
    <w:p>
      <w:pPr>
        <w:pStyle w:val="Heading2"/>
      </w:pPr>
      <w:r>
        <w:t>16. Enclave system</w:t>
      </w:r>
    </w:p>
    <w:p>
      <w:pPr>
        <w:pStyle w:val="Normal"/>
      </w:pPr>
      <w:r>
        <w:t>Enclaves track integrity and humanitarian pressure.</w:t>
      </w:r>
    </w:p>
    <w:p>
      <w:pPr>
        <w:pStyle w:val="Normal"/>
      </w:pPr>
      <w:r>
        <w:t>As integrity declines, international visibility and external pressure escalate.</w:t>
      </w:r>
    </w:p>
    <w:p>
      <w:pPr>
        <w:pStyle w:val="Normal"/>
      </w:pPr>
      <w:r>
        <w:t>Designer commentary: Enclaves are disproportionate political liabilities.</w:t>
      </w:r>
    </w:p>
    <w:p>
      <w:pPr>
        <w:pStyle w:val="Heading2"/>
      </w:pPr>
      <w:r>
        <w:t>17. Exceptional spaces: Sarajevo</w:t>
      </w:r>
    </w:p>
    <w:p>
      <w:pPr>
        <w:pStyle w:val="Normal"/>
      </w:pPr>
      <w:r>
        <w:t>Sarajevo uses a unique connectivity model separating internal and external supply.</w:t>
      </w:r>
    </w:p>
    <w:p>
      <w:pPr>
        <w:pStyle w:val="Normal"/>
      </w:pPr>
      <w:r>
        <w:t>Siege conditions amplify political exhaustion and international pressure.</w:t>
      </w:r>
    </w:p>
    <w:p>
      <w:pPr>
        <w:pStyle w:val="Normal"/>
      </w:pPr>
      <w:r>
        <w:t>Symbolic weight modifies negotiation thresholds and patron behavior.</w:t>
      </w:r>
    </w:p>
    <w:p>
      <w:pPr>
        <w:pStyle w:val="Heading2"/>
      </w:pPr>
      <w:r>
        <w:t>18. Exhaustion subsystems</w:t>
      </w:r>
    </w:p>
    <w:p>
      <w:pPr>
        <w:pStyle w:val="Normal"/>
      </w:pPr>
      <w:r>
        <w:t>Exhaustion is tracked across military, political, and societal dimensions.</w:t>
      </w:r>
    </w:p>
    <w:p>
      <w:pPr>
        <w:pStyle w:val="Normal"/>
      </w:pPr>
      <w:r>
        <w:t>Exhaustion accumulates from attrition, fragmentation, static fronts, displacement, and governance failure.</w:t>
      </w:r>
    </w:p>
    <w:p>
      <w:pPr>
        <w:pStyle w:val="Normal"/>
      </w:pPr>
      <w:r>
        <w:t>Cross-track amplification accelerates collapse. Exhaustion is irreversible.</w:t>
      </w:r>
    </w:p>
    <w:p>
      <w:pPr>
        <w:pStyle w:val="Heading2"/>
      </w:pPr>
      <w:r>
        <w:t>19. External patrons</w:t>
      </w:r>
    </w:p>
    <w:p>
      <w:pPr>
        <w:pStyle w:val="Normal"/>
      </w:pPr>
      <w:r>
        <w:t>External patrons apply conditional aid and pressure.</w:t>
      </w:r>
    </w:p>
    <w:p>
      <w:pPr>
        <w:pStyle w:val="Normal"/>
      </w:pPr>
      <w:r>
        <w:t>Patron objectives may conflict with player goals.</w:t>
      </w:r>
    </w:p>
    <w:p>
      <w:pPr>
        <w:pStyle w:val="Normal"/>
      </w:pPr>
      <w:r>
        <w:t>Aid withdrawal or escalation modifies exhaustion and legitimacy.</w:t>
      </w:r>
    </w:p>
    <w:p>
      <w:pPr>
        <w:pStyle w:val="Heading2"/>
      </w:pPr>
      <w:r>
        <w:t>20. Negotiation and end states</w:t>
      </w:r>
    </w:p>
    <w:p>
      <w:pPr>
        <w:pStyle w:val="Normal"/>
      </w:pPr>
      <w:r>
        <w:t>Negotiation windows open based on exhaustion, fragmentation, and international pressure.</w:t>
      </w:r>
    </w:p>
    <w:p>
      <w:pPr>
        <w:pStyle w:val="Normal"/>
      </w:pPr>
      <w:r>
        <w:t>End states include imposed settlement, negotiated compromise, frozen conflict, or collapse.</w:t>
      </w:r>
    </w:p>
    <w:p>
      <w:pPr>
        <w:pStyle w:val="Normal"/>
      </w:pPr>
      <w:r>
        <w:t>No outcome represents total military victory.</w:t>
      </w:r>
    </w:p>
    <w:p>
      <w:pPr>
        <w:pStyle w:val="Heading2"/>
      </w:pPr>
      <w:r>
        <w:t>21. Player action constraints</w:t>
      </w:r>
    </w:p>
    <w:p>
      <w:pPr>
        <w:pStyle w:val="Normal"/>
      </w:pPr>
      <w:r>
        <w:t>Certain actions are forbidden but attemptable, generating penalties rather than hard failure.</w:t>
      </w:r>
    </w:p>
    <w:p>
      <w:pPr>
        <w:pStyle w:val="Normal"/>
      </w:pPr>
      <w:r>
        <w:t>Institutional inertia and command degradation delay or distort execution.</w:t>
      </w:r>
    </w:p>
    <w:p>
      <w:pPr>
        <w:pStyle w:val="Heading2"/>
      </w:pPr>
      <w:r>
        <w:t>22. Persistence and determinism</w:t>
      </w:r>
    </w:p>
    <w:p>
      <w:pPr>
        <w:pStyle w:val="Normal"/>
      </w:pPr>
      <w:r>
        <w:t>All state variables are serializable.</w:t>
      </w:r>
    </w:p>
    <w:p>
      <w:pPr>
        <w:pStyle w:val="Normal"/>
      </w:pPr>
      <w:r>
        <w:t>Randomness is deterministic per seed to ensure reproducibility.</w:t>
      </w:r>
    </w:p>
    <w:p>
      <w:r>
        <w:t>v0.2.5 clarification: The simulation is strictly non-random. Any references to seeded randomness in earlier drafts are superseded; reproducibility is achieved by deterministic state updates, stable ordering, canonical IDs, and timestamp-free derived artifacts.</w:t>
      </w:r>
    </w:p>
    <w:p>
      <w:pPr>
        <w:pStyle w:val="Normal"/>
      </w:pPr>
      <w:r>
        <w:t>Save/load must fully reconstruct world, faction, municipality, MCZ, formation, and front states.</w:t>
      </w:r>
    </w:p>
    <w:p>
      <w:pPr>
        <w:pStyle w:val="Normal"/>
      </w:pPr>
      <w:r>
        <w:t>Operational Groups do not exist as independent spatial formations. Functions previously attributed to Operational Groups are now represented through Operational Group manpower temporary manpower reassignment mechanics. Battalion-equivalent manpower may be temporarily reassigned under Corps authorization without creating new units or Areas of Responsibility.</w:t>
        <w:br/>
        <w:br/>
        <w:t>During the pre-frontline phase, Areas of Responsibility are not instantiated. Settlements may be subject to coercive presence and authority shifts without brigade assignment. AoRs are created only once sustained brigade-to-brigade contact emerges.</w:t>
      </w:r>
    </w:p>
    <w:p>
      <w:pPr>
        <w:pStyle w:val="Heading2"/>
      </w:pPr>
      <w:r>
        <w:t>v0.2.3 invariant clarifications</w:t>
      </w:r>
    </w:p>
    <w:p>
      <w:r>
        <w:t>This version formalizes corridor states (Open/Brittle/Cut), settlement stabilization periods, authority invalid states, siege triggers based on connectivity, and persistence requirements for fragmentation. No new systems are introduced.</w:t>
      </w:r>
    </w:p>
    <w:p>
      <w:pPr/>
      <w:r>
        <w:t>Any future modification requires:</w:t>
        <w:br/>
        <w:t>- explicit phase advancement,</w:t>
        <w:br/>
        <w:t>- ledger entry,</w:t>
        <w:br/>
        <w:t>- justification against exhaustion and determinism invariants.</w:t>
      </w:r>
    </w:p>
    <w:p>
      <w:pPr/>
      <w:r>
        <w:t>Phase 3B pressure → exhaustion coupling is design-frozen.</w:t>
      </w:r>
    </w:p>
    <w:p>
      <w:pPr>
        <w:pStyle w:val="Heading2"/>
      </w:pPr>
      <w:r>
        <w:t>10. Freeze Status</w:t>
      </w:r>
    </w:p>
    <w:p>
      <w:pPr/>
      <w:r>
        <w:t>Sustained coercive pressure imposes irreversible strategic cost. Pressure that persists under constrained, static, or degraded conditions converts gradually into exhaustion, narrowing future options without producing immediate collapse or decisive outcomes. Exhaustion, not pressure itself, remains the primary driver of war termination.</w:t>
      </w:r>
    </w:p>
    <w:p>
      <w:pPr>
        <w:pStyle w:val="Heading2"/>
      </w:pPr>
      <w:r>
        <w:t>9. Canonical Interpretation (Binding)</w:t>
      </w:r>
    </w:p>
    <w:p>
      <w:pPr/>
      <w:r>
        <w:t>Phase 3B enforces:</w:t>
        <w:br/>
        <w:t>- deterministic edge evaluation ordering,</w:t>
        <w:br/>
        <w:t>- stable persistence counters,</w:t>
        <w:br/>
        <w:t>- no randomness,</w:t>
        <w:br/>
        <w:t>- no timestamps,</w:t>
        <w:br/>
        <w:t>- reproducible exhaustion deltas per turn.</w:t>
      </w:r>
    </w:p>
    <w:p>
      <w:pPr>
        <w:pStyle w:val="Heading2"/>
      </w:pPr>
      <w:r>
        <w:t>8. Determinism and Auditability</w:t>
      </w:r>
    </w:p>
    <w:p>
      <w:pPr/>
      <w:r>
        <w:t>Phase 3B does not:</w:t>
        <w:br/>
        <w:t>- reduce or dissipate pressure,</w:t>
        <w:br/>
        <w:t>- alter diffusion behavior,</w:t>
        <w:br/>
        <w:t>- directly cause control flips,</w:t>
        <w:br/>
        <w:t>- directly trigger fragmentation,</w:t>
        <w:br/>
        <w:t>- directly open negotiation windows,</w:t>
        <w:br/>
        <w:t>- modify AI behavior.</w:t>
      </w:r>
    </w:p>
    <w:p>
      <w:pPr>
        <w:pStyle w:val="Heading2"/>
      </w:pPr>
      <w:r>
        <w:t>7. Non-Effects (Explicit)</w:t>
      </w:r>
    </w:p>
    <w:p>
      <w:pPr/>
      <w:r>
        <w:t>Global exhaustion growth per faction per turn is also capped to ensure gradual degradation and numerical stability.</w:t>
      </w:r>
    </w:p>
    <w:p>
      <w:pPr/>
      <w:r>
        <w:t>Per-edge and per-turn exhaustion contribution is capped.</w:t>
      </w:r>
    </w:p>
    <w:p>
      <w:pPr/>
      <w:r>
        <w:t>6.3 Caps and Safeguards</w:t>
      </w:r>
    </w:p>
    <w:p>
      <w:pPr/>
      <w:r>
        <w:t>No new exhaustion categories are introduced.</w:t>
      </w:r>
    </w:p>
    <w:p>
      <w:pPr/>
      <w:r>
        <w:t>according to existing exhaustion attribution rules.</w:t>
      </w:r>
    </w:p>
    <w:p>
      <w:pPr/>
      <w:r>
        <w:t>Exhaustion generated by an edge is allocated to:</w:t>
        <w:br/>
        <w:t>- formations exerting or absorbing pressure, and/or</w:t>
        <w:br/>
        <w:t>- affected settlements or municipal control zones,</w:t>
      </w:r>
    </w:p>
    <w:p>
      <w:pPr/>
      <w:r>
        <w:t>6.2 Allocation Targets</w:t>
      </w:r>
    </w:p>
    <w:p>
      <w:pPr/>
      <w:r>
        <w:t>No exhaustion spike may occur in a single turn.</w:t>
      </w:r>
    </w:p>
    <w:p>
      <w:pPr/>
      <w:r>
        <w:t>Exhaustion accrual is:</w:t>
        <w:br/>
        <w:t>- monotonic,</w:t>
        <w:br/>
        <w:t>- irreversible,</w:t>
        <w:br/>
        <w:t>- bounded per turn,</w:t>
        <w:br/>
        <w:t>- proportional rather than threshold-triggered.</w:t>
      </w:r>
    </w:p>
    <w:p>
      <w:pPr/>
      <w:r>
        <w:t>6.1 Accrual Characteristics (Frozen)</w:t>
      </w:r>
    </w:p>
    <w:p>
      <w:pPr>
        <w:pStyle w:val="Heading2"/>
      </w:pPr>
      <w:r>
        <w:t>6. Exhaustion Accrual Rules</w:t>
      </w:r>
    </w:p>
    <w:p>
      <w:pPr/>
      <w:r>
        <w:t>additional exhaustion from that edge is suppressed.</w:t>
      </w:r>
    </w:p>
    <w:p>
      <w:pPr/>
      <w:r>
        <w:t>If either side on the edge is already in:</w:t>
        <w:br/>
        <w:t>- exhaustion collapse, or</w:t>
        <w:br/>
        <w:t>- total authority failure,</w:t>
      </w:r>
    </w:p>
    <w:p>
      <w:pPr/>
      <w:r>
        <w:t>5.3 Integrity Gating (Hard)</w:t>
      </w:r>
    </w:p>
    <w:p>
      <w:pPr/>
      <w:r>
        <w:t>Edges in fluid maneuver or early-contact states do not generate exhaustion.</w:t>
      </w:r>
    </w:p>
    <w:p>
      <w:pPr/>
      <w:r>
        <w:t>At least one of the following must apply on or across the edge:</w:t>
        <w:br/>
        <w:t>- static or semi-static front contact,</w:t>
        <w:br/>
        <w:t>- brittle or Cut supply dependency,</w:t>
        <w:br/>
        <w:t>- enclave-like isolation or integrity decline,</w:t>
        <w:br/>
        <w:t>- prolonged contested control without consolidation.</w:t>
      </w:r>
    </w:p>
    <w:p>
      <w:pPr/>
      <w:r>
        <w:t>5.2 State Gating (Hard)</w:t>
      </w:r>
    </w:p>
    <w:p>
      <w:pPr/>
      <w:r>
        <w:t>Pressure must exceed a minimal significance threshold for N consecutive turns.</w:t>
        <w:br/>
        <w:t>- One-turn pressure spikes are ignored.</w:t>
        <w:br/>
        <w:t>- Persistence counters reset if pressure drops below threshold.</w:t>
      </w:r>
    </w:p>
    <w:p>
      <w:pPr/>
      <w:r>
        <w:t>5.1 Persistence Gate (Hard)</w:t>
      </w:r>
    </w:p>
    <w:p>
      <w:pPr>
        <w:pStyle w:val="Heading2"/>
      </w:pPr>
      <w:r>
        <w:t>5. Eligibility for Exhaustion Generation</w:t>
      </w:r>
    </w:p>
    <w:p>
      <w:pPr/>
      <w:r>
        <w:t>Node-derived or aggregate pressure is not used directly.</w:t>
      </w:r>
    </w:p>
    <w:p>
      <w:pPr/>
      <w:r>
        <w:t>Exhaustion coupling is edge-based, derived from:</w:t>
        <w:br/>
        <w:t>- edge pressure magnitude,</w:t>
        <w:br/>
        <w:t>- edge persistence over time,</w:t>
        <w:br/>
        <w:t>- local state modifiers.</w:t>
      </w:r>
    </w:p>
    <w:p>
      <w:pPr/>
      <w:r>
        <w:t>4.2 Unit of Accounting (Frozen)</w:t>
      </w:r>
    </w:p>
    <w:p>
      <w:pPr/>
      <w:r>
        <w:t>Coupling reads pressure; it does not modify pressure values.</w:t>
      </w:r>
    </w:p>
    <w:p>
      <w:pPr/>
      <w:r>
        <w:t>Pressure → exhaustion coupling executes:</w:t>
        <w:br/>
        <w:t>- after Phase 3A pressure diffusion,</w:t>
        <w:br/>
        <w:t>- before collapse resolution, negotiation checks, or political effects,</w:t>
        <w:br/>
        <w:t>- once per turn.</w:t>
      </w:r>
    </w:p>
    <w:p>
      <w:pPr/>
      <w:r>
        <w:t>4.1 Structural Position in Turn Order</w:t>
      </w:r>
    </w:p>
    <w:p>
      <w:pPr>
        <w:pStyle w:val="Heading2"/>
      </w:pPr>
      <w:r>
        <w:t>4. Coupling Model Overview</w:t>
      </w:r>
    </w:p>
    <w:p>
      <w:pPr/>
      <w:r>
        <w:t>No new spatial artifacts, metrics, or geometry are introduced.</w:t>
      </w:r>
    </w:p>
    <w:p>
      <w:pPr/>
      <w:r>
        <w:t>Phase 3B operates exclusively on:</w:t>
        <w:br/>
        <w:t>- state.front_pressure (edge-keyed, canonical),</w:t>
        <w:br/>
        <w:t>- settlement and formation state variables already defined in prior phases,</w:t>
        <w:br/>
        <w:t>- derived contact eligibility from Phase 3A.</w:t>
      </w:r>
    </w:p>
    <w:p>
      <w:pPr>
        <w:pStyle w:val="Heading2"/>
      </w:pPr>
      <w:r>
        <w:t>3. Canonical Inputs (Locked)</w:t>
      </w:r>
    </w:p>
    <w:p>
      <w:pPr/>
      <w:r>
        <w:t>Exhaustion is the sink through which pressure imposes long-term consequences.</w:t>
      </w:r>
    </w:p>
    <w:p>
      <w:pPr/>
      <w:r>
        <w:t>Pressure remains conservative during diffusion (Phase 3A) and non-decisive on its own.</w:t>
      </w:r>
    </w:p>
    <w:p>
      <w:pPr/>
      <w:r>
        <w:t>Phase 3B defines how pressure becomes costly over time.</w:t>
      </w:r>
    </w:p>
    <w:p>
      <w:pPr/>
      <w:r>
        <w:t>Exhaustion represents cumulative, irreversible military, political, and societal strain.</w:t>
      </w:r>
    </w:p>
    <w:p>
      <w:pPr>
        <w:pStyle w:val="Heading2"/>
      </w:pPr>
      <w:r>
        <w:t>2. Conceptual Definition</w:t>
      </w:r>
    </w:p>
    <w:p>
      <w:pPr/>
      <w:r>
        <w:t>Phase 3B does not resolve combat, force collapse, or trigger negotiation directly.</w:t>
      </w:r>
    </w:p>
    <w:p>
      <w:pPr/>
      <w:r>
        <w:t>This phase exists to:</w:t>
        <w:br/>
        <w:t>- convert persistent coercive pressure into strategic cost,</w:t>
        <w:br/>
        <w:t>- enforce the negative-sum nature of prolonged conflict,</w:t>
        <w:br/>
        <w:t>- narrow future options without causing immediate collapse or territorial change.</w:t>
      </w:r>
    </w:p>
    <w:p>
      <w:pPr/>
      <w:r>
        <w:t>Phase 3B introduces the first negative-sum transformation in the pressure system by coupling sustained pressure to irreversible exhaustion.</w:t>
      </w:r>
    </w:p>
    <w:p>
      <w:pPr>
        <w:pStyle w:val="Heading2"/>
      </w:pPr>
      <w:r>
        <w:t>1. Purpose and Scope</w:t>
      </w:r>
    </w:p>
    <w:p>
      <w:pPr/>
      <w:r>
        <w:t>Phase 3B — Pressure → Exhaustion Coupling</w:t>
        <w:br/>
        <w:t>Formal Specification (Design Freeze)</w:t>
      </w:r>
    </w:p>
    <w:p>
      <w:pPr>
        <w:pStyle w:val="Heading1"/>
      </w:pPr>
      <w:r>
        <w:t>Phase 3B — Pressure → Exhaustion Coupling (Design Freeze)</w:t>
      </w:r>
    </w:p>
    <w:p>
      <w:pPr/>
      <w:r>
        <w:t>Any modification requires:</w:t>
        <w:br/>
        <w:t>- explicit phase advancement,</w:t>
        <w:br/>
        <w:t>- ledger entry,</w:t>
        <w:br/>
        <w:t>- justification against exhaustion, authority, and determinism invariants.</w:t>
      </w:r>
    </w:p>
    <w:p>
      <w:pPr/>
      <w:r>
        <w:t>Phase 3C exhaustion → collapse gating is design-frozen.</w:t>
      </w:r>
    </w:p>
    <w:p>
      <w:pPr>
        <w:pStyle w:val="Heading2"/>
      </w:pPr>
      <w:r>
        <w:t>13. Freeze Status</w:t>
      </w:r>
    </w:p>
    <w:p>
      <w:pPr/>
      <w:r>
        <w:t>Phase 3C does not:</w:t>
        <w:br/>
        <w:t>- trigger collapse,</w:t>
        <w:br/>
        <w:t>- fragment municipalities,</w:t>
        <w:br/>
        <w:t>- alter control,</w:t>
        <w:br/>
        <w:t>- force negotiations,</w:t>
        <w:br/>
        <w:t>- modify pressure or exhaustion values.</w:t>
      </w:r>
    </w:p>
    <w:p>
      <w:pPr>
        <w:pStyle w:val="Heading2"/>
      </w:pPr>
      <w:r>
        <w:t>12. Explicit Non-Effects</w:t>
      </w:r>
    </w:p>
    <w:p>
      <w:pPr/>
      <w:r>
        <w:t>Exhaustion enables collapse only when sustained strain coincides with institutional or spatial degradation. Collapse is never automatic, never instantaneous, and never driven by exhaustion alone. Eligibility precedes failure.</w:t>
      </w:r>
    </w:p>
    <w:p>
      <w:pPr>
        <w:pStyle w:val="Heading2"/>
      </w:pPr>
      <w:r>
        <w:t>11. Canonical Interpretation (Binding)</w:t>
      </w:r>
    </w:p>
    <w:p>
      <w:pPr/>
      <w:r>
        <w:t>Phase 3C enforces:</w:t>
        <w:br/>
        <w:t>- deterministic evaluation order,</w:t>
        <w:br/>
        <w:t>- stable persistence counters,</w:t>
        <w:br/>
        <w:t>- no randomness,</w:t>
        <w:br/>
        <w:t>- no timestamps,</w:t>
        <w:br/>
        <w:t>- auditable eligibility state per turn.</w:t>
      </w:r>
    </w:p>
    <w:p>
      <w:pPr>
        <w:pStyle w:val="Heading2"/>
      </w:pPr>
      <w:r>
        <w:t>10. Determinism and Auditability</w:t>
      </w:r>
    </w:p>
    <w:p>
      <w:pPr/>
      <w:r>
        <w:t>No collapse resolution occurs in this phase.</w:t>
      </w:r>
    </w:p>
    <w:p>
      <w:pPr/>
      <w:r>
        <w:t>Phase 3C produces eligibility flags only, including:</w:t>
        <w:br/>
        <w:t>- domain-specific collapse eligibility markers,</w:t>
        <w:br/>
        <w:t>- persistence counter states,</w:t>
        <w:br/>
        <w:t>- suppression or immunity annotations.</w:t>
      </w:r>
    </w:p>
    <w:p>
      <w:pPr>
        <w:pStyle w:val="Heading2"/>
      </w:pPr>
      <w:r>
        <w:t>9. Output Contract</w:t>
      </w:r>
    </w:p>
    <w:p>
      <w:pPr/>
      <w:r>
        <w:t>Immunity is time-limited and explicitly tracked.</w:t>
      </w:r>
    </w:p>
    <w:p>
      <w:pPr/>
      <w:r>
        <w:t>Certain states confer temporary immunity to collapse eligibility, such as:</w:t>
        <w:br/>
        <w:t>- early-war coercive phases,</w:t>
        <w:br/>
        <w:t>- newly stabilized settlements,</w:t>
        <w:br/>
        <w:t>- recently reorganized formations.</w:t>
      </w:r>
    </w:p>
    <w:p>
      <w:pPr/>
      <w:r>
        <w:t>8.2 Immunity Conditions</w:t>
      </w:r>
    </w:p>
    <w:p>
      <w:pPr/>
      <w:r>
        <w:t>Suppression pauses persistence counters but does not erase exhaustion.</w:t>
      </w:r>
    </w:p>
    <w:p>
      <w:pPr/>
      <w:r>
        <w:t>Collapse eligibility is suppressed if:</w:t>
        <w:br/>
        <w:t>- authority recovery actions are active and effective,</w:t>
        <w:br/>
        <w:t>- emergency supply restoration succeeds,</w:t>
        <w:br/>
        <w:t>- external stabilization is applied.</w:t>
      </w:r>
    </w:p>
    <w:p>
      <w:pPr/>
      <w:r>
        <w:t>8.1 Temporary Suppression</w:t>
      </w:r>
    </w:p>
    <w:p>
      <w:pPr>
        <w:pStyle w:val="Heading2"/>
      </w:pPr>
      <w:r>
        <w:t>8. Suppression and Immunity Rules</w:t>
      </w:r>
    </w:p>
    <w:p>
      <w:pPr/>
      <w:r>
        <w:t>Exhaustion without supporting degradation cannot unlock collapse eligibility.</w:t>
      </w:r>
    </w:p>
    <w:p>
      <w:pPr/>
      <w:r>
        <w:t>Examples include:</w:t>
        <w:br/>
        <w:t>- degraded or failed authority consolidation,</w:t>
        <w:br/>
        <w:t>- brittle or cut supply dependencies,</w:t>
        <w:br/>
        <w:t>- sustained static fronts,</w:t>
        <w:br/>
        <w:t>- command fragmentation or disobedience signals.</w:t>
      </w:r>
    </w:p>
    <w:p>
      <w:pPr/>
      <w:r>
        <w:t>Collapse eligibility additionally requires concurrent degradation in at least one supporting system.</w:t>
      </w:r>
    </w:p>
    <w:p>
      <w:pPr>
        <w:pStyle w:val="Heading2"/>
      </w:pPr>
      <w:r>
        <w:t>7. State Coherence Gating (Hard)</w:t>
      </w:r>
    </w:p>
    <w:p>
      <w:pPr/>
      <w:r>
        <w:t>One-turn threshold crossings are ignored.</w:t>
        <w:br/>
        <w:t>Persistence counters reset if exhaustion falls below threshold (if permitted by rules).</w:t>
      </w:r>
    </w:p>
    <w:p>
      <w:pPr/>
      <w:r>
        <w:t>Exhaustion must remain above the relevant threshold for N consecutive turns.</w:t>
      </w:r>
    </w:p>
    <w:p>
      <w:pPr/>
      <w:r>
        <w:t>6.2 Persistence Requirement (Hard)</w:t>
      </w:r>
    </w:p>
    <w:p>
      <w:pPr/>
      <w:r>
        <w:t>Threshold crossing alone produces no effect.</w:t>
      </w:r>
    </w:p>
    <w:p>
      <w:pPr/>
      <w:r>
        <w:t>Each collapse domain defines a minimum exhaustion threshold that must be exceeded before eligibility is even considered.</w:t>
      </w:r>
    </w:p>
    <w:p>
      <w:pPr/>
      <w:r>
        <w:t>6.1 Threshold Crossing</w:t>
      </w:r>
    </w:p>
    <w:p>
      <w:pPr>
        <w:pStyle w:val="Heading2"/>
      </w:pPr>
      <w:r>
        <w:t>6. Exhaustion Threshold Gating (Necessary, Not Sufficient)</w:t>
      </w:r>
    </w:p>
    <w:p>
      <w:pPr/>
      <w:r>
        <w:t>Eligibility in one domain does not automatically imply eligibility in another.</w:t>
      </w:r>
    </w:p>
    <w:p>
      <w:pPr/>
      <w:r>
        <w:t>Collapse eligibility is evaluated independently for each applicable domain:</w:t>
        <w:br/>
        <w:t>- authority collapse,</w:t>
        <w:br/>
        <w:t>- command cohesion collapse,</w:t>
        <w:br/>
        <w:t>- spatial integrity collapse.</w:t>
      </w:r>
    </w:p>
    <w:p>
      <w:pPr>
        <w:pStyle w:val="Heading2"/>
      </w:pPr>
      <w:r>
        <w:t>5. Collapse Eligibility Model</w:t>
      </w:r>
    </w:p>
    <w:p>
      <w:pPr/>
      <w:r>
        <w:t>The output of Phase 3C is eligibility flags only.</w:t>
      </w:r>
    </w:p>
    <w:p>
      <w:pPr/>
      <w:r>
        <w:t>Collapse gating executes:</w:t>
        <w:br/>
        <w:t>- after exhaustion accrual (Phase 3B),</w:t>
        <w:br/>
        <w:t>- before any collapse, fragmentation, or negotiation logic,</w:t>
        <w:br/>
        <w:t>- once per turn.</w:t>
      </w:r>
    </w:p>
    <w:p>
      <w:pPr>
        <w:pStyle w:val="Heading2"/>
      </w:pPr>
      <w:r>
        <w:t>4. Structural Position in Turn Order</w:t>
      </w:r>
    </w:p>
    <w:p>
      <w:pPr/>
      <w:r>
        <w:t>No new spatial metrics, randomness, or probabilistic models are introduced.</w:t>
      </w:r>
    </w:p>
    <w:p>
      <w:pPr/>
      <w:r>
        <w:t>Phase 3C operates exclusively on:</w:t>
        <w:br/>
        <w:t>- exhaustion values accumulated through prior phases,</w:t>
        <w:br/>
        <w:t>- authority state variables,</w:t>
        <w:br/>
        <w:t>- command cohesion and formation readiness states,</w:t>
        <w:br/>
        <w:t>- supply and connectivity states,</w:t>
        <w:br/>
        <w:t>- persistence counters derived from earlier phases.</w:t>
      </w:r>
    </w:p>
    <w:p>
      <w:pPr>
        <w:pStyle w:val="Heading2"/>
      </w:pPr>
      <w:r>
        <w:t>3. Canonical Inputs (Locked)</w:t>
      </w:r>
    </w:p>
    <w:p>
      <w:pPr/>
      <w:r>
        <w:t>Phase 3C defines collapse eligibility, not collapse resolution.</w:t>
      </w:r>
    </w:p>
    <w:p>
      <w:pPr/>
      <w:r>
        <w:t>Exhaustion alone is never sufficient to cause collapse.</w:t>
      </w:r>
    </w:p>
    <w:p>
      <w:pPr/>
      <w:r>
        <w:t>Collapse represents the loss of coordinated governance, command coherence, or spatial integrity sufficient to invalidate normal system behavior.</w:t>
      </w:r>
    </w:p>
    <w:p>
      <w:pPr>
        <w:pStyle w:val="Heading2"/>
      </w:pPr>
      <w:r>
        <w:t>2. Conceptual Definition</w:t>
      </w:r>
    </w:p>
    <w:p>
      <w:pPr/>
      <w:r>
        <w:t>Phase 3C does not cause collapse, fragmentation, or territorial change. It only governs when such outcomes may become possible.</w:t>
      </w:r>
    </w:p>
    <w:p>
      <w:pPr/>
      <w:r>
        <w:t>This phase exists to:</w:t>
        <w:br/>
        <w:t>- prevent exhaustion from acting as an implicit collapse trigger,</w:t>
        <w:br/>
        <w:t>- ensure collapse remains delayed, contingent, and multi-causal,</w:t>
        <w:br/>
        <w:t>- gate downstream failure modes behind persistence and state coherence.</w:t>
      </w:r>
    </w:p>
    <w:p>
      <w:pPr/>
      <w:r>
        <w:t>Phase 3C defines the eligibility conditions under which accumulated exhaustion may begin to destabilize political, military, and spatial systems.</w:t>
      </w:r>
    </w:p>
    <w:p>
      <w:pPr>
        <w:pStyle w:val="Heading2"/>
      </w:pPr>
      <w:r>
        <w:t>1. Purpose and Scope</w:t>
      </w:r>
    </w:p>
    <w:p>
      <w:pPr/>
      <w:r>
        <w:t>Phase 3C — Exhaustion → Collapse Gating</w:t>
        <w:br/>
        <w:t>Formal Specification (Design Freeze)</w:t>
      </w:r>
    </w:p>
    <w:p>
      <w:pPr>
        <w:pStyle w:val="Heading1"/>
      </w:pPr>
      <w:r>
        <w:t>Phase 3C — Exhaustion → Collapse Gating (Design Freeze)</w:t>
      </w:r>
    </w:p>
    <w:p>
      <w:pPr>
        <w:pStyle w:val="Heading1"/>
      </w:pPr>
      <w:r>
        <w:t>Implemented treaty, acceptance, and peace system (v0.2.5)</w:t>
      </w:r>
    </w:p>
    <w:p>
      <w:r>
        <w:t>This section documents the implemented treaty and peace system as of v0.2.5 (Phases 14–18). It consolidates previously scattered references without changing rules.</w:t>
      </w:r>
    </w:p>
    <w:p>
      <w:r>
        <w:t>Treaty structure:</w:t>
      </w:r>
    </w:p>
    <w:p>
      <w:r>
        <w:t>- Territorial clauses: transfer_settlements, recognize_control_settlements (peace-triggering).</w:t>
      </w:r>
    </w:p>
    <w:p>
      <w:r>
        <w:t>- Institutional clauses: competence allocations (CompetenceId -&gt; holder).</w:t>
      </w:r>
    </w:p>
    <w:p>
      <w:r>
        <w:t>- Military annexes may freeze/monitor but do not extend play beyond peace.</w:t>
      </w:r>
    </w:p>
    <w:p>
      <w:r>
        <w:t>Peace trigger and end-state:</w:t>
      </w:r>
    </w:p>
    <w:p>
      <w:r>
        <w:t>- If a peace-triggering treaty is accepted, peace ends the war immediately and state.end_state is written deterministically.</w:t>
      </w:r>
    </w:p>
    <w:p>
      <w:r>
        <w:t>- No fronts, pressure, breaches, supply modulation, or control-flip proposals are processed after peace.</w:t>
      </w:r>
    </w:p>
    <w:p>
      <w:r>
        <w:t>Structural completeness constraint (Brčko):</w:t>
      </w:r>
    </w:p>
    <w:p>
      <w:r>
        <w:t>- Any peace-triggering treaty must include brcko_special_status or it is rejected with rejection_reason = brcko_unresolved.</w:t>
      </w:r>
    </w:p>
    <w:p>
      <w:r>
        <w:t>Competence catalog and bundles:</w:t>
      </w:r>
    </w:p>
    <w:p>
      <w:r>
        <w:t>- Competences are defined in code as a canonical, sorted catalog.</w:t>
      </w:r>
    </w:p>
    <w:p>
      <w:r>
        <w:t>- Bundle rules are gating-only and deterministic: customs + indirect_taxation, defence_policy + armed_forces_command must be allocated together and to the same holder.</w:t>
      </w:r>
    </w:p>
    <w:p>
      <w:r>
        <w:t>Acceptance scoring:</w:t>
      </w:r>
    </w:p>
    <w:p>
      <w:r>
        <w:t>- Acceptance is computed deterministically and exposed as a breakdown. v0.2.5 includes competence_factor derived from static valuation tables by faction.</w:t>
      </w:r>
    </w:p>
    <w:p>
      <w:r>
        <w:t>Dev UI (diagnostic and workflow only):</w:t>
      </w:r>
    </w:p>
    <w:p>
      <w:r>
        <w:t>- The negotiation UI is a construction and inspection aid. Guardrails mirror existing validator rules (bundles, Brčko completeness, peace trigger warnings).</w:t>
      </w:r>
    </w:p>
    <w:p>
      <w:r>
        <w:t>- Diagnostics display validator validity, first rejection_reason, and acceptance breakdown. Presets and lint are advisory and deterministic.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