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Working Document — May 2026 | Version 50</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D74BD08" w14:textId="77777777" w:rsidR="00586B35" w:rsidRDefault="00AC2ABA">
      <w:pPr>
        <w:pStyle w:val="Heading1"/>
      </w:pPr>
      <w:r>
        <w:t>1. Purpose and Scope</w:t>
      </w:r>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r>
        <w:lastRenderedPageBreak/>
        <w:t>1.1 Governing Standards</w:t>
      </w:r>
    </w:p>
    <w:p w14:paraId="25EFE90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r>
        <w:lastRenderedPageBreak/>
        <w:t>1.2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precision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4D97550E" w:rsidR="00586B35" w:rsidRDefault="00AC2ABA">
      <w:r>
        <w:t>Throughout this document, where content departs from or extends the standards, it does so to enable consistent real-world implementation,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5D5E8BC0" w14:textId="77777777" w:rsidR="00586B35" w:rsidRDefault="00586B35"/>
    <w:p w14:paraId="0F241DB1" w14:textId="41A6E7C8" w:rsidR="00586B35" w:rsidRDefault="00AC2ABA">
      <w:r>
        <w:t>This document is not itself a NENA standard. It represents the considered judgment of its authors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r>
        <w:t>1.3 PIDF-LO Namespace Prefixes</w:t>
      </w:r>
    </w:p>
    <w:p w14:paraId="7CA90A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r>
        <w:t>1.4 Explicitly Unused PIDF-LO Elements (CLDXF-US §3.4)</w:t>
      </w:r>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r>
        <w:t>2. Algorithm Overview</w:t>
      </w:r>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672EF66"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0256CA11" w14:textId="77777777" w:rsidR="00586B35" w:rsidRDefault="00586B35"/>
    <w:p w14:paraId="4E94F1F4" w14:textId="77777777" w:rsidR="00586B35" w:rsidRDefault="00AC2ABA">
      <w:pPr>
        <w:pStyle w:val="Heading1"/>
      </w:pPr>
      <w:r>
        <w:t>3. Pre-Algorithm Context</w:t>
      </w:r>
    </w:p>
    <w:p w14:paraId="4E94F1F5" w14:textId="77777777" w:rsidR="00586B35" w:rsidRDefault="00AC2ABA">
      <w:r>
        <w:t>This section establishes the operational context and supporting structures that underpin the algorithm defined in §4 through §9. It defines the scope of this document, the LVF’s authoritativeness model, the coverage region derivation mechanisms, and the temporal filtering rules that apply at query time. None of this content is part of the gate-by-gate evaluation logic; it describes the environment in which that logic operates.</w:t>
      </w:r>
    </w:p>
    <w:p w14:paraId="4E94F1F6" w14:textId="77777777" w:rsidR="00586B35" w:rsidRDefault="00586B35"/>
    <w:p w14:paraId="4312C547" w14:textId="77777777" w:rsidR="00586B35" w:rsidRDefault="00AC2ABA">
      <w:pPr>
        <w:pStyle w:val="Heading2"/>
      </w:pPr>
      <w:r>
        <w:t>3.1 Scope: Leaf Node Behavior</w:t>
      </w:r>
    </w:p>
    <w:p w14:paraId="42271201" w14:textId="77777777" w:rsidR="00586B35" w:rsidRDefault="00586B35"/>
    <w:p w14:paraId="6FEA88B3" w14:textId="19F5BC6C" w:rsidR="00586B35" w:rsidRDefault="00AC2ABA">
      <w:r>
        <w:t>This document defines the behavior of a leaf node LVF,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A015022" w14:textId="77777777" w:rsidR="00D23207" w:rsidRDefault="00D23207"/>
    <w:p w14:paraId="3C1A8B21" w14:textId="50BAE49B" w:rsidR="00586B35" w:rsidRDefault="00AC2ABA">
      <w:pPr>
        <w:rPr>
          <w:i/>
        </w:rPr>
      </w:pPr>
      <w:r>
        <w:rPr>
          <w:i/>
        </w:rPr>
        <w:t>Note on validateLocation rejection: RFC 5222 §8.3.5 states that if validateLocation is omitted, it is assumed false — meaning a standards-conformant LoST server would still process a routing request without validation. Rejecting such requests deviates from this default behavior. The deviation is intentional and architectural: a server provisioned exclusively as an LVF has no routing function, so processing a request without validateLocation=‘true’ would produce a response that is protocol-valid but operationally meaningless. RFC 5222’s default-false assumption was designed for combined ECRF/LVF deployments where routing and validation coexist. The NENA ECRF/LVF split creates a class of LVF-only servers for which that assumption does not apply. Rejecting non-validation requests is therefore not non-compliance with RFC 5222 but a necessary consequence of the LVF-only deployment model.</w:t>
      </w:r>
    </w:p>
    <w:p w14:paraId="3C1A8B22" w14:textId="2CE0F603" w:rsidR="00586B35" w:rsidRDefault="00AC2ABA">
      <w:pPr>
        <w:rPr>
          <w:i/>
        </w:rPr>
      </w:pPr>
      <w:r>
        <w:rPr>
          <w:i/>
        </w:rPr>
        <w:t>Note on &lt;forbidden&gt; response: RFC 5222 §13.1 describes &lt;forbidden&gt; as: “The server refused to send an answer. This generally only occurs for recursive queries, namely, if the client tried to contact the authoritative server and was refused.” The RFC’s original intent was authorization refusal in recursive resolution contexts, not local policy enforcement. Using &lt;forbidden&gt; to reject requests lacking validateLocation=‘true’ is therefore a semantic stretch. It is used here because it is the closest available RFC 5222 error for “this server will not process this type of request”, &lt;badRequest&gt; implies malformed XML, &lt;serviceNotImplemented&gt; implies a missing URN, and &lt;locationInvalid&gt; implies a structural location error, none of which accurately characterize the condition. A future NENA profile of RFC 5222 should define a more precise error for LVF-only policy rejections.</w:t>
      </w:r>
    </w:p>
    <w:p w14:paraId="138B4127" w14:textId="77777777" w:rsidR="00586B35" w:rsidRDefault="00586B35"/>
    <w:p w14:paraId="604F2E09" w14:textId="77777777" w:rsidR="00586B35" w:rsidRDefault="00AC2ABA">
      <w:pPr>
        <w:pStyle w:val="Heading2"/>
      </w:pPr>
      <w:r>
        <w:t>3.2 Authoritativeness and Coverage Region</w:t>
      </w:r>
    </w:p>
    <w:p w14:paraId="58A60A4D" w14:textId="77777777" w:rsidR="00586B35" w:rsidRDefault="00586B35"/>
    <w:p w14:paraId="74E60F8D" w14:textId="447DDEC8" w:rsidR="00586B35" w:rsidRDefault="00AC2ABA">
      <w:r>
        <w:t>A leaf node LVF is authoritative for the geographic area covered by its provisioned GIS data. The set of civic address tuples for which it is authoritative.  Its civic coverage region is derived from the administrative attribute values in its provisioned RCL data, filtered against its provisioned service boundaries. The derivation process is defined in §3.3.</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Note: when stop-on-first-invalid fires at an admin element and the civic coverage region lookup confirms the address is outside coverage, the LVF returns &lt;redirect&gt;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5821EC25" w14:textId="77777777" w:rsidR="00CB74A6" w:rsidRDefault="00CB74A6"/>
    <w:p w14:paraId="1C231B7B" w14:textId="77777777" w:rsidR="00586B35" w:rsidRDefault="00AC2ABA">
      <w:pPr>
        <w:pStyle w:val="Heading2"/>
      </w:pPr>
      <w:r>
        <w:t>3.3 Civic Coverage Region Derivation</w:t>
      </w:r>
    </w:p>
    <w:p w14:paraId="09E21068" w14:textId="77777777" w:rsidR="00586B35" w:rsidRDefault="00586B35"/>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 xml:space="preserve">The civic coverage region is a lookup table mapping administrative address prefixes to service boundaries, structured per the RFC 5582 §5 civic coverage model. Each entry associates an admin tuple (country, A1, A2, and optionally A3–A5) with the service boundary that covers that </w:t>
        <w:lastRenderedPageBreak/>
        <w:t>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described in §3.3.2: coverage determination and non-conforming mapping selection.</w:t>
      </w:r>
    </w:p>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r>
        <w:t>3.3.1 Derivation Process</w:t>
      </w:r>
    </w:p>
    <w:p w14:paraId="4CF02993" w14:textId="77777777" w:rsidR="00586B35" w:rsidRDefault="00586B35"/>
    <w:p w14:paraId="3477C2CC" w14:textId="59814450" w:rsidR="00586B35" w:rsidRDefault="00AC2ABA">
      <w:r>
        <w:t xml:space="preserve">The civic coverage region is derived from the provisioned RCL layer, grouped by service boundary. For each RCL record and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 Null A3/A4/A5 values (absent or blank in the RCL record) are stored as null, not as wildcards. The display layer may render null as “*” cosmetically, but the internal representation uses null. Tuples are valid with as little as country + A1 + A2. The civic coverage region must be rebuilt whenever the RCL data changes. If the LVF has service boundaries provisioned for multiple URNs, a separate civic coverage region is derived for each URN. Note: The query-time lookup interface for per-URN civic coverage regions is not yet specified. Current implementations may build a single unified coverage table across all URNs; this is functionally equivalent for the common single-URN deployment. A future version of this algorithm will define the per-URN lookup signature and specify whether coverage region lookup at response assembly is URN-filtered.</w:t>
      </w:r>
    </w:p>
    <w:p w14:paraId="7178D024" w14:textId="77777777" w:rsidR="00586B35" w:rsidRDefault="00586B35"/>
    <w:p w14:paraId="42D5F295" w14:textId="77777777" w:rsidR="00586B35" w:rsidRDefault="00AC2ABA">
      <w:pPr>
        <w:pStyle w:val="Heading2"/>
      </w:pPr>
      <w:r>
        <w:t>3.3.2 Coverage Region Matching at Query Time</w:t>
      </w:r>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replacing the arbitrary boundaries[0] fallback.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w:t>
        <w:lastRenderedPageBreak/>
        <w:t>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r>
        <w:t>3.3.3 Synchronization</w:t>
      </w:r>
    </w:p>
    <w:p w14:paraId="34C05766" w14:textId="77777777" w:rsidR="00586B35" w:rsidRDefault="00586B35"/>
    <w:p w14:paraId="51E5B99F" w14:textId="6BBACB5D" w:rsidR="00586B35" w:rsidRDefault="00AC2ABA">
      <w:r>
        <w:t>The civic coverage region MUST be rebuilt in full whenever the RCL dataset is updated via the SI. Incremental updates are not recommended, a complete rebuild ensures consistency between the coverage region and the current state of the GIS data. The rebuilt coverage region replaces the prior version atomically; the LVF must not operate with a partially built coverage region.</w:t>
      </w:r>
    </w:p>
    <w:p w14:paraId="750EF33B" w14:textId="77777777" w:rsidR="00586B35" w:rsidRDefault="00586B35"/>
    <w:p w14:paraId="599622E8" w14:textId="78189ECD" w:rsidR="00586B35" w:rsidRDefault="00AC2ABA">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r>
        <w:t>3.4 Geodetic Coverage Region Derivation</w:t>
      </w:r>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atomically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54B5DE78" w14:textId="77777777" w:rsidR="00586B35" w:rsidRDefault="00AC2ABA">
      <w:pPr>
        <w:pStyle w:val="Heading2"/>
      </w:pPr>
      <w:r>
        <w:t>4.3 URN Alias Resolution</w:t>
      </w:r>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w:t>
        <w:lastRenderedPageBreak/>
        <w:t>LVF_SOS_ALIAS_URNS environment variable as a comma-separated list. The primary alias is urn:emergency:service:sos.psap, which is the URN used by ESRPs within an ESInet when querying the LVF for internal validation decisions.</w:t>
      </w:r>
    </w:p>
    <w:p w14:paraId="76AAF470" w14:textId="77777777" w:rsidR="00586B35" w:rsidRDefault="00AC2ABA">
      <w:r>
        <w:t>When a request arrives for an alias URN, the algorithm proceeds as follows:</w:t>
      </w:r>
    </w:p>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08347950" w14:textId="77777777" w:rsidR="000A2C44" w:rsidRDefault="000C0FAB">
      <w:pPr>
        <w:pStyle w:val="Heading2"/>
      </w:pPr>
      <w:r>
        <w:t>3.5 GIS Record Temporal Filtering</w:t>
      </w:r>
    </w:p>
    <w:p w14:paraId="543A9B65" w14:textId="4D527502" w:rsidR="000A2C44" w:rsidRDefault="000C0FAB">
      <w:r>
        <w:t>STA-006.3 defines two optional DATETIME fields on all GIS layers, Effective Date (Effective) and Expiration Date (Expire), to support planned changes to address data. These fields allow GIS operators to pre-stage future records and retire outdated ones with known effective dates, enabling coordinated transitions such as annexations, road renames, and renumbering events.</w:t>
      </w:r>
    </w:p>
    <w:p w14:paraId="7FBB3DD0" w14:textId="43B7B6D5" w:rsidR="000A2C44" w:rsidRDefault="000C0FAB">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6A3511A7" w14:textId="79EDD26E" w:rsidR="000A2C44" w:rsidRDefault="000C0FAB">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C0FAB">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C0FAB">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C0FAB">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w:t>
        <w:lastRenderedPageBreak/>
        <w:t>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atomically swaps in updated coverage regions on completion.</w:t>
      </w:r>
    </w:p>
    <w:p w14:paraId="22516102" w14:textId="77777777" w:rsidR="000A2C44" w:rsidRDefault="000C0FAB">
      <w:r>
        <w:rPr>
          <w:i/>
          <w:iCs/>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r>
        <w:t>3.6 GIS Data Reload and Unavailability Window</w:t>
      </w:r>
    </w:p>
    <w:p w14:paraId="1BB00002" w14:textId="77777777" w:rsidR="00586B35" w:rsidRDefault="00AC2ABA">
      <w:r>
        <w:t>⚠️ Recommended Best Practice — No Current Standards Guidance: No NENA standard or RFC currently specifies how an LVF should handle GIS data updates during server uptime. The following represents a recommended best practice approach. It is intended to inform future standards development.</w:t>
      </w:r>
    </w:p>
    <w:p w14:paraId="1BB00003" w14:textId="77777777" w:rsidR="00586B35" w:rsidRDefault="00AC2ABA">
      <w:r>
        <w:t>The LVF runs a background file watcher thread that polls the configured GPKG file’s modification time at a configurable interval (LVF_GPKG_POLL_INTERVAL_SECONDS, default 60). When a new GPKG file is detected (mtime newer than the currently loaded dataset), the following sequence occurs:</w:t>
      </w:r>
    </w:p>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atomically swapped into the active GIS store and the pickle cache is updated.</w:t>
      </w:r>
    </w:p>
    <w:p w14:paraId="1BB00007" w14:textId="77777777" w:rsidR="00586B35" w:rsidRDefault="00AC2ABA">
      <w:pPr>
        <w:pStyle w:val="ListParagraph"/>
        <w:numPr>
          <w:ilvl w:val="0"/>
          <w:numId w:val="1"/>
        </w:numPr>
      </w:pPr>
      <w:r>
        <w:t>The unavailability flag is cleared. Normal request processing resumes immediately.</w:t>
      </w: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1BB00009" w14:textId="77777777" w:rsidR="00586B35" w:rsidRDefault="00AC2ABA">
      <w:r>
        <w:t>The LVF MUST NOT serve validation requests with a partially rebuilt dataset. The atomic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BB0000A" w14:textId="77777777" w:rsidR="00586B35" w:rsidRDefault="00AC2ABA">
      <w:pPr>
        <w:ind w:left="720"/>
        <w:rPr>
          <w:i/>
          <w:iCs/>
          <w:sz w:val="20"/>
          <w:szCs w:val="20"/>
        </w:rPr>
      </w:pPr>
      <w:r>
        <w:rPr>
          <w:i/>
          <w:iCs/>
          <w:sz w:val="20"/>
          <w:szCs w:val="20"/>
        </w:rPr>
        <w:t>New environment variable: LVF_GPKG_POLL_INTERVAL_SECONDS — polling interval in seconds for the GPKG file watcher (default: 60). Setting this to 0 disables the watcher; the LVF will only load GIS data at startup. The watcher is also disabled when LVF_GPKG_PATH is not set.</w:t>
      </w:r>
    </w:p>
    <w:p w14:paraId="56928F84" w14:textId="77777777" w:rsidR="00586B35" w:rsidRDefault="00AC2ABA">
      <w:pPr>
        <w:pStyle w:val="Heading2"/>
      </w:pPr>
      <w:r>
        <w:t>3.7 LoST-Sync (RFC 6739) — Coverage Region Exchange</w:t>
      </w:r>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r>
        <w:t>3.7.1 Outbound Push (Child to Parent)</w:t>
      </w:r>
    </w:p>
    <w:p w14:paraId="56928F81" w14:textId="77777777" w:rsidR="00586B35" w:rsidRDefault="00AC2ABA">
      <w:r>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w:t>
      </w:r>
    </w:p>
    <w:p w14:paraId="56928F80" w14:textId="77777777" w:rsidR="00586B35" w:rsidRDefault="00AC2ABA">
      <w:r>
        <w:t xml:space="preserve">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r>
        <w:t>3.7.2 Inbound Reception (Parent Receiving Push or Pulling from Children)</w:t>
      </w:r>
    </w:p>
    <w:p w14:paraId="56928F78"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56928F77" w14:textId="77777777" w:rsidR="00586B35" w:rsidRDefault="00AC2ABA">
      <w:r>
        <w:t xml:space="preserve">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56928F76" w14:textId="77777777" w:rsidR="00586B35" w:rsidRDefault="00AC2ABA">
      <w:pPr>
        <w:pStyle w:val="Heading3"/>
      </w:pPr>
      <w:r>
        <w:t>3.7.3 Child Coverage Routing at Query Time</w:t>
      </w:r>
    </w:p>
    <w:p w14:paraId="56928F75" w14:textId="77777777" w:rsidR="00586B35" w:rsidRDefault="00AC2ABA">
      <w:r>
        <w:t>When a validation request arrives at a node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validate endpoint: redirected (&lt;redirect&gt;) when recursive=“false” or absent, or recursed (outbound HTTP POST returning the child’s response) when recursive=“true”. This enables a parent node to act as a routing intermediary without needing its own GIS data for that address space.</w:t>
      </w:r>
    </w:p>
    <w:p w14:paraId="56928F74" w14:textId="77777777" w:rsidR="00586B35" w:rsidRDefault="00AC2ABA">
      <w:r>
        <w:t>A node with no GIS data (LVF_GPKG_PATH unset or pointing to a missing file) operates in routing-only mode: Gate 0/1/2 are bypassed entirely, and all /validate requests are resolved exclusively via the child coverage store and/or LVF_PARENT_URI. This enables deployment of pure routing nodes that aggregate coverage from multiple child LVFs without performing any local validation.</w:t>
      </w:r>
    </w:p>
    <w:p w14:paraId="56928F73" w14:textId="77777777" w:rsidR="00586B35" w:rsidRDefault="00AC2ABA">
      <w:pPr>
        <w:pStyle w:val="Heading3"/>
      </w:pPr>
      <w:r>
        <w:t>3.7.4 Environment Variables</w:t>
      </w:r>
    </w:p>
    <w:p w14:paraId="56928F72" w14:textId="77777777" w:rsidR="00586B35" w:rsidRDefault="00AC2ABA">
      <w:r>
        <w:t xml:space="preserve">LVF_PARENT_URI — URI of this node’s parent LVF (e.g., http://parent.lvf.example.com). Used as the push target for coverage sync and as the redirect/recursion target for out-of-coverage requests. Unset if this node has no parent. LVF_SYNC_SOURCE_ID_CIVIC — stable UUID identifying this node’s civic coverage mapping in the parent’s child coverage store. Must remain constant across restarts. Required for civic push; unused if LVF_PARENT_URI is unset. LVF_SYNC_SOURCE_ID_GEODETIC — stable UUID identifying this node’s geodetic coverage mapping. Same constraints as LVF_SYNC_SOURCE_ID_CIVIC. LVF_SYNC_CHILDREN — comma-separated list of child LVF /sync endpoint URLs this node should pull from on startup. When set, this node acts as a parent and populates its child coverage store from the listed children.</w:t>
      </w:r>
    </w:p>
    <w:p w14:paraId="56928F71" w14:textId="77777777" w:rsidR="00586B35" w:rsidRDefault="00AC2ABA"/>
    <w:p w14:paraId="11B2C3D4" w14:textId="77777777" w:rsidR="00586B35" w:rsidRDefault="00AC2ABA">
      <w:pPr>
        <w:pStyle w:val="Heading2"/>
      </w:pPr>
      <w:r>
        <w:t>3.8 Forest Guide Mode</w:t>
      </w:r>
    </w:p>
    <w:p w14:paraId="11B2C3D5" w14:textId="77777777" w:rsidR="00586B35" w:rsidRDefault="00AC2ABA">
      <w:pPr>
        <w:ind w:left="720"/>
        <w:jc w:val="both"/>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GIS data. Per RFC 5582 §8, Forest Guides redirect queries to mapping servers — they do not recurse on behalf of clients, regardless of the recursive attribute in the incoming request.</w:t>
      </w:r>
    </w:p>
    <w:p w14:paraId="11B2C3D7" w14:textId="77777777" w:rsidR="00586B35" w:rsidRDefault="00AC2ABA">
      <w:r>
        <w:t xml:space="preserve">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 xml:space="preserve">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 xml:space="preserve">The /sync endpoint accepts &lt;pushMappings&gt; from child tree root nodes exactly as described in §3.7.2. Tree roots push their civic and geodetic coverage regions to the Forest Guide on startup and after GIS reload. The Forest Guide stores these in lvf_child_coverage.json and uses them for query-time routing per §3.7.3. LVF_SYNC_CHILDREN MAY be configured for startup pull in addition to push reception.</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1B2C3DE" w14:textId="77777777" w:rsidR="00586B35" w:rsidRDefault="00AC2ABA">
      <w:pPr>
        <w:pStyle w:val="Heading3"/>
      </w:pPr>
      <w:r>
        <w:t>3.8.1 Environment Variables</w:t>
      </w:r>
    </w:p>
    <w:p w14:paraId="11B2C3DF" w14:textId="77777777" w:rsidR="00586B35" w:rsidRDefault="00AC2ABA">
      <w:r>
        <w:t>LVF_FOREST_GUIDE_MODE — set to true to enable Forest Guide mode. Default: false (standard LVF behavior). When true, LVF_GPKG_PATH and LVF_PARENT_URI are ignored with a startup warning if present.</w:t>
      </w:r>
    </w:p>
    <w:p w14:paraId="11B2C3E0" w14:textId="77777777" w:rsidR="00586B35" w:rsidRDefault="00AC2ABA"/>
    <w:p w14:paraId="56928F85" w14:textId="77777777" w:rsidR="00586B35" w:rsidRDefault="00AC2ABA">
      <w:pPr>
        <w:pStyle w:val="Heading1"/>
      </w:pPr>
      <w:r>
        <w:t>4. Gate 0 — Service URN and Boundary Check</w:t>
      </w:r>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77D9DE2C" w14:textId="77777777" w:rsidR="00586B35" w:rsidRDefault="00AC2ABA">
      <w:pPr>
        <w:pStyle w:val="Heading2"/>
      </w:pPr>
      <w:r>
        <w:t>4.1 Gate 0 Check</w:t>
      </w:r>
    </w:p>
    <w:p w14:paraId="7C2D2F7F" w14:textId="77777777" w:rsidR="00586B35" w:rsidRDefault="00586B35"/>
    <w:p w14:paraId="6C842288" w14:textId="77777777" w:rsidR="00586B35" w:rsidRDefault="00AC2ABA">
      <w:r>
        <w:lastRenderedPageBreak/>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26568CF7" w:rsidR="00586B35" w:rsidRDefault="00AC2ABA">
      <w:pPr>
        <w:ind w:left="720"/>
      </w:pPr>
      <w:r>
        <w:rPr>
          <w:i/>
          <w:iCs/>
          <w:sz w:val="20"/>
          <w:szCs w:val="20"/>
        </w:rP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616A9F0B"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§4.3.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1AB74803" w14:textId="77777777" w:rsidR="00586B35" w:rsidRDefault="00586B35"/>
    <w:p w14:paraId="4E94F1F3" w14:textId="77777777" w:rsidR="00586B35" w:rsidRDefault="00586B35"/>
    <w:p w14:paraId="12C8371A" w14:textId="77777777" w:rsidR="00586B35" w:rsidRDefault="00AC2ABA">
      <w:pPr>
        <w:pStyle w:val="Heading1"/>
      </w:pPr>
      <w:r>
        <w:t>5. Gate 1 — Structural Conformance Check</w:t>
      </w:r>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r>
        <w:t>5.1 Minimum Required Elements</w:t>
      </w:r>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rPr>
          <w:i/>
        </w:rPr>
      </w:pPr>
      <w:r>
        <w:rPr>
          <w:i/>
        </w:rPr>
        <w:t xml:space="preserve">Note on HNO requirement: This requirement reflects the MSAG transition context in which early NG9-1-1 deployments operate. The Master Street Address Guide (MSAG), the incumbent address validation mechanism being replaced, always requires a street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 street address number (e.g., landmarks, points of interest, campus locations identified by site name only) is an important future capability but is explicitly deferred, see §11.2. INF-027 §2.5.10 includes an OR condition </w:t>
        <w:lastRenderedPageBreak/>
        <w:t>allowing LMK/LMKP (now SITE/BLD/PN in STA-004.2) as alternatives to RD+HNO; that OR logic is not supported in this version.</w:t>
      </w:r>
    </w:p>
    <w:p w14:paraId="361BC56C" w14:textId="77777777" w:rsidR="00586B35" w:rsidRDefault="00AC2ABA">
      <w:pPr>
        <w:pStyle w:val="Heading2"/>
      </w:pPr>
      <w:r>
        <w:t>5.2 Gate 1 Failure</w:t>
      </w:r>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r>
        <w:t>5.3 Empty vs. Omitted Elements</w:t>
      </w:r>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r>
        <w:t>6. Gate 2 — Progressive Filter</w:t>
      </w:r>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through the Spatial Interface (SI),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r>
        <w:t>6.1 Layer Search Order</w:t>
      </w:r>
    </w:p>
    <w:p w14:paraId="490EA2FE" w14:textId="77777777" w:rsidR="00586B35" w:rsidRDefault="00586B35"/>
    <w:p w14:paraId="518FC89B" w14:textId="77777777" w:rsidR="007B20D2" w:rsidRDefault="007B20D2" w:rsidP="007B20D2">
      <w:r>
        <w:lastRenderedPageBreak/>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roads provisioned only as centerlines (with no SSAP address points) can still produce a valid result via RCL range evaluation.</w:t>
      </w:r>
    </w:p>
    <w:p w14:paraId="3D453B5C" w14:textId="77777777" w:rsidR="007B20D2" w:rsidRDefault="007B20D2" w:rsidP="00B571F2">
      <w:pPr>
        <w:pStyle w:val="ListParagraph"/>
        <w:numPr>
          <w:ilvl w:val="0"/>
          <w:numId w:val="1"/>
        </w:numPr>
      </w:pPr>
      <w:r>
        <w:t>Note: SSAP coverage is not guaranteed to be complete. Roads provisioned as centerlines only (with no SSAP address points) will produce zero SSAP candidates at the RD step. Uniform fallthrough to RCL in this case is correct behavior — RCL can validate the address against address ranges even when no address point exists.</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r>
        <w:t>6.2 Progressive Filter Mechanics</w:t>
      </w:r>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 xml:space="preserve">Candidate set non-zero after filtering: the element is submitted, evaluable, and the candidate set remains non-zero, add to &lt;valid&gt;, continue to next element. This includes </w:t>
        <w:lastRenderedPageBreak/>
        <w:t>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r>
        <w:t>6.3 notFound Conditions</w:t>
      </w:r>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27E04384" w14:textId="77777777" w:rsidR="00586B35" w:rsidRDefault="00586B35"/>
    <w:p w14:paraId="2A80208B" w14:textId="77777777" w:rsidR="00586B35" w:rsidRDefault="00586B35"/>
    <w:p w14:paraId="106D30AB" w14:textId="77777777" w:rsidR="00586B35" w:rsidRDefault="00586B35">
      <w:pPr>
        <w:ind w:left="720"/>
      </w:pP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r>
        <w:t>6.4 RCL Side Determination</w:t>
      </w:r>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r>
        <w:t>6.5 Pre-Defined Unchecked Elements</w:t>
      </w:r>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r>
        <w:t>6.5.1 Elements Unchecked on All Layers</w:t>
      </w:r>
    </w:p>
    <w:p w14:paraId="01CC8D9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bl>
    <w:p w14:paraId="5E2C17B1" w14:textId="77777777" w:rsidR="00586B35" w:rsidRDefault="00586B35"/>
    <w:p w14:paraId="5C95BD63" w14:textId="77777777" w:rsidR="00586B35" w:rsidRDefault="00AC2ABA">
      <w:pPr>
        <w:pStyle w:val="Heading3"/>
      </w:pPr>
      <w:r>
        <w:t>6.5.2 Elements Unchecked on RCL Layer Only</w:t>
      </w:r>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1D55DE91" w14:textId="77777777">
        <w:tc>
          <w:tcPr>
            <w:tcW w:w="2428" w:type="dxa"/>
            <w:tcBorders>
              <w:top w:val="single" w:sz="2" w:space="0" w:color="CCCCCC"/>
              <w:left w:val="single" w:sz="2" w:space="0" w:color="CCCCCC"/>
              <w:bottom w:val="single" w:sz="2" w:space="0" w:color="CCCCCC"/>
              <w:right w:val="single" w:sz="2" w:space="0" w:color="CCCCCC"/>
            </w:tcBorders>
          </w:tcPr>
          <w:p w14:paraId="26EA17DC"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7DA21B39"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EFB64C6"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r>
        <w:t>6.6 Address Number Element Evaluation (INF-027 §2.5.8)</w:t>
      </w:r>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r>
        <w:t>6.6.1 Address Number Elements Against SSAP</w:t>
      </w:r>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r>
        <w:t>6.6.2 Address Number Elements Against RCL</w:t>
      </w:r>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r>
        <w:t>6.7 General Comparison Rules</w:t>
      </w:r>
    </w:p>
    <w:p w14:paraId="24ACEE91" w14:textId="77777777" w:rsidR="00586B35" w:rsidRDefault="00586B35"/>
    <w:p w14:paraId="1948E85A" w14:textId="77777777" w:rsidR="00586B35" w:rsidRDefault="00AC2ABA">
      <w:pPr>
        <w:pStyle w:val="ListParagraph"/>
        <w:numPr>
          <w:ilvl w:val="0"/>
          <w:numId w:val="1"/>
        </w:numPr>
      </w:pPr>
      <w:r>
        <w:lastRenderedPageBreak/>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SI operator and 911 Authority, not the LVF. See §10 for the corresponding gap entry.</w:t>
      </w:r>
    </w:p>
    <w:p w14:paraId="2940C14D" w14:textId="77777777" w:rsidR="00586B35" w:rsidRDefault="00AC2ABA">
      <w:pPr>
        <w:pStyle w:val="Heading2"/>
      </w:pPr>
      <w:r>
        <w:t>6.8 Stop-on-First-Invalid Rule (INF-027 §2.4.2.2)</w:t>
      </w:r>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r>
        <w:t>7. Element Evaluation Hierarchy and GIS Field Mapping</w:t>
      </w:r>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r>
        <w:t>7.1 Place Name Elements</w:t>
      </w:r>
    </w:p>
    <w:p w14:paraId="09D4C428"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lastRenderedPageBreak/>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r>
        <w:t>7.2 Street Name Elements</w:t>
      </w:r>
    </w:p>
    <w:p w14:paraId="217480AA"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r>
        <w:t>7.3 Address Number Elements</w:t>
      </w:r>
    </w:p>
    <w:p w14:paraId="2DF43D9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lastRenderedPageBreak/>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(RCL only)</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is pre-defined unchecked on both layers — see §6.5.1.</w:t>
      </w:r>
    </w:p>
    <w:p w14:paraId="062767ED" w14:textId="77777777" w:rsidR="00075682" w:rsidRDefault="00075682" w:rsidP="00075682"/>
    <w:p w14:paraId="30CA983C" w14:textId="1AD364FB" w:rsidR="00075682" w:rsidRDefault="00075682" w:rsidP="00075682">
      <w:pPr>
        <w:pStyle w:val="Heading2"/>
      </w:pPr>
      <w:r>
        <w:t>7.4 Named Location Elements</w:t>
      </w:r>
    </w:p>
    <w:p w14:paraId="673F04EB"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lastRenderedPageBreak/>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r>
        <w:t>7.5 Postal Elements</w:t>
      </w:r>
    </w:p>
    <w:p w14:paraId="124E2AB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cae:PCE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r>
        <w:t>8. Response Assembly</w:t>
      </w:r>
    </w:p>
    <w:p w14:paraId="121391C5" w14:textId="77777777" w:rsidR="00A82B60" w:rsidRDefault="00A82B60" w:rsidP="00A82B60"/>
    <w:p w14:paraId="13CBE8E4" w14:textId="1729685F" w:rsidR="00A82B60" w:rsidRDefault="00A82B60" w:rsidP="00A82B60">
      <w:pPr>
        <w:pStyle w:val="Heading2"/>
      </w:pPr>
      <w:r>
        <w:t>8.1 locationValidation Response Structure</w:t>
      </w:r>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r>
        <w:rPr>
          <w:i/>
          <w:iCs/>
          <w:sz w:val="20"/>
          <w:szCs w:val="20"/>
        </w:rPr>
        <w:lastRenderedPageBreak/>
        <w:t>Interpretation of the locationValidation response for LIS provisioning decisions, including the significance of omitted elements and partially unchecked results, is addressed in the companion LVF Client document.</w:t>
      </w:r>
    </w:p>
    <w:p w14:paraId="527B1C63" w14:textId="77777777" w:rsidR="00A82B60" w:rsidRDefault="00A82B60" w:rsidP="00A82B60"/>
    <w:p w14:paraId="57FCD5A9" w14:textId="56504126" w:rsidR="00A82B60" w:rsidRDefault="00A82B60" w:rsidP="00A82B60">
      <w:pPr>
        <w:pStyle w:val="Heading2"/>
      </w:pPr>
      <w:r>
        <w:t>8.2 Conforming Result</w:t>
      </w:r>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r>
        <w:t>8.3 Non-Conforming Result</w:t>
      </w:r>
    </w:p>
    <w:p w14:paraId="1B10EF4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r>
        <w:t>8.4 Response Summary</w:t>
      </w:r>
    </w:p>
    <w:p w14:paraId="0B93C9C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20"/>
        <w:gridCol w:w="2997"/>
        <w:gridCol w:w="1880"/>
        <w:gridCol w:w="1663"/>
      </w:tblGrid>
      <w:tr w:rsidR="00A82B60" w14:paraId="743A70E8" w14:textId="77777777" w:rsidTr="00B13A4C">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997"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88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1663"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997"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88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1663"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997"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w:t>
              <w:lastRenderedPageBreak/>
              <w:t>requested service URN has no provisioned boundary in this LVF</w:t>
            </w:r>
          </w:p>
        </w:tc>
        <w:tc>
          <w:tcPr>
            <w:tcW w:w="188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1663"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997"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88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997"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88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997"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88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1663"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r>
        <w:rPr>
          <w:i/>
          <w:iCs/>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r>
        <w:rPr>
          <w:i/>
          <w:iCs/>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r>
        <w:t>8.5 &lt;mapping&gt; Element Selection</w:t>
      </w:r>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r>
        <w:t>8.5.1 Boundary Selection — Conforming Result</w:t>
      </w:r>
    </w:p>
    <w:p w14:paraId="2DD3021E" w14:textId="77777777" w:rsidR="00586B35" w:rsidRDefault="00AC2ABA">
      <w:r>
        <w:t xml:space="preserve">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w:t>
        <w:lastRenderedPageBreak/>
        <w:t>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5ED9C06C" w14:textId="77777777" w:rsidR="00586B35" w:rsidRDefault="00586B35"/>
    <w:p w14:paraId="62B7E612" w14:textId="77777777" w:rsidR="00586B35" w:rsidRDefault="00AC2ABA">
      <w:pPr>
        <w:ind w:left="720"/>
      </w:pPr>
      <w:r>
        <w:rPr>
          <w:i/>
          <w:iCs/>
          <w:sz w:val="20"/>
          <w:szCs w:val="20"/>
        </w:rPr>
        <w:t>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coverage region and the service boundary data; the LVF MUST return &lt;notFound&gt; rather than a validation result.</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r>
        <w:t>8.5.2 Boundary Selection — Non-Conforming Result</w:t>
      </w:r>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 xml:space="preserve">LVF_DEFAULT_MAPPING_SOURCE_ID is a fixed opaque token configured by the operator. The recommended value is {00000000-0000-0000-0000-000000000000} — an all-zeros UUID that serves as a recognizable sentinel distinguishing this synthetic record from any real </w:t>
        <w:lastRenderedPageBreak/>
        <w:t>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r>
        <w:t>8.5.3 &lt;mapping&gt; Element Construction</w:t>
      </w:r>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0C0FAB">
      <w:pPr>
        <w:pStyle w:val="Heading2"/>
      </w:pPr>
      <w:r>
        <w:t>8.6 revalidateAfter and asOf (draft-ietf-ecrit-lost-planned-changes)</w:t>
      </w:r>
    </w:p>
    <w:p w14:paraId="550C524A" w14:textId="77777777" w:rsidR="000A2C44" w:rsidRDefault="000C0FAB">
      <w:pPr>
        <w:pStyle w:val="Heading3"/>
      </w:pPr>
      <w:r>
        <w:t>8.6.1 asOf Request Element</w:t>
      </w:r>
    </w:p>
    <w:p w14:paraId="550C524C" w14:textId="77777777" w:rsidR="000A2C44" w:rsidRDefault="000C0FAB">
      <w:r>
        <w:t xml:space="preserve">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C0FAB">
      <w:r>
        <w:t xml:space="preserve">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550C524E" w14:textId="77777777" w:rsidR="000A2C44" w:rsidRDefault="000C0FAB">
      <w:r>
        <w:rPr>
          <w:i/>
          <w:iCs/>
        </w:rPr>
        <w:t xml:space="preserve">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550C524F" w14:textId="77777777" w:rsidR="000A2C44" w:rsidRDefault="000C0FAB">
      <w:r>
        <w:t xml:space="preserve">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C0FAB">
      <w:pPr>
        <w:pStyle w:val="Heading3"/>
      </w:pPr>
      <w:r>
        <w:t>8.6.2 revalidateAfter Derivation</w:t>
      </w:r>
    </w:p>
    <w:p w14:paraId="550C524B" w14:textId="77777777" w:rsidR="000A2C44" w:rsidRDefault="000C0FAB">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460BCD26" w14:textId="77777777" w:rsidR="000A2C44" w:rsidRDefault="000C0FAB">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521A32D7" w14:textId="77777777" w:rsidR="000A2C44" w:rsidRDefault="000C0FAB">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C0FAB">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C0FAB">
      <w:pPr>
        <w:pStyle w:val="ListParagraph"/>
        <w:numPr>
          <w:ilvl w:val="0"/>
          <w:numId w:val="1"/>
        </w:numPr>
      </w:pPr>
      <w:r>
        <w:rPr>
          <w:b/>
          <w:bCs/>
        </w:rPr>
        <w:t xml:space="preserve">Non-conforming result using synthetic default mapping: </w:t>
      </w:r>
      <w:r>
        <w:t>emit “NO-EXPIRATION” — no real GIS record contributed to the result.</w:t>
      </w:r>
    </w:p>
    <w:p w14:paraId="3D67DFB4" w14:textId="77777777" w:rsidR="000A2C44" w:rsidRDefault="000C0FAB">
      <w:r>
        <w:t>If all contributing records have a null Expire field, emit “NO-EXPIRATION”. If any contributing record has a non-null Expire, emit the earliest (minimum) such datetime.</w:t>
      </w:r>
    </w:p>
    <w:p w14:paraId="6C280EA1" w14:textId="77777777" w:rsidR="000A2C44" w:rsidRDefault="000C0FAB">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C0FAB">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4C71D292" w14:textId="77777777" w:rsidR="000A2C44" w:rsidRDefault="000C0FAB">
      <w:r>
        <w:rPr>
          <w:i/>
          <w:iCs/>
        </w:rPr>
        <w:t>The rationale for deriving &lt;revalidateAfter&gt; from record expiration dates rather than a configured interval is that the mapping relationship — the binding of a civic address to a service boundary — is only as durable as the shortest-lived record that produced it. When a GIS operator sets an Expire date on a record, they are asserting that the record will no longer be valid after that date. That date is therefore the authoritative signal for when revalidation is warranted, rather than an arbitrary server-configured schedule.</w:t>
      </w:r>
    </w:p>
    <w:p w14:paraId="573157EA" w14:textId="77777777" w:rsidR="000A2C44" w:rsidRDefault="000A2C44"/>
    <w:p w14:paraId="234BB003" w14:textId="77777777" w:rsidR="00586B35" w:rsidRDefault="00AC2ABA">
      <w:pPr>
        <w:pStyle w:val="Heading1"/>
      </w:pPr>
      <w:r>
        <w:t>9. Complete Algorithm Pseudologic</w:t>
      </w:r>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
IF &lt;asOf&gt; element present in request:
  IF asOf timestamp is in the past → ignore; use now as captured above
  IF asOf timestamp is in the future → substitute asOf for now in all temporal filtering;
    echo &lt;asOf&gt; in response; set expires=“NO-CACHE” on all &lt;mapping&gt; elements; suppress &lt;revalidateAfter&gt;
PRE-CHECK — Child Coverage Store (parent nodes only; skip if child coverage store is empty):
  IF submitted (country, A1, A2[, A3, A4, A5]) matches a stored child coverage entry (longest-prefix match):
    IF recursive=“true” → recurse to child validate endpoint and return child’s response
    ELSE → return &lt;redirect&gt; pointing to child validate endpoint
    (child coverage routing bypasses Gate 0/1/2 — the child is authoritative for this address space)
  IF no GPKG loaded (routing-only mode):
    IF LVF_PARENT_URI configured:
      IF recursive=“true” → recurse to parent; ELSE → return &lt;redirect&gt;
    ELSE → return &lt;locationValidationUnavailable&gt;
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lastRenderedPageBreak/>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6FCAF0DB"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365249E5"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in-coverage zero-candidate result. Out-of-coverage admin-level failures return &lt;redirect&gt; or recurse per §3.1)</w:t>
      </w:r>
    </w:p>
    <w:p w14:paraId="6B900723"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submitted valid elements</w:t>
      </w:r>
    </w:p>
    <w:p w14:paraId="55A0D577" w14:textId="77777777" w:rsidR="00586B35" w:rsidRDefault="00AC2ABA">
      <w:r>
        <w:rPr>
          <w:rFonts w:ascii="Courier New" w:eastAsia="Courier New" w:hAnsi="Courier New" w:cs="Courier New"/>
          <w:sz w:val="18"/>
          <w:szCs w:val="18"/>
        </w:rPr>
        <w:t xml:space="preserve">                         + non-null street identity fields (PRD, STP, STPS, POD, POM) from determined side absent from submission</w:t>
      </w:r>
    </w:p>
    <w:p w14:paraId="55A0D578" w14:textId="77777777" w:rsidR="00586B35" w:rsidRDefault="00AC2ABA">
      <w:r>
        <w:rPr>
          <w:rFonts w:ascii="Courier New" w:eastAsia="Courier New" w:hAnsi="Courier New" w:cs="Courier New"/>
          <w:sz w:val="18"/>
          <w:szCs w:val="18"/>
        </w:rPr>
        <w:t xml:space="preserve">                         + HNO as submitted + non-null post-HNO side-specific fields (HNP, PCN, PC) from determined side</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(§8.7)</w:t>
      </w:r>
    </w:p>
    <w:p w14:paraId="1629519B" w14:textId="77777777" w:rsidR="00586B35" w:rsidRDefault="00586B35"/>
    <w:p w14:paraId="4A2C5CF5" w14:textId="77777777" w:rsidR="00586B35" w:rsidRDefault="00AC2ABA">
      <w:pPr>
        <w:pStyle w:val="Heading1"/>
      </w:pPr>
      <w:r>
        <w:t>10. Known Gaps and Future Work</w:t>
      </w:r>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B8B0CAA" w14:textId="77777777">
        <w:tc>
          <w:tcPr>
            <w:tcW w:w="3107" w:type="dxa"/>
            <w:tcBorders>
              <w:top w:val="single" w:sz="2" w:space="0" w:color="CCCCCC"/>
              <w:left w:val="single" w:sz="2" w:space="0" w:color="CCCCCC"/>
              <w:bottom w:val="single" w:sz="2" w:space="0" w:color="CCCCCC"/>
              <w:right w:val="single" w:sz="2" w:space="0" w:color="CCCCCC"/>
            </w:tcBorders>
          </w:tcPr>
          <w:p w14:paraId="1422B7F7" w14:textId="77777777" w:rsidR="00586B35" w:rsidRDefault="00AC2ABA">
            <w:r>
              <w:t>No RFC 5222 error for 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12F839A1" w14:textId="77777777" w:rsidR="00586B35" w:rsidRDefault="00AC2ABA">
            <w:r>
              <w:t xml:space="preserve">RFC 5222 defines no specific error for the condition where the progressive filter yields 2+ candidates and cannot determine a single authoritative record. This algorithm uses &lt;notFound&gt; </w:t>
              <w:lastRenderedPageBreak/>
              <w:t xml:space="preserve">as the closest applicable error. This is semantically imprecise: &lt;notFound&gt; means “the server could not find an answer to the query,” which a standards-conformant client will typically interpret as “this address does not exist in the authoritative data.” The true condition — multiple candidate records matched but could not be disambiguated — is meaningfully different: the address may well exist, but the submitted PIDF-LO is insufficiently specific to identify a single record. A LIS operator receiving &lt;notFound&gt; has no way to distinguish a genuinely non-existent address from an ambiguous one without additional context. This gap is a direct consequence of the ECRF/LVF split introduced by NENA: RFC 5222 was designed for combined ECRF/LVF servers where routing always produces a single authoritative answer, and the ambiguous-candidate condition was not anticipated. Note: INF-027 §2.5.4 explicitly defines the correct behavior for ambiguous candidate sets in a table: 2 SSAP + 0 RCL = not valid (&lt;notFound&gt;); 2 SSAP + 1 RCL = valid (RCL result returned); 2 SSAP + 2 RCL = not valid (&lt;notFound&gt;). This implementation follows that table exactly — &lt;notFound&gt; is the normatively correct </w:t>
              <w:lastRenderedPageBreak/>
              <w:t>response for all ambiguous-terminal cases, and no &lt;locationValidation&gt; element is returned. The gap is the absence of a more precise RFC 5222 error code to distinguish ambiguity from non-existence, not the behavior itself.</w:t>
            </w:r>
          </w:p>
        </w:tc>
        <w:tc>
          <w:tcPr>
            <w:tcW w:w="3145" w:type="dxa"/>
            <w:tcBorders>
              <w:top w:val="single" w:sz="2" w:space="0" w:color="CCCCCC"/>
              <w:left w:val="single" w:sz="2" w:space="0" w:color="CCCCCC"/>
              <w:bottom w:val="single" w:sz="2" w:space="0" w:color="CCCCCC"/>
              <w:right w:val="single" w:sz="2" w:space="0" w:color="CCCCCC"/>
            </w:tcBorders>
          </w:tcPr>
          <w:p w14:paraId="57C7801F" w14:textId="77777777" w:rsidR="00586B35" w:rsidRDefault="00AC2ABA">
            <w:r>
              <w:lastRenderedPageBreak/>
              <w:t xml:space="preserve">A future NENA profile of RFC 5222 should define a distinct error code — such as locationAmbiguous — for the condition where the progressive filter yields 2+ candidates and cannot determine a single </w:t>
              <w:lastRenderedPageBreak/>
              <w:t>authoritative record. This would allow LIS clients to distinguish a genuinely non-existent address from an insufficiently-specified one, enabling more informative provisioning feedback. In the interim, implementations that return &lt;notFound&gt; for this condition SHOULD include a human-readable message attribute distinguishing the ambiguous-candidate case from the zero-candidate case.</w:t>
            </w:r>
          </w:p>
        </w:tc>
      </w:tr>
      <w:tr w:rsidR="00586B35" w14:paraId="196A4EB7" w14:textId="77777777">
        <w:tc>
          <w:tcPr>
            <w:tcW w:w="3107" w:type="dxa"/>
            <w:tcBorders>
              <w:top w:val="single" w:sz="2" w:space="0" w:color="CCCCCC"/>
              <w:left w:val="single" w:sz="2" w:space="0" w:color="CCCCCC"/>
              <w:bottom w:val="single" w:sz="2" w:space="0" w:color="CCCCCC"/>
              <w:right w:val="single" w:sz="2" w:space="0" w:color="CCCCCC"/>
            </w:tcBorders>
          </w:tcPr>
          <w:p w14:paraId="4071A2B6"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627BE87F"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§6.7 but represents a casing discrepancy the client should correct. See also §11.2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46933BCF"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w:t>
              <w:lastRenderedPageBreak/>
              <w:t>coverage region from its provisioned RCL data, at what administrative granularity (A1–A5) it should be expressed, or how it should be kept synchronized with the GIS data received via the SI.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lastRenderedPageBreak/>
              <w:t>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4362F37C" w14:textId="77777777">
        <w:tc>
          <w:tcPr>
            <w:tcW w:w="3107" w:type="dxa"/>
            <w:tcBorders>
              <w:top w:val="single" w:sz="2" w:space="0" w:color="CCCCCC"/>
              <w:left w:val="single" w:sz="2" w:space="0" w:color="CCCCCC"/>
              <w:bottom w:val="single" w:sz="2" w:space="0" w:color="CCCCCC"/>
              <w:right w:val="single" w:sz="2" w:space="0" w:color="CCCCCC"/>
            </w:tcBorders>
          </w:tcPr>
          <w:p w14:paraId="6E838D2A" w14:textId="77777777" w:rsidR="00586B35" w:rsidRDefault="00AC2ABA">
            <w:r>
              <w:t>Recursion implemented in v47</w:t>
            </w:r>
          </w:p>
        </w:tc>
        <w:tc>
          <w:tcPr>
            <w:tcW w:w="3108" w:type="dxa"/>
            <w:tcBorders>
              <w:top w:val="single" w:sz="2" w:space="0" w:color="CCCCCC"/>
              <w:left w:val="single" w:sz="2" w:space="0" w:color="CCCCCC"/>
              <w:bottom w:val="single" w:sz="2" w:space="0" w:color="CCCCCC"/>
              <w:right w:val="single" w:sz="2" w:space="0" w:color="CCCCCC"/>
            </w:tcBorders>
          </w:tcPr>
          <w:p w14:paraId="47CB6D02" w14:textId="77777777" w:rsidR="00586B35" w:rsidRDefault="00AC2ABA">
            <w:r>
              <w:t>Recursion is implemented in v47. When the incoming &lt;findService&gt; request carries recursive=“true” and LVF_PARENT_URI is configured, the LVF acts as a LoST client: it checks the incoming &lt;path&gt; element for loop detection (returning &lt;errors&gt;&lt;loop/&gt;&lt;/errors&gt; per RFC 5222 §13.1 if its own server URI already appears as a &lt;via&gt; source), appends its own &lt;via source=LVF_SERVER_URI&gt; to the outbound request, makes an HTTP POST to LVF_PARENT_URI, and returns the upstream response after prepending its own &lt;via&gt; to the response &lt;path&gt; element per RFC 5222 §6. On timeout, &lt;serverTimeout&gt; is returned; on unparseable or non-200 response, &lt;serverError&gt; is returned. When recursive=“false” or absent, the existing &lt;redirect&gt; behavior is unchanged. Any LVF node may act as both a child and a parent simultaneously, enabling daisy-chained trees of arbitrary depth. Intra-tree recursion is available where parent-child connectivity exists; cross-tree resolution continues to require the Forest Guide.</w:t>
            </w:r>
          </w:p>
        </w:tc>
        <w:tc>
          <w:tcPr>
            <w:tcW w:w="3145" w:type="dxa"/>
            <w:tcBorders>
              <w:top w:val="single" w:sz="2" w:space="0" w:color="CCCCCC"/>
              <w:left w:val="single" w:sz="2" w:space="0" w:color="CCCCCC"/>
              <w:bottom w:val="single" w:sz="2" w:space="0" w:color="CCCCCC"/>
              <w:right w:val="single" w:sz="2" w:space="0" w:color="CCCCCC"/>
            </w:tcBorders>
          </w:tcPr>
          <w:p w14:paraId="6221BD2B" w14:textId="77777777" w:rsidR="00586B35" w:rsidRDefault="00AC2ABA">
            <w:r>
              <w:t>CLOSED in v47 — recursion implemented. When recursive=“true” and LVF_PARENT_URI is configured, the LVF follows the redirect on behalf of the client, including &lt;path&gt; loop detection, &lt;via&gt; prepending, and &lt;serverTimeout&gt;/&lt;serverError&gt; error handling. NENA-STA-010 should be updated to acknowledge the deployment reality that intra-tree recursion and cross-tree resolution have different infrastructure dependencies.</w:t>
            </w:r>
          </w:p>
        </w:tc>
      </w:tr>
      <w:tr w:rsidR="00586B35" w14:paraId="2B3C4D5E" w14:textId="77777777">
        <w:tc>
          <w:tcPr>
            <w:tcW w:w="3107" w:type="dxa"/>
            <w:tcBorders>
              <w:top w:val="single" w:sz="2" w:space="0" w:color="CCCCCC"/>
              <w:left w:val="single" w:sz="2" w:space="0" w:color="CCCCCC"/>
              <w:bottom w:val="single" w:sz="2" w:space="0" w:color="CCCCCC"/>
              <w:right w:val="single" w:sz="2" w:space="0" w:color="CCCCCC"/>
            </w:tcBorders>
          </w:tcPr>
          <w:p w14:paraId="2B3C4D5F" w14:textId="77777777" w:rsidR="00586B35" w:rsidRDefault="00AC2ABA">
            <w:r>
              <w:t>LoST-Sync coverage region push/pull implemented in v47</w:t>
            </w:r>
          </w:p>
        </w:tc>
        <w:tc>
          <w:tcPr>
            <w:tcW w:w="3108" w:type="dxa"/>
            <w:tcBorders>
              <w:top w:val="single" w:sz="2" w:space="0" w:color="CCCCCC"/>
              <w:left w:val="single" w:sz="2" w:space="0" w:color="CCCCCC"/>
              <w:bottom w:val="single" w:sz="2" w:space="0" w:color="CCCCCC"/>
              <w:right w:val="single" w:sz="2" w:space="0" w:color="CCCCCC"/>
            </w:tcBorders>
          </w:tcPr>
          <w:p w14:paraId="2B3C4D60" w14:textId="77777777" w:rsidR="00586B35" w:rsidRDefault="00AC2ABA">
            <w:r>
              <w:t>CLOSED in v47 — LoST-Sync (RFC 6739) push/pull implemented. On startup and after each GIS hot-reload, the LVF pushes civic and geodetic coverage mappings to LVF_PARENT_URI/sync using &lt;pushMappings&gt;. A parent node receives push via the /sync endpoint, stores child coverage entries (persisted to lvf_child_coverage.json), and on startup pulls from configured LVF_SYNC_CHILDREN using &lt;getMappingsRequest&gt; (with &lt;exists&gt; fingerprint support for incremental sync). Received child coverage is used for pre-Gate 0 routing: incoming validation requests are matched against child civic coverage tuples using longest-prefix matching and redirected or recursed to the appropriate child. Routing-only mode (no GPKG) is supported: nodes with no GIS data route all requests via the child coverage store and/or LVF_PARENT_URI. See §3.7.</w:t>
            </w:r>
          </w:p>
        </w:tc>
        <w:tc>
          <w:tcPr>
            <w:tcW w:w="3145" w:type="dxa"/>
            <w:tcBorders>
              <w:top w:val="single" w:sz="2" w:space="0" w:color="CCCCCC"/>
              <w:left w:val="single" w:sz="2" w:space="0" w:color="CCCCCC"/>
              <w:bottom w:val="single" w:sz="2" w:space="0" w:color="CCCCCC"/>
              <w:right w:val="single" w:sz="2" w:space="0" w:color="CCCCCC"/>
            </w:tcBorders>
          </w:tcPr>
          <w:p w14:paraId="2B3C4D61" w14:textId="77777777" w:rsidR="00586B35" w:rsidRDefault="00AC2ABA">
            <w:r>
              <w:t>NENA-INF-009.1-2014 and NENA-STA-010 should be updated to explicitly specify LoST-Sync as the required mechanism for LVF coverage region exchange at all tree levels, not only at the state-level aggregator.</w:t>
            </w:r>
          </w:p>
        </w:tc>
      </w:tr>
      <w:tr w:rsidR="00586B35" w14:paraId="3C4D5E6F" w14:textId="77777777">
        <w:tc>
          <w:tcPr>
            <w:tcW w:w="3107" w:type="dxa"/>
            <w:tcBorders>
              <w:top w:val="single" w:sz="2" w:space="0" w:color="CCCCCC"/>
              <w:left w:val="single" w:sz="2" w:space="0" w:color="CCCCCC"/>
              <w:bottom w:val="single" w:sz="2" w:space="0" w:color="CCCCCC"/>
              <w:right w:val="single" w:sz="2" w:space="0" w:color="CCCCCC"/>
            </w:tcBorders>
          </w:tcPr>
          <w:p w14:paraId="3C4D5E70" w14:textId="77777777" w:rsidR="00586B35" w:rsidRDefault="00AC2ABA">
            <w:r>
              <w:t>Civic coverage region aggregation replaced with distinct-tuple approach in v49</w:t>
            </w:r>
          </w:p>
        </w:tc>
        <w:tc>
          <w:tcPr>
            <w:tcW w:w="3108" w:type="dxa"/>
            <w:tcBorders>
              <w:top w:val="single" w:sz="2" w:space="0" w:color="CCCCCC"/>
              <w:left w:val="single" w:sz="2" w:space="0" w:color="CCCCCC"/>
              <w:bottom w:val="single" w:sz="2" w:space="0" w:color="CCCCCC"/>
              <w:right w:val="single" w:sz="2" w:space="0" w:color="CCCCCC"/>
            </w:tcBorders>
          </w:tcPr>
          <w:p w14:paraId="3C4D5E71" w14:textId="77777777" w:rsidR="00586B35" w:rsidRDefault="00AC2ABA">
            <w:r>
              <w:t>CLOSED in v49 — the wildcard aggregation logic in _derive_civic_coverage() was replaced with a simple distinct-tuple approach. The coverage region now contains exactly the set of (country, A1, A2, A3, A4, A5, boundary) tuples derived from the point-in-polygon pass, deduplicated on the full 8-field key. No wildcard collapsing is performed. This resolves a routing ambiguity where a child LVF serving only a sub-county area (e.g. Mandan in Morton County) was emitting a county-level wildcard tuple because it was the only boundary in its GPKG for that county, preventing the parent from distinguishing child-authoritative addresses from parent-authoritative ones within the same county. The push serialization was updated accordingly: one &lt;civicAddress&gt; per distinct tuple at full granularity, with null A3/A4/A5 omitted (absent = wildcard per RFC 5582 §5). The lookup function retains null-as-wildcard semantics at query time, with specificity scoring ensuring specific entries win over null-wildcard entries.</w:t>
            </w:r>
          </w:p>
        </w:tc>
        <w:tc>
          <w:tcPr>
            <w:tcW w:w="3145" w:type="dxa"/>
            <w:tcBorders>
              <w:top w:val="single" w:sz="2" w:space="0" w:color="CCCCCC"/>
              <w:left w:val="single" w:sz="2" w:space="0" w:color="CCCCCC"/>
              <w:bottom w:val="single" w:sz="2" w:space="0" w:color="CCCCCC"/>
              <w:right w:val="single" w:sz="2" w:space="0" w:color="CCCCCC"/>
            </w:tcBorders>
          </w:tcPr>
          <w:p w14:paraId="3C4D5E72" w14:textId="77777777" w:rsidR="00586B35" w:rsidRDefault="00AC2ABA">
            <w:r>
              <w:t>NENA-INF-027 and NENA-STA-010 should be updated to specify that LVF civic coverage regions MUST be expressed at the finest administrative granularity present in the provisioned GIS data, and MUST NOT collapse sub-county coverage to county-level wildcards when the LVF serves only a portion of a county.</w:t>
            </w:r>
          </w:p>
        </w:tc>
      </w:tr>
      <w:tr w:rsidR="00586B35" w14:paraId="1A2B3C4D" w14:textId="77777777">
        <w:tc>
          <w:tcPr>
            <w:tcW w:w="3107" w:type="dxa"/>
            <w:tcBorders>
              <w:top w:val="single" w:sz="2" w:space="0" w:color="CCCCCC"/>
              <w:left w:val="single" w:sz="2" w:space="0" w:color="CCCCCC"/>
              <w:bottom w:val="single" w:sz="2" w:space="0" w:color="CCCCCC"/>
              <w:right w:val="single" w:sz="2" w:space="0" w:color="CCCCCC"/>
            </w:tcBorders>
          </w:tcPr>
          <w:p w14:paraId="1A2B3C4E" w14:textId="77777777" w:rsidR="00586B35" w:rsidRDefault="00AC2ABA">
            <w:r>
              <w:t>**[CLOSED — v46] stop-on-first-invalid at admin level when address is outside civic coverage**</w:t>
            </w:r>
          </w:p>
        </w:tc>
        <w:tc>
          <w:tcPr>
            <w:tcW w:w="3108" w:type="dxa"/>
            <w:tcBorders>
              <w:top w:val="single" w:sz="2" w:space="0" w:color="CCCCCC"/>
              <w:left w:val="single" w:sz="2" w:space="0" w:color="CCCCCC"/>
              <w:bottom w:val="single" w:sz="2" w:space="0" w:color="CCCCCC"/>
              <w:right w:val="single" w:sz="2" w:space="0" w:color="CCCCCC"/>
            </w:tcBorders>
          </w:tcPr>
          <w:p w14:paraId="1A2B3C4F" w14:textId="77777777" w:rsidR="00586B35" w:rsidRDefault="00AC2ABA">
            <w:r>
              <w:t xml:space="preserve">DECISION (v46): When the progressive filter fires stop-on-first-invalid at an admin element and the civic coverage region lookup (§3.3.2) confirms the submitted admin tuple is outside this LVF’s coverage, the LVF now returns &lt;redirect&gt; pointing to LVF_PARENT_URI rather than &lt;locationValidation&gt; with &lt;invalid&gt;. If LVF_PARENT_URI is not configured, &lt;notFound&gt; is returned with a diagnostic message. This correctly distinguishes “value is wrong” (in-coverage invalid, unchanged behavior) from “this LVF has no authority here” (out-of-coverage, now returns &lt;redirect&gt;). Representative test cases: G2-REDIRECT-OOC-A2-001 (Cass County, ND) and G2-REDIRECT-OOC-COUNTRY-001 (country=CA).</w:t>
            </w:r>
          </w:p>
        </w:tc>
        <w:tc>
          <w:tcPr>
            <w:tcW w:w="3145" w:type="dxa"/>
            <w:tcBorders>
              <w:top w:val="single" w:sz="2" w:space="0" w:color="CCCCCC"/>
              <w:left w:val="single" w:sz="2" w:space="0" w:color="CCCCCC"/>
              <w:bottom w:val="single" w:sz="2" w:space="0" w:color="CCCCCC"/>
              <w:right w:val="single" w:sz="2" w:space="0" w:color="CCCCCC"/>
            </w:tcBorders>
          </w:tcPr>
          <w:p w14:paraId="1A2B3C50" w14:textId="77777777" w:rsidR="00586B35" w:rsidRDefault="00AC2ABA">
            <w:r>
              <w:t xml:space="preserve">CLOSED in v46 — redirect implemented. CLOSED in v47 — recursion implemented. When recursive=“true”, the LVF follows the redirect on behalf of the client per §3.1.</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w:t>
              <w:lastRenderedPageBreak/>
              <w:t>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A future revision of RFC 5222 or NENA-STA-010 should define mapping selection behavior for non-conforming LVF responses. This is a high-priority gap. The resolution in this implementation is: (1) use the civic coverage region lookup table (§3.3) with longest-prefix matching on validated admin elements to select the correct service boundary when the lookup resolves unambiguously — this is the normal case when country, A1, and A2 have all validated; (2) when the </w:t>
              <w:lastRenderedPageBreak/>
              <w:t>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r w:rsidR="00586B35" w14:paraId="1A000051" w14:textId="77777777">
        <w:tc>
          <w:tcPr>
            <w:tcW w:w="3107" w:type="dxa"/>
            <w:tcBorders>
              <w:top w:val="single" w:sz="2" w:space="0" w:color="CCCCCC"/>
              <w:left w:val="single" w:sz="2" w:space="0" w:color="CCCCCC"/>
              <w:bottom w:val="single" w:sz="2" w:space="0" w:color="CCCCCC"/>
              <w:right w:val="single" w:sz="2" w:space="0" w:color="CCCCCC"/>
            </w:tcBorders>
          </w:tcPr>
          <w:p w14:paraId="1A000052" w14:textId="77777777" w:rsidR="00586B35" w:rsidRDefault="00586B35">
            <w:r>
              <w:rPr>
                <w:b/>
                <w:bCs/>
              </w:rPr>
              <w:lastRenderedPageBreak/>
              <w:t>[CLOSED — v37] notFound semantics when the submitted address fails at a sub-jurisdictional level</w:t>
            </w:r>
          </w:p>
        </w:tc>
        <w:tc>
          <w:tcPr>
            <w:tcW w:w="3108" w:type="dxa"/>
            <w:tcBorders>
              <w:top w:val="single" w:sz="2" w:space="0" w:color="CCCCCC"/>
              <w:left w:val="single" w:sz="2" w:space="0" w:color="CCCCCC"/>
              <w:bottom w:val="single" w:sz="2" w:space="0" w:color="CCCCCC"/>
              <w:right w:val="single" w:sz="2" w:space="0" w:color="CCCCCC"/>
            </w:tcBorders>
          </w:tcPr>
          <w:p w14:paraId="1A000053" w14:textId="77777777" w:rsidR="00586B35" w:rsidRDefault="00586B35">
            <w:r>
              <w:t>When a submitted address contains a well-formed admin hierarchy (e.g., country=US, A1=ND, A2=Burleigh County, A3=Bismarck) and the progressive filter fails only at a lower level (street name or address number), the LVF returns &lt;notFound&gt;. However, there is no other LoST server to redirect the query to: the address is unambiguously within this LVF’s coverage area. The current behavior provides no mechanism to distinguish “failed below the jurisdictional level, within coverage” from “outside coverage entirely.” The appropriate response, redirect behavior, and any obligation to attempt RCL fallback in this scenario require clarification.</w:t>
            </w:r>
          </w:p>
        </w:tc>
        <w:tc>
          <w:tcPr>
            <w:tcW w:w="3145" w:type="dxa"/>
            <w:tcBorders>
              <w:top w:val="single" w:sz="2" w:space="0" w:color="CCCCCC"/>
              <w:left w:val="single" w:sz="2" w:space="0" w:color="CCCCCC"/>
              <w:bottom w:val="single" w:sz="2" w:space="0" w:color="CCCCCC"/>
              <w:right w:val="single" w:sz="2" w:space="0" w:color="CCCCCC"/>
            </w:tcBorders>
          </w:tcPr>
          <w:p w14:paraId="1A000054" w14:textId="77777777" w:rsidR="00586B35" w:rsidRDefault="00586B35">
            <w:r>
              <w:t>DECISION (v37): &lt;notFound&gt; is the correct and final response for all zero-candidate conditions, regardless of whether the address falls within or outside the LVF’s coverage region. No &lt;mapping&gt; is returned with &lt;notFound&gt; — RFC 5222 does not permit it, and without a matched GIS feature there is no valid anchor for a mapping. The in-coverage vs. out-of-coverage distinction is preserved in the civic coverage region (§3.2) for diagnostic purposes and drives the redirect/recursion behavior described in §3.1, but does not alter the &lt;notFound&gt; response for in-coverage zero-candidate results. Implementations MAY include a human-readable message attribute on the &lt;notFound&gt; error to distinguish the two conditions for operator diagnostics.</w:t>
            </w:r>
          </w:p>
        </w:tc>
      </w:tr>
      <w:tr w:rsidR="00586B35" w14:paraId="1A000118" w14:textId="77777777">
        <w:tc>
          <w:tcPr>
            <w:tcW w:w="3107" w:type="dxa"/>
            <w:tcBorders>
              <w:top w:val="single" w:sz="2" w:space="0" w:color="CCCCCC"/>
              <w:left w:val="single" w:sz="2" w:space="0" w:color="CCCCCC"/>
              <w:bottom w:val="single" w:sz="2" w:space="0" w:color="CCCCCC"/>
              <w:right w:val="single" w:sz="2" w:space="0" w:color="CCCCCC"/>
            </w:tcBorders>
          </w:tcPr>
          <w:p w14:paraId="1A000119" w14:textId="77777777" w:rsidR="00586B35" w:rsidRDefault="00586B35">
            <w:r>
              <w:rPr>
                <w:b/>
                <w:bCs/>
              </w:rPr>
              <w:t xml:space="preserve">[CLOSED — v43] Street </w:t>
              <w:lastRenderedPageBreak/>
              <w:t>name element evaluation in the upper-hierarchy terminal condition</w:t>
            </w:r>
          </w:p>
        </w:tc>
        <w:tc>
          <w:tcPr>
            <w:tcW w:w="3108" w:type="dxa"/>
            <w:tcBorders>
              <w:top w:val="single" w:sz="2" w:space="0" w:color="CCCCCC"/>
              <w:left w:val="single" w:sz="2" w:space="0" w:color="CCCCCC"/>
              <w:bottom w:val="single" w:sz="2" w:space="0" w:color="CCCCCC"/>
              <w:right w:val="single" w:sz="2" w:space="0" w:color="CCCCCC"/>
            </w:tcBorders>
          </w:tcPr>
          <w:p w14:paraId="1A000120" w14:textId="77777777" w:rsidR="00586B35" w:rsidRDefault="00586B35">
            <w:r>
              <w:lastRenderedPageBreak/>
              <w:t xml:space="preserve">§6.3 defines a terminal </w:t>
              <w:lastRenderedPageBreak/>
              <w:t>condition where the failing element is above ca:HNO in the hierarchy (country, A1–A5, or any street name element). In this condition the RCL would not be consulted. The current specification does not make it explicit whether street name elements are still evaluated in full before stopping, or whether the stop occurs immediately upon the first failure regardless of position within the street name sub-hierarchy. This ambiguity could produce divergent implementations.</w:t>
            </w:r>
          </w:p>
        </w:tc>
        <w:tc>
          <w:tcPr>
            <w:tcW w:w="3145" w:type="dxa"/>
            <w:tcBorders>
              <w:top w:val="single" w:sz="2" w:space="0" w:color="CCCCCC"/>
              <w:left w:val="single" w:sz="2" w:space="0" w:color="CCCCCC"/>
              <w:bottom w:val="single" w:sz="2" w:space="0" w:color="CCCCCC"/>
              <w:right w:val="single" w:sz="2" w:space="0" w:color="CCCCCC"/>
            </w:tcBorders>
          </w:tcPr>
          <w:p w14:paraId="1A000121" w14:textId="77777777" w:rsidR="00586B35" w:rsidRDefault="00AC2ABA">
            <w:r>
              <w:t>DECISION (v43): Uniform fallthrough adopted. Any SSAP terminal state (failure at any element, or ambiguous 2+ candidates) is discarded and RCL is consulted from the beginning with a fresh filter state. The pre-HNO stop rule introduced in v38 is removed. Rationale: the stop rule was motivated by a hypothetical scenario where a road name alias on SSAP happened to be a primary name on a different RCL segment, producing a misleading ca:HNO invalid result. GIS data analysis confirmed that RCL segments carry one primary street name only — there are no aliases in the dataset and the alias scenario cannot occur. The stop rule was preventing legitimate RCL fallthrough for roads that exist only as centerlines with no SSAP address points. Uniform fallthrough correctly handles this case: SSAP finds zero candidates at ca:RD, falls through to RCL, and RCL evaluates the address against centerline ranges. The no-alias rule (§6.7) remains correct and unchanged — submitted aliases are not matched against GIS primary names. The behavioral difference is that a road with no SSAP records now produces invalid at ca:HNO (if HNO is out of RCL range) rather than invalid at ca:RD, which is the accurate and actionable result.</w:t>
            </w:r>
          </w:p>
        </w:tc>
      </w:tr>
    </w:tbl>
    <w:p w14:paraId="274AB051" w14:textId="77777777" w:rsidR="00586B35" w:rsidRDefault="00586B35"/>
    <w:p w14:paraId="775AE385" w14:textId="77777777" w:rsidR="00586B35" w:rsidRDefault="00AC2ABA">
      <w:pPr>
        <w:pStyle w:val="Heading1"/>
      </w:pPr>
      <w:r>
        <w:t>11. Context for Future Work Sessions</w:t>
      </w:r>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r>
        <w:t>11.1 Work Completed</w:t>
      </w:r>
    </w:p>
    <w:p w14:paraId="5557FD03" w14:textId="77777777" w:rsidR="00586B35" w:rsidRDefault="00586B35"/>
    <w:p w14:paraId="3C300010" w14:textId="77777777" w:rsidR="000A2C44" w:rsidRDefault="000C0FAB">
      <w:r>
        <w:t>This document covers 48 working versions. The current algorithm includes: Gate 0 (service URN / boundary check, URN alias resolution via LVF_SOS_ALIAS_URNS); Gate 1 (structural conformance — country, A1, A2, RD, HNO required); Gate 2 (unified progressive filter, stop-on-first-invalid, uniform SSAP-to-RCL fallthrough, RCL side determination, query-time temporal validity, out-of-coverage admin-level redirect); response assembly (§8.1–§8.7 — civic coverage region lookup, synthetic default mapping with LVF_DEFAULT_MAPPING_SOURCE_ID, revalidateAfter and asOf per draft-ietf-ecrit-lost-planned-changes §8.6, completeLocation per draft-ietf-ecrit-similar-location-19 §8.7 with case-sensitive suppression check); civic and geodetic coverage region derivation (§3.3, §3.4); GIS record temporal filtering at query time (§3.5); redirect response for out-of-coverage admin-level failures via LVF_PARENT_URI (§3.1); LoST-Sync coverage region push/pull (§3.7). All LoST error responses return HTTP 200 per RFC 5222 §14. Full per-version change history is maintained in the git repository.</w:t>
      </w:r>
    </w:p>
    <w:p w14:paraId="722A06D1" w14:textId="77777777" w:rsidR="00586B35" w:rsidRDefault="00AC2ABA">
      <w:pPr>
        <w:pStyle w:val="Heading2"/>
      </w:pPr>
      <w:r>
        <w:t>11.2 Work Not Yet Started</w:t>
      </w:r>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lastRenderedPageBreak/>
        <w:t>Planned changes support (draft-ietf-ecrit-lost-planned-changes, NENA-STA-010 §3.2) — the server-emitted portion (&lt;revalidateAfter&gt;, §8.6.2) and the client-submitted &lt;asOf&gt; request element (§8.6.1) are both implemented. Past &lt;asOf&gt; values are silently treated as current per the draft. Future &lt;asOf&gt; values substitute the timestamp as the per-request now value through all temporal filtering; the coverage region load-time snapshot limitation is documented in §8.6.1. One capability remains deferred: the plannedChangePoll REST interface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0C0FAB">
      <w:pPr>
        <w:pStyle w:val="ListParagraph"/>
        <w:numPr>
          <w:ilvl w:val="0"/>
          <w:numId w:val="1"/>
        </w:numPr>
      </w:pPr>
      <w:r>
        <w:t>Mid-session GIS staleness — RESOLVED (v38). Temporal filtering (§3.5) is correctly applied at query time for all SSAP, RCL, and service boundary records. The civic and geodetic coverage regions (§3.3, §3.4) are derived at load time; however, this is resolved by the GPKG file watcher mechanism (§3.6) rather than a mid-session refresh. When a new GPKG file is detected, the LVF sets the unavailability flag, returns &lt;locationValidationUnavailable&gt; for all incoming requests during the rebuild, atomically swaps in the new data and coverage regions, and clears the flag. The operational model is a scheduled off-hours data update: the GIS operator drops a new GPKG file, the watcher detects it within the configured poll interval, and service resumes automatically once the rebuild completes. No manual restart is required.</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similarLocation implementation (draft-ietf-ecrit-similar-location-19) — the completeLocation element of this extension is implemented (see §11.3). The similarLocation element, which returns candidate addresses for invalid results, will be implemented via WFS rather than an internal fuzzy matching engine. This is a deliberate architectural decision grounded in the consistency goal of this specification: an internal fuzzy matcher (phonetic, trigram, edit-distance, or similar) would produce implementation-specific candidate sets that vary across deployments. The draft itself acknowledges this by describing the server as “guessing” and explicitly permitting different strategies to produce different results. Accepting that variability would undermine the consistency guarantee this specification exists to provide. WFS delegates candidate retrieval to the authoritative GIS data source, producing deterministic results tied to the provisioned dataset rather than to matching algorithm choices. Implementation is deferred pending WFS endpoint availability.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The corrected casing is returned via completeLocation (§8.7) because the suppression check compares submitted values against canonical GIS values case-sensitively — a casing difference triggers completeLocation even when all fields are present. This ensures LIS operators always receive the canonical GIS casing and do not store incorrectly-cased records. Resolved in v45; see §11.3 completeLocation suppression decision.</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11C2D3E4" w14:textId="77777777" w:rsidR="00586B35" w:rsidRDefault="00AC2ABA">
      <w:pPr>
        <w:pStyle w:val="ListParagraph"/>
        <w:numPr>
          <w:ilvl w:val="0"/>
          <w:numId w:val="1"/>
        </w:numPr>
      </w:pPr>
      <w:r>
        <w:t xml:space="preserve">Forest Guide mode — CLOSED (v50). Implemented via LVF_FOREST_GUIDE_MODE=true. See §3.8. The server software now supports deployment as a Forest Guide: routing-only, redirect-always (recursive=“true” ignored per RFC 5582 §8), no GIS data, no parent escalation, URN scope restricted to urn:service:sos and LVF_SOS_ALIAS_URNS. Distinguishable from a root AMS with GIS data, which is a separate valid deployment pattern covered by the existing routing-only + GPKG combination.</w:t>
      </w:r>
    </w:p>
    <w:p w14:paraId="327F1F5C" w14:textId="77777777" w:rsidR="00586B35" w:rsidRDefault="00586B35"/>
    <w:p w14:paraId="51E2CDAF" w14:textId="77777777" w:rsidR="00586B35" w:rsidRDefault="00AC2ABA">
      <w:pPr>
        <w:pStyle w:val="Heading2"/>
      </w:pPr>
      <w:r>
        <w:lastRenderedPageBreak/>
        <w:t>11.3 Key Design Decisions Made</w:t>
      </w:r>
    </w:p>
    <w:p w14:paraId="04F9946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NENA-STA-010 §3.2 — LVF MUST support both modes; out-of-coverage is determined by comparing submitted administrative elements against the LVF’s civic coverage region (§3.3). DECISION (v46): redirection implemented. When stop-on-first-invalid fires at an admin element and the civic coverage region lookup confirms the address is outside coverage, the LVF returns &lt;redirect target=LVF_PARENT_URI&gt; when recursive=“false” or absent. If LVF_PARENT_URI is not configured, &lt;notFound&gt; is returned with a diagnostic message. DECISION (v47): recursion implemented. When recursive=“true” and LVF_PARENT_URI is configured, the LVF makes an outbound HTTP POST to LVF_PARENT_URI and returns the upstream response as its own, after loop detection and &lt;path&gt;&lt;via&gt; handling per RFC 5222 §6.</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lastRenderedPageBreak/>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These elements describe the nature or context of a location rather than identifying it. Not suitable for deterministic attribute matching.</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through the SI</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always returned on any successful match with missing GIS fields (v44); suppression requires exact case-sensitive match on all submitted fields (v45)</w:t>
            </w:r>
          </w:p>
        </w:tc>
        <w:tc>
          <w:tcPr>
            <w:tcW w:w="4500" w:type="dxa"/>
          </w:tcPr>
          <w:p w14:paraId="51C8B7E8" w14:textId="77777777" w:rsidR="00586B35" w:rsidRDefault="00AC2ABA">
            <w:r>
              <w:t>DECISION (v44): completeLocation is returned unconditionally on any successful match (SSAP or RCL) where the matched GIS record contains non-null fields that were absent from the submitted address. The LVF_ENABLE_SIMILAR_LOCATION environment variable is removed. Rationale: the progressive filter only evaluates submitted elements — when a caller omits a street identity field (e.g. POD, PRD, STP) that is non-null on the matched GIS record, the response says “valid” with no indication the stored address will be incomplete. The LIS operator stores the submitted address, which is missing a canonical field, with no signal that anything was wrong. This is operationally dangerous for a 911 system. The draft-ietf-ecrit-similar-location-19 “Incomplete Location” definition covers exactly this case, and INF-027 §2.3.5.1 use case (a) explicitly states that the client should use returned location information to populate the LIS. Treating this as optional undermines the core validation guarantee. The draft permits clients to suppress completeLocation by sending returnAdditionalLocation=“none” — that MUST still be honored. But the LVF default is always-on, not opt-in. The previous rationale for opt-in (“non-standard XML elements may break clients”) is outweighed by the operational risk of silently incomplete LIS records. DECISION (v45): The suppression condition is tightened. completeLocation is suppressed only when every submitted field is both present (non-null) AND an exact case-sensitive match to the corresponding canonical GIS value from the matched record. A submission where all fields are present but any value differs from the GIS canonical value in casing must still return completeLocation with the canonical GIS values. Rationale: case-insensitive comparison in the progressive filter (§6.7) means a casing mismatch is not a validation failure — but if the suppression check also ignores casing, the LIS operator receives no signal that their stored value differs from the authoritative GIS form. A LIS storing “burleigh county” instead of “Burleigh County” is a data quality problem that compounds across records over time. The case-sensitive suppression check is distinct from the case-insensitive validation comparison and must be clearly documented as such in implementation code to prevent a future developer from “fixing” it as an apparent inconsistency.</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GIS record, for both SSAP and RCL matches</w:t>
            </w:r>
          </w:p>
        </w:tc>
        <w:tc>
          <w:tcPr>
            <w:tcW w:w="4500" w:type="dxa"/>
          </w:tcPr>
          <w:p w14:paraId="53B08F89" w14:textId="77777777" w:rsidR="00586B35" w:rsidRDefault="00AC2ABA">
            <w:r>
              <w:t>draft-ietf-ecrit-similar-location-19 §5 leaves the definition of “complete” to local policy. This implementation defines it normatively. For SSAP matches: all non-null PIDF-LO civic address fields present on the matched SSAP record, serialized in ELEMENT_HIERARCHY order. For RCL matches: the submitted elements that validated successfully, plus any street identity fields (PRD, STP, STPS, POD, POM) that are non-null on the determined side of the matched segment but were absent from the submission, plus HNO as submitted, plus any non-null post-HNO side-specific fields (HNP, PCN, PC) from the determined side. The RCL completeLocation is constructed as a civicAddress — not a dump of the RCL record — containing only fields that are meaningful in a civic address context. The determined side is known after HNO evaluation; completeLocation is generated in response assembly using Gate2Result.side. Unconstrained local policy risks inconsistent LIS record storage across deployments.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LVF_SOS_ALIAS_URNS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LVF_SOS_ALIAS_URNS allows operator-configured alias URNs to be resolved to urn:service:sos at Gate 0. The response carries the client’s original URN per 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0C0FAB">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0C0FAB">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0C0FAB">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0C0FAB">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since it carries no real GIS record.</w:t>
            </w:r>
          </w:p>
        </w:tc>
      </w:tr>
      <w:tr w:rsidR="00CC2ABA" w14:paraId="11D2E3F4" w14:textId="77777777">
        <w:tc>
          <w:tcPr>
            <w:tcW w:w="4680" w:type="dxa"/>
            <w:tcBorders>
              <w:top w:val="single" w:sz="2" w:space="0" w:color="CCCCCC"/>
              <w:left w:val="single" w:sz="2" w:space="0" w:color="CCCCCC"/>
              <w:bottom w:val="single" w:sz="2" w:space="0" w:color="CCCCCC"/>
              <w:right w:val="single" w:sz="2" w:space="0" w:color="CCCCCC"/>
            </w:tcBorders>
          </w:tcPr>
          <w:p w14:paraId="11D2E3F5" w14:textId="77777777" w:rsidR="000A2C44" w:rsidRDefault="000C0FAB">
            <w:r>
              <w:t>Forest Guide mode always redirects, never recurses</w:t>
            </w:r>
          </w:p>
        </w:tc>
        <w:tc>
          <w:tcPr>
            <w:tcW w:w="4680" w:type="dxa"/>
            <w:tcBorders>
              <w:top w:val="single" w:sz="2" w:space="0" w:color="CCCCCC"/>
              <w:left w:val="single" w:sz="2" w:space="0" w:color="CCCCCC"/>
              <w:bottom w:val="single" w:sz="2" w:space="0" w:color="CCCCCC"/>
              <w:right w:val="single" w:sz="2" w:space="0" w:color="CCCCCC"/>
            </w:tcBorders>
          </w:tcPr>
          <w:p w14:paraId="11D2E3F6" w14:textId="77777777" w:rsidR="000A2C44" w:rsidRDefault="000C0FAB">
            <w:r>
              <w:t xml:space="preserve">RFC 5582 §8 is unambiguous: Forest Guides “redirect to mapping servers” and do not provide mapping information themselves. When LVF_FOREST_GUIDE_MODE=true, the LVF ignores recursive=“true” on incoming requests and always returns &lt;redirect&gt;. This is a deliberate deviation from the standard LVF node behavior where recursive=“true” triggers an outbound HTTP POST to LVF_PARENT_URI. A Forest Guide has no parent and no GIS data; recursing on its behalf would require it to act as a resolver, which is not its role in the architecture. CLOSED in v50 — implemented in §3.8.</w:t>
            </w:r>
          </w:p>
        </w:tc>
      </w:tr>
    </w:tbl>
    <w:p w14:paraId="2C68EF0C" w14:textId="77777777" w:rsidR="00586B35" w:rsidRDefault="00586B35"/>
    <w:p w14:paraId="50A75EBF" w14:textId="77777777" w:rsidR="00586B35" w:rsidRDefault="00AC2ABA">
      <w:pPr>
        <w:pStyle w:val="Heading2"/>
      </w:pPr>
      <w:r>
        <w:t>11.4 Source Documents</w:t>
      </w:r>
    </w:p>
    <w:p w14:paraId="3FEAB8DA" w14:textId="77777777" w:rsidR="00586B35" w:rsidRDefault="00586B35"/>
    <w:p w14:paraId="2AC25984" w14:textId="77777777" w:rsidR="00586B35" w:rsidRDefault="00AC2ABA">
      <w:pPr>
        <w:pStyle w:val="ListParagraph"/>
        <w:numPr>
          <w:ilvl w:val="0"/>
          <w:numId w:val="1"/>
        </w:numPr>
      </w:pPr>
      <w:r>
        <w:t>NENA-STA-004.2-2024 (CLDXF-US Standard)</w:t>
      </w:r>
    </w:p>
    <w:p w14:paraId="7CF0DA04" w14:textId="77777777" w:rsidR="00586B35" w:rsidRDefault="00AC2ABA">
      <w:pPr>
        <w:pStyle w:val="ListParagraph"/>
        <w:numPr>
          <w:ilvl w:val="0"/>
          <w:numId w:val="1"/>
        </w:numPr>
      </w:pPr>
      <w:r>
        <w:t>NENA-INF-027.1-2018 (LVF Consistency)</w:t>
      </w:r>
    </w:p>
    <w:p w14:paraId="3EE8CD14" w14:textId="77777777" w:rsidR="00586B35" w:rsidRDefault="00AC2ABA">
      <w:pPr>
        <w:pStyle w:val="ListParagraph"/>
        <w:numPr>
          <w:ilvl w:val="0"/>
          <w:numId w:val="1"/>
        </w:numPr>
      </w:pPr>
      <w:r>
        <w:t>NENA-STA-006.3-2026 (NG9-1-1 GIS Data Model)</w:t>
      </w:r>
    </w:p>
    <w:p w14:paraId="04105B66" w14:textId="77777777" w:rsidR="00586B35" w:rsidRDefault="00AC2ABA">
      <w:pPr>
        <w:pStyle w:val="ListParagraph"/>
        <w:numPr>
          <w:ilvl w:val="0"/>
          <w:numId w:val="1"/>
        </w:numPr>
      </w:pPr>
      <w:r>
        <w:t>NENA-STA-010.3.1-202Y (i3 Standard — Baseline 2026-03-05)</w:t>
      </w:r>
    </w:p>
    <w:p w14:paraId="028F1773" w14:textId="77777777" w:rsidR="00586B35" w:rsidRDefault="00AC2ABA">
      <w:pPr>
        <w:pStyle w:val="ListParagraph"/>
        <w:numPr>
          <w:ilvl w:val="0"/>
          <w:numId w:val="1"/>
        </w:numPr>
      </w:pPr>
      <w:r>
        <w:t>NENA-INF-009.1-2014 (Requirements for a National Forest Guide)</w:t>
      </w:r>
    </w:p>
    <w:p w14:paraId="46833D84" w14:textId="77777777" w:rsidR="00586B35" w:rsidRDefault="00AC2ABA">
      <w:pPr>
        <w:pStyle w:val="ListParagraph"/>
        <w:numPr>
          <w:ilvl w:val="0"/>
          <w:numId w:val="1"/>
        </w:numPr>
      </w:pPr>
      <w:r>
        <w:t>RFC 5222 — LoST Protocol</w:t>
      </w:r>
    </w:p>
    <w:p w14:paraId="33DBC746" w14:textId="77777777" w:rsidR="00586B35" w:rsidRDefault="00AC2ABA">
      <w:pPr>
        <w:pStyle w:val="ListParagraph"/>
        <w:numPr>
          <w:ilvl w:val="0"/>
          <w:numId w:val="1"/>
        </w:numPr>
      </w:pPr>
      <w:r>
        <w:t>RFC 5139 — PIDF-LO Civic Address Schema</w:t>
      </w:r>
    </w:p>
    <w:p w14:paraId="11789C81" w14:textId="77777777" w:rsidR="00586B35" w:rsidRDefault="00AC2ABA">
      <w:pPr>
        <w:pStyle w:val="ListParagraph"/>
        <w:numPr>
          <w:ilvl w:val="0"/>
          <w:numId w:val="1"/>
        </w:numPr>
      </w:pPr>
      <w:r>
        <w:t>RFC 6848 — PIDF-LO Civic Address Extensions</w:t>
      </w:r>
    </w:p>
    <w:p w14:paraId="5B18ACB2"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75682"/>
    <w:rsid w:val="00093702"/>
    <w:rsid w:val="000A2C44"/>
    <w:rsid w:val="000B4930"/>
    <w:rsid w:val="00125664"/>
    <w:rsid w:val="00190EE9"/>
    <w:rsid w:val="001941BA"/>
    <w:rsid w:val="001B3916"/>
    <w:rsid w:val="001C0870"/>
    <w:rsid w:val="001C6251"/>
    <w:rsid w:val="002353E8"/>
    <w:rsid w:val="002F6D7E"/>
    <w:rsid w:val="00315D33"/>
    <w:rsid w:val="00323947"/>
    <w:rsid w:val="00371E82"/>
    <w:rsid w:val="003B39E4"/>
    <w:rsid w:val="003E72D9"/>
    <w:rsid w:val="00405004"/>
    <w:rsid w:val="00443C07"/>
    <w:rsid w:val="0047051D"/>
    <w:rsid w:val="004B449D"/>
    <w:rsid w:val="005149B7"/>
    <w:rsid w:val="005715E1"/>
    <w:rsid w:val="00576B16"/>
    <w:rsid w:val="00586B35"/>
    <w:rsid w:val="005E0F5C"/>
    <w:rsid w:val="005E7578"/>
    <w:rsid w:val="006256FC"/>
    <w:rsid w:val="00686C19"/>
    <w:rsid w:val="0069672A"/>
    <w:rsid w:val="006E4383"/>
    <w:rsid w:val="006F7970"/>
    <w:rsid w:val="00707461"/>
    <w:rsid w:val="007404C2"/>
    <w:rsid w:val="00785FB9"/>
    <w:rsid w:val="007B20D2"/>
    <w:rsid w:val="007C45D7"/>
    <w:rsid w:val="007C5B1C"/>
    <w:rsid w:val="007D452C"/>
    <w:rsid w:val="00812496"/>
    <w:rsid w:val="008360AB"/>
    <w:rsid w:val="00883BEE"/>
    <w:rsid w:val="008957C8"/>
    <w:rsid w:val="00895FD8"/>
    <w:rsid w:val="008A1727"/>
    <w:rsid w:val="008F265B"/>
    <w:rsid w:val="00965ED7"/>
    <w:rsid w:val="0097105D"/>
    <w:rsid w:val="009C4567"/>
    <w:rsid w:val="00A3373F"/>
    <w:rsid w:val="00A34982"/>
    <w:rsid w:val="00A82B60"/>
    <w:rsid w:val="00AC2ABA"/>
    <w:rsid w:val="00AD4158"/>
    <w:rsid w:val="00AD427C"/>
    <w:rsid w:val="00B13A4C"/>
    <w:rsid w:val="00B37DE8"/>
    <w:rsid w:val="00B4201B"/>
    <w:rsid w:val="00B571F2"/>
    <w:rsid w:val="00B61252"/>
    <w:rsid w:val="00B94283"/>
    <w:rsid w:val="00BA69A1"/>
    <w:rsid w:val="00BE1C04"/>
    <w:rsid w:val="00C02FFE"/>
    <w:rsid w:val="00C04105"/>
    <w:rsid w:val="00C34F3C"/>
    <w:rsid w:val="00C5277B"/>
    <w:rsid w:val="00C6693D"/>
    <w:rsid w:val="00CB74A6"/>
    <w:rsid w:val="00CD6C55"/>
    <w:rsid w:val="00CE1DDA"/>
    <w:rsid w:val="00CF5887"/>
    <w:rsid w:val="00D107A8"/>
    <w:rsid w:val="00D11412"/>
    <w:rsid w:val="00D12443"/>
    <w:rsid w:val="00D23207"/>
    <w:rsid w:val="00D27270"/>
    <w:rsid w:val="00D756F0"/>
    <w:rsid w:val="00D90C5E"/>
    <w:rsid w:val="00E541DD"/>
    <w:rsid w:val="00E65B55"/>
    <w:rsid w:val="00E71DF4"/>
    <w:rsid w:val="00EB11DA"/>
    <w:rsid w:val="00F00551"/>
    <w:rsid w:val="00F60C11"/>
    <w:rsid w:val="00F66D38"/>
    <w:rsid w:val="00F76AA1"/>
    <w:rsid w:val="00F8384D"/>
    <w:rsid w:val="00F86365"/>
    <w:rsid w:val="00FA46A2"/>
    <w:rsid w:val="00FA7FE3"/>
    <w:rsid w:val="00FB4CA6"/>
    <w:rsid w:val="00FC10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40</Pages>
  <Words>13668</Words>
  <Characters>77912</Characters>
  <Application>Microsoft Office Word</Application>
  <DocSecurity>0</DocSecurity>
  <Lines>649</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101</cp:revision>
  <dcterms:created xsi:type="dcterms:W3CDTF">2026-04-20T03:06:00Z</dcterms:created>
  <dcterms:modified xsi:type="dcterms:W3CDTF">2026-05-09T04:08:00Z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