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61F3E3" w14:textId="77777777" w:rsidR="00586B35" w:rsidRDefault="00AC2ABA">
      <w:pPr>
        <w:jc w:val="center"/>
      </w:pPr>
      <w:r>
        <w:rPr>
          <w:b/>
          <w:bCs/>
          <w:sz w:val="40"/>
          <w:szCs w:val="40"/>
        </w:rPr>
        <w:t>NG9-1-1 LVF Civic Address Validation Algorithm Specification</w:t>
      </w:r>
    </w:p>
    <w:p w14:paraId="01D5F4C1" w14:textId="77777777" w:rsidR="00586B35" w:rsidRDefault="00586B35"/>
    <w:p w14:paraId="081B46D1" w14:textId="77777777" w:rsidR="00586B35" w:rsidRDefault="00AC2ABA">
      <w:pPr>
        <w:jc w:val="center"/>
      </w:pPr>
      <w:r>
        <w:rPr>
          <w:i/>
          <w:iCs/>
          <w:sz w:val="24"/>
          <w:szCs w:val="24"/>
        </w:rPr>
        <w:t>Developed as a companion to and extension of NENA-INF-027.1-2018</w:t>
      </w:r>
    </w:p>
    <w:p w14:paraId="197863F9" w14:textId="7792FBC0" w:rsidR="00586B35" w:rsidRDefault="00AC2ABA">
      <w:pPr>
        <w:jc w:val="center"/>
      </w:pPr>
      <w:r>
        <w:rPr>
          <w:sz w:val="24"/>
          <w:szCs w:val="24"/>
        </w:rPr>
        <w:t>Draft Specification | Version 67 | May 2026</w:t>
      </w:r>
    </w:p>
    <w:p w14:paraId="3A9FF9BA" w14:textId="77777777" w:rsidR="00586B35" w:rsidRDefault="00586B35"/>
    <w:p w14:paraId="263C1A98" w14:textId="77777777" w:rsidR="00586B35" w:rsidRDefault="00AC2ABA">
      <w:pPr>
        <w:jc w:val="center"/>
        <w:rPr>
          <w:i/>
          <w:iCs/>
        </w:rPr>
      </w:pPr>
      <w:r>
        <w:rPr>
          <w:i/>
          <w:iCs/>
        </w:rPr>
        <w:t>Status: Draft — In Development</w:t>
      </w:r>
    </w:p>
    <w:p w14:paraId="7917A306" w14:textId="5DA3933A" w:rsidR="005F5808" w:rsidRDefault="005F5808">
      <w:pPr>
        <w:jc w:val="center"/>
      </w:pPr>
      <w:r>
        <w:rPr>
          <w:i/>
          <w:iCs/>
        </w:rPr>
        <w:t>Author: Jason Horning, ENP</w:t>
      </w:r>
    </w:p>
    <w:p w14:paraId="6AD4F60F" w14:textId="77777777" w:rsidR="00586B35" w:rsidRDefault="00586B35"/>
    <w:p w14:paraId="06F08A2D" w14:textId="77777777" w:rsidR="00586B35" w:rsidRDefault="00AC2ABA">
      <w:pPr>
        <w:jc w:val="center"/>
      </w:pPr>
      <w:r>
        <w:rPr>
          <w:b/>
          <w:bCs/>
        </w:rPr>
        <w:t>Governing Standards:</w:t>
      </w:r>
    </w:p>
    <w:p w14:paraId="54F1830A" w14:textId="77777777" w:rsidR="00586B35" w:rsidRDefault="00AC2ABA">
      <w:pPr>
        <w:jc w:val="center"/>
      </w:pPr>
      <w:r>
        <w:t>NENA-STA-004.2-2024 | NENA-STA-006.3-2026 | NENA-INF-027.1-2018 | RFC 5222</w:t>
      </w:r>
    </w:p>
    <w:p w14:paraId="503CF44B" w14:textId="77777777" w:rsidR="00586B35" w:rsidRDefault="00586B35"/>
    <w:p w14:paraId="4F4541E4" w14:textId="77777777" w:rsidR="00586B35" w:rsidRDefault="00586B35">
      <w:pPr>
        <w:pStyle w:val="Heading1"/>
      </w:pPr>
      <w:bookmarkStart w:id="0" w:name="_Toc230509630"/>
      <w:r>
        <w:t>Table of Contents</w:t>
      </w:r>
      <w:bookmarkEnd w:id="0"/>
    </w:p>
    <w:p w14:paraId="40D1126E" w14:textId="74EBC3AC" w:rsidR="00144D31" w:rsidRDefault="00586B35">
      <w:pPr>
        <w:pStyle w:val="TOC1"/>
        <w:rPr>
          <w:rFonts w:asciiTheme="minorHAnsi" w:eastAsiaTheme="minorEastAsia" w:hAnsiTheme="minorHAnsi" w:cstheme="minorBidi"/>
          <w:noProof/>
          <w:kern w:val="2"/>
          <w:sz w:val="24"/>
          <w:szCs w:val="24"/>
          <w14:ligatures w14:val="standardContextual"/>
        </w:rPr>
      </w:pPr>
      <w:r>
        <w:rPr>
          <w:rStyle w:val="TOCLink"/>
        </w:rPr>
        <w:fldChar w:fldCharType="begin"/>
      </w:r>
      <w:r>
        <w:instrText xml:space="preserve"> TOC \o "1-3" \h \z \u </w:instrText>
      </w:r>
      <w:r>
        <w:fldChar w:fldCharType="separate"/>
      </w:r>
      <w:hyperlink w:anchor="_Toc230509630" w:history="1">
        <w:r>
          <w:rPr>
            <w:rStyle w:val="Hyperlink"/>
            <w:noProof/>
          </w:rPr>
          <w:t>Table of Contents</w:t>
        </w:r>
        <w:r>
          <w:rPr>
            <w:noProof/>
            <w:webHidden/>
          </w:rPr>
          <w:tab/>
        </w:r>
        <w:r>
          <w:rPr>
            <w:noProof/>
            <w:webHidden/>
          </w:rPr>
          <w:fldChar w:fldCharType="begin"/>
        </w:r>
        <w:r>
          <w:rPr>
            <w:noProof/>
            <w:webHidden/>
          </w:rPr>
          <w:instrText xml:space="preserve"> PAGEREF _Toc230509630 \h </w:instrText>
        </w:r>
        <w:r>
          <w:rPr>
            <w:noProof/>
            <w:webHidden/>
          </w:rPr>
        </w:r>
        <w:r>
          <w:rPr>
            <w:noProof/>
            <w:webHidden/>
          </w:rPr>
          <w:fldChar w:fldCharType="separate"/>
        </w:r>
        <w:r>
          <w:rPr>
            <w:noProof/>
            <w:webHidden/>
          </w:rPr>
          <w:t>1</w:t>
        </w:r>
        <w:r>
          <w:rPr>
            <w:noProof/>
            <w:webHidden/>
          </w:rPr>
          <w:fldChar w:fldCharType="end"/>
        </w:r>
      </w:hyperlink>
    </w:p>
    <w:p w14:paraId="2FBCD610" w14:textId="11586A69"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31" w:history="1">
        <w:r>
          <w:rPr>
            <w:rStyle w:val="Hyperlink"/>
            <w:noProof/>
          </w:rPr>
          <w:t>1. Purpose and Scope</w:t>
        </w:r>
        <w:r>
          <w:rPr>
            <w:noProof/>
            <w:webHidden/>
          </w:rPr>
          <w:tab/>
        </w:r>
        <w:r>
          <w:rPr>
            <w:noProof/>
            <w:webHidden/>
          </w:rPr>
          <w:fldChar w:fldCharType="begin"/>
        </w:r>
        <w:r>
          <w:rPr>
            <w:noProof/>
            <w:webHidden/>
          </w:rPr>
          <w:instrText xml:space="preserve"> PAGEREF _Toc230509631 \h </w:instrText>
        </w:r>
        <w:r>
          <w:rPr>
            <w:noProof/>
            <w:webHidden/>
          </w:rPr>
        </w:r>
        <w:r>
          <w:rPr>
            <w:noProof/>
            <w:webHidden/>
          </w:rPr>
          <w:fldChar w:fldCharType="separate"/>
        </w:r>
        <w:r>
          <w:rPr>
            <w:noProof/>
            <w:webHidden/>
          </w:rPr>
          <w:t>4</w:t>
        </w:r>
        <w:r>
          <w:rPr>
            <w:noProof/>
            <w:webHidden/>
          </w:rPr>
          <w:fldChar w:fldCharType="end"/>
        </w:r>
      </w:hyperlink>
    </w:p>
    <w:p w14:paraId="7A6CDDF4" w14:textId="29A2BB49"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32" w:history="1">
        <w:r>
          <w:rPr>
            <w:rStyle w:val="Hyperlink"/>
            <w:noProof/>
          </w:rPr>
          <w:t>1.1 Governing Standards</w:t>
        </w:r>
        <w:r>
          <w:rPr>
            <w:noProof/>
            <w:webHidden/>
          </w:rPr>
          <w:tab/>
        </w:r>
        <w:r>
          <w:rPr>
            <w:noProof/>
            <w:webHidden/>
          </w:rPr>
          <w:fldChar w:fldCharType="begin"/>
        </w:r>
        <w:r>
          <w:rPr>
            <w:noProof/>
            <w:webHidden/>
          </w:rPr>
          <w:instrText xml:space="preserve"> PAGEREF _Toc230509632 \h </w:instrText>
        </w:r>
        <w:r>
          <w:rPr>
            <w:noProof/>
            <w:webHidden/>
          </w:rPr>
        </w:r>
        <w:r>
          <w:rPr>
            <w:noProof/>
            <w:webHidden/>
          </w:rPr>
          <w:fldChar w:fldCharType="separate"/>
        </w:r>
        <w:r>
          <w:rPr>
            <w:noProof/>
            <w:webHidden/>
          </w:rPr>
          <w:t>4</w:t>
        </w:r>
        <w:r>
          <w:rPr>
            <w:noProof/>
            <w:webHidden/>
          </w:rPr>
          <w:fldChar w:fldCharType="end"/>
        </w:r>
      </w:hyperlink>
    </w:p>
    <w:p w14:paraId="3D8BD80C" w14:textId="532D4000"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33" w:history="1">
        <w:r>
          <w:rPr>
            <w:rStyle w:val="Hyperlink"/>
            <w:noProof/>
          </w:rPr>
          <w:t>1.2 Document Philosophy and Approach</w:t>
        </w:r>
        <w:r>
          <w:rPr>
            <w:noProof/>
            <w:webHidden/>
          </w:rPr>
          <w:tab/>
        </w:r>
        <w:r>
          <w:rPr>
            <w:noProof/>
            <w:webHidden/>
          </w:rPr>
          <w:fldChar w:fldCharType="begin"/>
        </w:r>
        <w:r>
          <w:rPr>
            <w:noProof/>
            <w:webHidden/>
          </w:rPr>
          <w:instrText xml:space="preserve"> PAGEREF _Toc230509633 \h </w:instrText>
        </w:r>
        <w:r>
          <w:rPr>
            <w:noProof/>
            <w:webHidden/>
          </w:rPr>
        </w:r>
        <w:r>
          <w:rPr>
            <w:noProof/>
            <w:webHidden/>
          </w:rPr>
          <w:fldChar w:fldCharType="separate"/>
        </w:r>
        <w:r>
          <w:rPr>
            <w:noProof/>
            <w:webHidden/>
          </w:rPr>
          <w:t>5</w:t>
        </w:r>
        <w:r>
          <w:rPr>
            <w:noProof/>
            <w:webHidden/>
          </w:rPr>
          <w:fldChar w:fldCharType="end"/>
        </w:r>
      </w:hyperlink>
    </w:p>
    <w:p w14:paraId="38EC0852" w14:textId="4EFD3175"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34" w:history="1">
        <w:r>
          <w:rPr>
            <w:rStyle w:val="Hyperlink"/>
            <w:noProof/>
          </w:rPr>
          <w:t>1.3 PIDF-LO Namespace Prefixes</w:t>
        </w:r>
        <w:r>
          <w:rPr>
            <w:noProof/>
            <w:webHidden/>
          </w:rPr>
          <w:tab/>
        </w:r>
        <w:r>
          <w:rPr>
            <w:noProof/>
            <w:webHidden/>
          </w:rPr>
          <w:fldChar w:fldCharType="begin"/>
        </w:r>
        <w:r>
          <w:rPr>
            <w:noProof/>
            <w:webHidden/>
          </w:rPr>
          <w:instrText xml:space="preserve"> PAGEREF _Toc230509634 \h </w:instrText>
        </w:r>
        <w:r>
          <w:rPr>
            <w:noProof/>
            <w:webHidden/>
          </w:rPr>
        </w:r>
        <w:r>
          <w:rPr>
            <w:noProof/>
            <w:webHidden/>
          </w:rPr>
          <w:fldChar w:fldCharType="separate"/>
        </w:r>
        <w:r>
          <w:rPr>
            <w:noProof/>
            <w:webHidden/>
          </w:rPr>
          <w:t>6</w:t>
        </w:r>
        <w:r>
          <w:rPr>
            <w:noProof/>
            <w:webHidden/>
          </w:rPr>
          <w:fldChar w:fldCharType="end"/>
        </w:r>
      </w:hyperlink>
    </w:p>
    <w:p w14:paraId="520801F6" w14:textId="7837F9AE"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35" w:history="1">
        <w:r>
          <w:rPr>
            <w:rStyle w:val="Hyperlink"/>
            <w:noProof/>
          </w:rPr>
          <w:t>1.4 Explicitly Unused PIDF-LO Elements (CLDXF-US §3.4)</w:t>
        </w:r>
        <w:r>
          <w:rPr>
            <w:noProof/>
            <w:webHidden/>
          </w:rPr>
          <w:tab/>
        </w:r>
        <w:r>
          <w:rPr>
            <w:noProof/>
            <w:webHidden/>
          </w:rPr>
          <w:fldChar w:fldCharType="begin"/>
        </w:r>
        <w:r>
          <w:rPr>
            <w:noProof/>
            <w:webHidden/>
          </w:rPr>
          <w:instrText xml:space="preserve"> PAGEREF _Toc230509635 \h </w:instrText>
        </w:r>
        <w:r>
          <w:rPr>
            <w:noProof/>
            <w:webHidden/>
          </w:rPr>
        </w:r>
        <w:r>
          <w:rPr>
            <w:noProof/>
            <w:webHidden/>
          </w:rPr>
          <w:fldChar w:fldCharType="separate"/>
        </w:r>
        <w:r>
          <w:rPr>
            <w:noProof/>
            <w:webHidden/>
          </w:rPr>
          <w:t>6</w:t>
        </w:r>
        <w:r>
          <w:rPr>
            <w:noProof/>
            <w:webHidden/>
          </w:rPr>
          <w:fldChar w:fldCharType="end"/>
        </w:r>
      </w:hyperlink>
    </w:p>
    <w:p w14:paraId="184021D9" w14:textId="43EDB090"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36" w:history="1">
        <w:r>
          <w:rPr>
            <w:rStyle w:val="Hyperlink"/>
            <w:noProof/>
          </w:rPr>
          <w:t>2. Algorithm Overview</w:t>
        </w:r>
        <w:r>
          <w:rPr>
            <w:noProof/>
            <w:webHidden/>
          </w:rPr>
          <w:tab/>
        </w:r>
        <w:r>
          <w:rPr>
            <w:noProof/>
            <w:webHidden/>
          </w:rPr>
          <w:fldChar w:fldCharType="begin"/>
        </w:r>
        <w:r>
          <w:rPr>
            <w:noProof/>
            <w:webHidden/>
          </w:rPr>
          <w:instrText xml:space="preserve"> PAGEREF _Toc230509636 \h </w:instrText>
        </w:r>
        <w:r>
          <w:rPr>
            <w:noProof/>
            <w:webHidden/>
          </w:rPr>
        </w:r>
        <w:r>
          <w:rPr>
            <w:noProof/>
            <w:webHidden/>
          </w:rPr>
          <w:fldChar w:fldCharType="separate"/>
        </w:r>
        <w:r>
          <w:rPr>
            <w:noProof/>
            <w:webHidden/>
          </w:rPr>
          <w:t>6</w:t>
        </w:r>
        <w:r>
          <w:rPr>
            <w:noProof/>
            <w:webHidden/>
          </w:rPr>
          <w:fldChar w:fldCharType="end"/>
        </w:r>
      </w:hyperlink>
    </w:p>
    <w:p w14:paraId="6F5F2F63" w14:textId="31080BE8"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37" w:history="1">
        <w:r>
          <w:rPr>
            <w:rStyle w:val="Hyperlink"/>
            <w:noProof/>
          </w:rPr>
          <w:t>3. Pre-Algorithm Context</w:t>
        </w:r>
        <w:r>
          <w:rPr>
            <w:noProof/>
            <w:webHidden/>
          </w:rPr>
          <w:tab/>
        </w:r>
        <w:r>
          <w:rPr>
            <w:noProof/>
            <w:webHidden/>
          </w:rPr>
          <w:fldChar w:fldCharType="begin"/>
        </w:r>
        <w:r>
          <w:rPr>
            <w:noProof/>
            <w:webHidden/>
          </w:rPr>
          <w:instrText xml:space="preserve"> PAGEREF _Toc230509637 \h </w:instrText>
        </w:r>
        <w:r>
          <w:rPr>
            <w:noProof/>
            <w:webHidden/>
          </w:rPr>
        </w:r>
        <w:r>
          <w:rPr>
            <w:noProof/>
            <w:webHidden/>
          </w:rPr>
          <w:fldChar w:fldCharType="separate"/>
        </w:r>
        <w:r>
          <w:rPr>
            <w:noProof/>
            <w:webHidden/>
          </w:rPr>
          <w:t>7</w:t>
        </w:r>
        <w:r>
          <w:rPr>
            <w:noProof/>
            <w:webHidden/>
          </w:rPr>
          <w:fldChar w:fldCharType="end"/>
        </w:r>
      </w:hyperlink>
    </w:p>
    <w:p w14:paraId="31A9D397" w14:textId="2D398E5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38" w:history="1">
        <w:r>
          <w:rPr>
            <w:rStyle w:val="Hyperlink"/>
            <w:noProof/>
          </w:rPr>
          <w:t>3.1 Scope</w:t>
        </w:r>
        <w:r>
          <w:rPr>
            <w:noProof/>
            <w:webHidden/>
          </w:rPr>
          <w:tab/>
        </w:r>
        <w:r>
          <w:rPr>
            <w:noProof/>
            <w:webHidden/>
          </w:rPr>
          <w:fldChar w:fldCharType="begin"/>
        </w:r>
        <w:r>
          <w:rPr>
            <w:noProof/>
            <w:webHidden/>
          </w:rPr>
          <w:instrText xml:space="preserve"> PAGEREF _Toc230509638 \h </w:instrText>
        </w:r>
        <w:r>
          <w:rPr>
            <w:noProof/>
            <w:webHidden/>
          </w:rPr>
        </w:r>
        <w:r>
          <w:rPr>
            <w:noProof/>
            <w:webHidden/>
          </w:rPr>
          <w:fldChar w:fldCharType="separate"/>
        </w:r>
        <w:r>
          <w:rPr>
            <w:noProof/>
            <w:webHidden/>
          </w:rPr>
          <w:t>7</w:t>
        </w:r>
        <w:r>
          <w:rPr>
            <w:noProof/>
            <w:webHidden/>
          </w:rPr>
          <w:fldChar w:fldCharType="end"/>
        </w:r>
      </w:hyperlink>
    </w:p>
    <w:p w14:paraId="5B270D9D" w14:textId="5D2A0C69"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39" w:history="1">
        <w:r>
          <w:rPr>
            <w:rStyle w:val="Hyperlink"/>
            <w:noProof/>
          </w:rPr>
          <w:t>3.2 GIS Data Quality</w:t>
        </w:r>
        <w:r>
          <w:rPr>
            <w:noProof/>
            <w:webHidden/>
          </w:rPr>
          <w:tab/>
        </w:r>
        <w:r>
          <w:rPr>
            <w:noProof/>
            <w:webHidden/>
          </w:rPr>
          <w:fldChar w:fldCharType="begin"/>
        </w:r>
        <w:r>
          <w:rPr>
            <w:noProof/>
            <w:webHidden/>
          </w:rPr>
          <w:instrText xml:space="preserve"> PAGEREF _Toc230509639 \h </w:instrText>
        </w:r>
        <w:r>
          <w:rPr>
            <w:noProof/>
            <w:webHidden/>
          </w:rPr>
        </w:r>
        <w:r>
          <w:rPr>
            <w:noProof/>
            <w:webHidden/>
          </w:rPr>
          <w:fldChar w:fldCharType="separate"/>
        </w:r>
        <w:r>
          <w:rPr>
            <w:noProof/>
            <w:webHidden/>
          </w:rPr>
          <w:t>7</w:t>
        </w:r>
        <w:r>
          <w:rPr>
            <w:noProof/>
            <w:webHidden/>
          </w:rPr>
          <w:fldChar w:fldCharType="end"/>
        </w:r>
      </w:hyperlink>
    </w:p>
    <w:p w14:paraId="04421E00" w14:textId="5AF35B4A"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0" w:history="1">
        <w:r>
          <w:rPr>
            <w:rStyle w:val="Hyperlink"/>
            <w:noProof/>
          </w:rPr>
          <w:t>3.3 Civic Coverage Region Derivation</w:t>
        </w:r>
        <w:r>
          <w:rPr>
            <w:noProof/>
            <w:webHidden/>
          </w:rPr>
          <w:tab/>
        </w:r>
        <w:r>
          <w:rPr>
            <w:noProof/>
            <w:webHidden/>
          </w:rPr>
          <w:fldChar w:fldCharType="begin"/>
        </w:r>
        <w:r>
          <w:rPr>
            <w:noProof/>
            <w:webHidden/>
          </w:rPr>
          <w:instrText xml:space="preserve"> PAGEREF _Toc230509640 \h </w:instrText>
        </w:r>
        <w:r>
          <w:rPr>
            <w:noProof/>
            <w:webHidden/>
          </w:rPr>
        </w:r>
        <w:r>
          <w:rPr>
            <w:noProof/>
            <w:webHidden/>
          </w:rPr>
          <w:fldChar w:fldCharType="separate"/>
        </w:r>
        <w:r>
          <w:rPr>
            <w:noProof/>
            <w:webHidden/>
          </w:rPr>
          <w:t>8</w:t>
        </w:r>
        <w:r>
          <w:rPr>
            <w:noProof/>
            <w:webHidden/>
          </w:rPr>
          <w:fldChar w:fldCharType="end"/>
        </w:r>
      </w:hyperlink>
    </w:p>
    <w:p w14:paraId="778590EE" w14:textId="7C7F228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1" w:history="1">
        <w:r>
          <w:rPr>
            <w:rStyle w:val="Hyperlink"/>
            <w:noProof/>
          </w:rPr>
          <w:t>3.3.1 Derivation Process</w:t>
        </w:r>
        <w:r>
          <w:rPr>
            <w:noProof/>
            <w:webHidden/>
          </w:rPr>
          <w:tab/>
        </w:r>
        <w:r>
          <w:rPr>
            <w:noProof/>
            <w:webHidden/>
          </w:rPr>
          <w:fldChar w:fldCharType="begin"/>
        </w:r>
        <w:r>
          <w:rPr>
            <w:noProof/>
            <w:webHidden/>
          </w:rPr>
          <w:instrText xml:space="preserve"> PAGEREF _Toc230509641 \h </w:instrText>
        </w:r>
        <w:r>
          <w:rPr>
            <w:noProof/>
            <w:webHidden/>
          </w:rPr>
        </w:r>
        <w:r>
          <w:rPr>
            <w:noProof/>
            <w:webHidden/>
          </w:rPr>
          <w:fldChar w:fldCharType="separate"/>
        </w:r>
        <w:r>
          <w:rPr>
            <w:noProof/>
            <w:webHidden/>
          </w:rPr>
          <w:t>8</w:t>
        </w:r>
        <w:r>
          <w:rPr>
            <w:noProof/>
            <w:webHidden/>
          </w:rPr>
          <w:fldChar w:fldCharType="end"/>
        </w:r>
      </w:hyperlink>
    </w:p>
    <w:p w14:paraId="5A15FDBC" w14:textId="0157B625"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2" w:history="1">
        <w:r>
          <w:rPr>
            <w:rStyle w:val="Hyperlink"/>
            <w:noProof/>
          </w:rPr>
          <w:t>3.3.2 Coverage Region Matching at Query Time</w:t>
        </w:r>
        <w:r>
          <w:rPr>
            <w:noProof/>
            <w:webHidden/>
          </w:rPr>
          <w:tab/>
        </w:r>
        <w:r>
          <w:rPr>
            <w:noProof/>
            <w:webHidden/>
          </w:rPr>
          <w:fldChar w:fldCharType="begin"/>
        </w:r>
        <w:r>
          <w:rPr>
            <w:noProof/>
            <w:webHidden/>
          </w:rPr>
          <w:instrText xml:space="preserve"> PAGEREF _Toc230509642 \h </w:instrText>
        </w:r>
        <w:r>
          <w:rPr>
            <w:noProof/>
            <w:webHidden/>
          </w:rPr>
        </w:r>
        <w:r>
          <w:rPr>
            <w:noProof/>
            <w:webHidden/>
          </w:rPr>
          <w:fldChar w:fldCharType="separate"/>
        </w:r>
        <w:r>
          <w:rPr>
            <w:noProof/>
            <w:webHidden/>
          </w:rPr>
          <w:t>9</w:t>
        </w:r>
        <w:r>
          <w:rPr>
            <w:noProof/>
            <w:webHidden/>
          </w:rPr>
          <w:fldChar w:fldCharType="end"/>
        </w:r>
      </w:hyperlink>
    </w:p>
    <w:p w14:paraId="18B3F821" w14:textId="3E911CEF"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3" w:history="1">
        <w:r>
          <w:rPr>
            <w:rStyle w:val="Hyperlink"/>
            <w:noProof/>
          </w:rPr>
          <w:t>3.3.3 Synchronization</w:t>
        </w:r>
        <w:r>
          <w:rPr>
            <w:noProof/>
            <w:webHidden/>
          </w:rPr>
          <w:tab/>
        </w:r>
        <w:r>
          <w:rPr>
            <w:noProof/>
            <w:webHidden/>
          </w:rPr>
          <w:fldChar w:fldCharType="begin"/>
        </w:r>
        <w:r>
          <w:rPr>
            <w:noProof/>
            <w:webHidden/>
          </w:rPr>
          <w:instrText xml:space="preserve"> PAGEREF _Toc230509643 \h </w:instrText>
        </w:r>
        <w:r>
          <w:rPr>
            <w:noProof/>
            <w:webHidden/>
          </w:rPr>
        </w:r>
        <w:r>
          <w:rPr>
            <w:noProof/>
            <w:webHidden/>
          </w:rPr>
          <w:fldChar w:fldCharType="separate"/>
        </w:r>
        <w:r>
          <w:rPr>
            <w:noProof/>
            <w:webHidden/>
          </w:rPr>
          <w:t>10</w:t>
        </w:r>
        <w:r>
          <w:rPr>
            <w:noProof/>
            <w:webHidden/>
          </w:rPr>
          <w:fldChar w:fldCharType="end"/>
        </w:r>
      </w:hyperlink>
    </w:p>
    <w:p w14:paraId="4B42D3DE" w14:textId="59C0C3EE"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4" w:history="1">
        <w:r>
          <w:rPr>
            <w:rStyle w:val="Hyperlink"/>
            <w:noProof/>
          </w:rPr>
          <w:t>3.4 Geodetic Coverage Region Derivation</w:t>
        </w:r>
        <w:r>
          <w:rPr>
            <w:noProof/>
            <w:webHidden/>
          </w:rPr>
          <w:tab/>
        </w:r>
        <w:r>
          <w:rPr>
            <w:noProof/>
            <w:webHidden/>
          </w:rPr>
          <w:fldChar w:fldCharType="begin"/>
        </w:r>
        <w:r>
          <w:rPr>
            <w:noProof/>
            <w:webHidden/>
          </w:rPr>
          <w:instrText xml:space="preserve"> PAGEREF _Toc230509644 \h </w:instrText>
        </w:r>
        <w:r>
          <w:rPr>
            <w:noProof/>
            <w:webHidden/>
          </w:rPr>
        </w:r>
        <w:r>
          <w:rPr>
            <w:noProof/>
            <w:webHidden/>
          </w:rPr>
          <w:fldChar w:fldCharType="separate"/>
        </w:r>
        <w:r>
          <w:rPr>
            <w:noProof/>
            <w:webHidden/>
          </w:rPr>
          <w:t>10</w:t>
        </w:r>
        <w:r>
          <w:rPr>
            <w:noProof/>
            <w:webHidden/>
          </w:rPr>
          <w:fldChar w:fldCharType="end"/>
        </w:r>
      </w:hyperlink>
    </w:p>
    <w:p w14:paraId="5DC6C93B" w14:textId="78607F72"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45" w:history="1">
        <w:r>
          <w:rPr>
            <w:rStyle w:val="Hyperlink"/>
            <w:noProof/>
          </w:rPr>
          <w:t>3.4.1 Geodetic Coverage Region Format</w:t>
        </w:r>
        <w:r>
          <w:rPr>
            <w:noProof/>
            <w:webHidden/>
          </w:rPr>
          <w:tab/>
        </w:r>
        <w:r>
          <w:rPr>
            <w:noProof/>
            <w:webHidden/>
          </w:rPr>
          <w:fldChar w:fldCharType="begin"/>
        </w:r>
        <w:r>
          <w:rPr>
            <w:noProof/>
            <w:webHidden/>
          </w:rPr>
          <w:instrText xml:space="preserve"> PAGEREF _Toc230509645 \h </w:instrText>
        </w:r>
        <w:r>
          <w:rPr>
            <w:noProof/>
            <w:webHidden/>
          </w:rPr>
        </w:r>
        <w:r>
          <w:rPr>
            <w:noProof/>
            <w:webHidden/>
          </w:rPr>
          <w:fldChar w:fldCharType="separate"/>
        </w:r>
        <w:r>
          <w:rPr>
            <w:noProof/>
            <w:webHidden/>
          </w:rPr>
          <w:t>10</w:t>
        </w:r>
        <w:r>
          <w:rPr>
            <w:noProof/>
            <w:webHidden/>
          </w:rPr>
          <w:fldChar w:fldCharType="end"/>
        </w:r>
      </w:hyperlink>
    </w:p>
    <w:p w14:paraId="2E22D79E" w14:textId="6F57CFE7"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6" w:history="1">
        <w:r>
          <w:rPr>
            <w:rStyle w:val="Hyperlink"/>
            <w:noProof/>
          </w:rPr>
          <w:t>3.5 GIS Record Temporal Filtering</w:t>
        </w:r>
        <w:r>
          <w:rPr>
            <w:noProof/>
            <w:webHidden/>
          </w:rPr>
          <w:tab/>
        </w:r>
        <w:r>
          <w:rPr>
            <w:noProof/>
            <w:webHidden/>
          </w:rPr>
          <w:fldChar w:fldCharType="begin"/>
        </w:r>
        <w:r>
          <w:rPr>
            <w:noProof/>
            <w:webHidden/>
          </w:rPr>
          <w:instrText xml:space="preserve"> PAGEREF _Toc230509646 \h </w:instrText>
        </w:r>
        <w:r>
          <w:rPr>
            <w:noProof/>
            <w:webHidden/>
          </w:rPr>
        </w:r>
        <w:r>
          <w:rPr>
            <w:noProof/>
            <w:webHidden/>
          </w:rPr>
          <w:fldChar w:fldCharType="separate"/>
        </w:r>
        <w:r>
          <w:rPr>
            <w:noProof/>
            <w:webHidden/>
          </w:rPr>
          <w:t>11</w:t>
        </w:r>
        <w:r>
          <w:rPr>
            <w:noProof/>
            <w:webHidden/>
          </w:rPr>
          <w:fldChar w:fldCharType="end"/>
        </w:r>
      </w:hyperlink>
    </w:p>
    <w:p w14:paraId="09B6938E" w14:textId="38B9BC15"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7" w:history="1">
        <w:r>
          <w:rPr>
            <w:rStyle w:val="Hyperlink"/>
            <w:noProof/>
          </w:rPr>
          <w:t>3.6 GIS Data Reload and Unavailability Window</w:t>
        </w:r>
        <w:r>
          <w:rPr>
            <w:noProof/>
            <w:webHidden/>
          </w:rPr>
          <w:tab/>
        </w:r>
        <w:r>
          <w:rPr>
            <w:noProof/>
            <w:webHidden/>
          </w:rPr>
          <w:fldChar w:fldCharType="begin"/>
        </w:r>
        <w:r>
          <w:rPr>
            <w:noProof/>
            <w:webHidden/>
          </w:rPr>
          <w:instrText xml:space="preserve"> PAGEREF _Toc230509647 \h </w:instrText>
        </w:r>
        <w:r>
          <w:rPr>
            <w:noProof/>
            <w:webHidden/>
          </w:rPr>
        </w:r>
        <w:r>
          <w:rPr>
            <w:noProof/>
            <w:webHidden/>
          </w:rPr>
          <w:fldChar w:fldCharType="separate"/>
        </w:r>
        <w:r>
          <w:rPr>
            <w:noProof/>
            <w:webHidden/>
          </w:rPr>
          <w:t>11</w:t>
        </w:r>
        <w:r>
          <w:rPr>
            <w:noProof/>
            <w:webHidden/>
          </w:rPr>
          <w:fldChar w:fldCharType="end"/>
        </w:r>
      </w:hyperlink>
    </w:p>
    <w:p w14:paraId="3C47692E" w14:textId="3CA2B531"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48" w:history="1">
        <w:r>
          <w:rPr>
            <w:rStyle w:val="Hyperlink"/>
            <w:noProof/>
          </w:rPr>
          <w:t>3.7 LoST-Sync (RFC 6739) — Coverage Region Exchange</w:t>
        </w:r>
        <w:r>
          <w:rPr>
            <w:noProof/>
            <w:webHidden/>
          </w:rPr>
          <w:tab/>
        </w:r>
        <w:r>
          <w:rPr>
            <w:noProof/>
            <w:webHidden/>
          </w:rPr>
          <w:fldChar w:fldCharType="begin"/>
        </w:r>
        <w:r>
          <w:rPr>
            <w:noProof/>
            <w:webHidden/>
          </w:rPr>
          <w:instrText xml:space="preserve"> PAGEREF _Toc230509648 \h </w:instrText>
        </w:r>
        <w:r>
          <w:rPr>
            <w:noProof/>
            <w:webHidden/>
          </w:rPr>
        </w:r>
        <w:r>
          <w:rPr>
            <w:noProof/>
            <w:webHidden/>
          </w:rPr>
          <w:fldChar w:fldCharType="separate"/>
        </w:r>
        <w:r>
          <w:rPr>
            <w:noProof/>
            <w:webHidden/>
          </w:rPr>
          <w:t>12</w:t>
        </w:r>
        <w:r>
          <w:rPr>
            <w:noProof/>
            <w:webHidden/>
          </w:rPr>
          <w:fldChar w:fldCharType="end"/>
        </w:r>
      </w:hyperlink>
    </w:p>
    <w:p w14:paraId="1A9AE533" w14:textId="33AFD6F4"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49" w:history="1">
        <w:r>
          <w:rPr>
            <w:rStyle w:val="Hyperlink"/>
            <w:noProof/>
          </w:rPr>
          <w:t>3.7.1 Outbound Push (Child to Parent)</w:t>
        </w:r>
        <w:r>
          <w:rPr>
            <w:noProof/>
            <w:webHidden/>
          </w:rPr>
          <w:tab/>
        </w:r>
        <w:r>
          <w:rPr>
            <w:noProof/>
            <w:webHidden/>
          </w:rPr>
          <w:fldChar w:fldCharType="begin"/>
        </w:r>
        <w:r>
          <w:rPr>
            <w:noProof/>
            <w:webHidden/>
          </w:rPr>
          <w:instrText xml:space="preserve"> PAGEREF _Toc230509649 \h </w:instrText>
        </w:r>
        <w:r>
          <w:rPr>
            <w:noProof/>
            <w:webHidden/>
          </w:rPr>
        </w:r>
        <w:r>
          <w:rPr>
            <w:noProof/>
            <w:webHidden/>
          </w:rPr>
          <w:fldChar w:fldCharType="separate"/>
        </w:r>
        <w:r>
          <w:rPr>
            <w:noProof/>
            <w:webHidden/>
          </w:rPr>
          <w:t>12</w:t>
        </w:r>
        <w:r>
          <w:rPr>
            <w:noProof/>
            <w:webHidden/>
          </w:rPr>
          <w:fldChar w:fldCharType="end"/>
        </w:r>
      </w:hyperlink>
    </w:p>
    <w:p w14:paraId="4357A70D" w14:textId="61AAEA8D"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0" w:history="1">
        <w:r>
          <w:rPr>
            <w:rStyle w:val="Hyperlink"/>
            <w:noProof/>
          </w:rPr>
          <w:t>3.7.2 Inbound Reception (Parent Receiving Push or Pulling from Children)</w:t>
        </w:r>
        <w:r>
          <w:rPr>
            <w:noProof/>
            <w:webHidden/>
          </w:rPr>
          <w:tab/>
        </w:r>
        <w:r>
          <w:rPr>
            <w:noProof/>
            <w:webHidden/>
          </w:rPr>
          <w:fldChar w:fldCharType="begin"/>
        </w:r>
        <w:r>
          <w:rPr>
            <w:noProof/>
            <w:webHidden/>
          </w:rPr>
          <w:instrText xml:space="preserve"> PAGEREF _Toc230509650 \h </w:instrText>
        </w:r>
        <w:r>
          <w:rPr>
            <w:noProof/>
            <w:webHidden/>
          </w:rPr>
        </w:r>
        <w:r>
          <w:rPr>
            <w:noProof/>
            <w:webHidden/>
          </w:rPr>
          <w:fldChar w:fldCharType="separate"/>
        </w:r>
        <w:r>
          <w:rPr>
            <w:noProof/>
            <w:webHidden/>
          </w:rPr>
          <w:t>13</w:t>
        </w:r>
        <w:r>
          <w:rPr>
            <w:noProof/>
            <w:webHidden/>
          </w:rPr>
          <w:fldChar w:fldCharType="end"/>
        </w:r>
      </w:hyperlink>
    </w:p>
    <w:p w14:paraId="14B0692E" w14:textId="7A4EAA6C"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1" w:history="1">
        <w:r>
          <w:rPr>
            <w:rStyle w:val="Hyperlink"/>
            <w:noProof/>
          </w:rPr>
          <w:t>3.7.3 Child Coverage Routing at Query Time</w:t>
        </w:r>
        <w:r>
          <w:rPr>
            <w:noProof/>
            <w:webHidden/>
          </w:rPr>
          <w:tab/>
        </w:r>
        <w:r>
          <w:rPr>
            <w:noProof/>
            <w:webHidden/>
          </w:rPr>
          <w:fldChar w:fldCharType="begin"/>
        </w:r>
        <w:r>
          <w:rPr>
            <w:noProof/>
            <w:webHidden/>
          </w:rPr>
          <w:instrText xml:space="preserve"> PAGEREF _Toc230509651 \h </w:instrText>
        </w:r>
        <w:r>
          <w:rPr>
            <w:noProof/>
            <w:webHidden/>
          </w:rPr>
        </w:r>
        <w:r>
          <w:rPr>
            <w:noProof/>
            <w:webHidden/>
          </w:rPr>
          <w:fldChar w:fldCharType="separate"/>
        </w:r>
        <w:r>
          <w:rPr>
            <w:noProof/>
            <w:webHidden/>
          </w:rPr>
          <w:t>13</w:t>
        </w:r>
        <w:r>
          <w:rPr>
            <w:noProof/>
            <w:webHidden/>
          </w:rPr>
          <w:fldChar w:fldCharType="end"/>
        </w:r>
      </w:hyperlink>
    </w:p>
    <w:p w14:paraId="4EBFB9D0" w14:textId="3B75A1BF"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2" w:history="1">
        <w:r>
          <w:rPr>
            <w:rStyle w:val="Hyperlink"/>
            <w:noProof/>
          </w:rPr>
          <w:t>3.7.5 Cascading Coverage Propagation</w:t>
        </w:r>
        <w:r>
          <w:rPr>
            <w:noProof/>
            <w:webHidden/>
          </w:rPr>
          <w:tab/>
        </w:r>
        <w:r>
          <w:rPr>
            <w:noProof/>
            <w:webHidden/>
          </w:rPr>
          <w:fldChar w:fldCharType="begin"/>
        </w:r>
        <w:r>
          <w:rPr>
            <w:noProof/>
            <w:webHidden/>
          </w:rPr>
          <w:instrText xml:space="preserve"> PAGEREF _Toc230509652 \h </w:instrText>
        </w:r>
        <w:r>
          <w:rPr>
            <w:noProof/>
            <w:webHidden/>
          </w:rPr>
        </w:r>
        <w:r>
          <w:rPr>
            <w:noProof/>
            <w:webHidden/>
          </w:rPr>
          <w:fldChar w:fldCharType="separate"/>
        </w:r>
        <w:r>
          <w:rPr>
            <w:noProof/>
            <w:webHidden/>
          </w:rPr>
          <w:t>14</w:t>
        </w:r>
        <w:r>
          <w:rPr>
            <w:noProof/>
            <w:webHidden/>
          </w:rPr>
          <w:fldChar w:fldCharType="end"/>
        </w:r>
      </w:hyperlink>
    </w:p>
    <w:p w14:paraId="2C4851EE" w14:textId="4421A59A"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53" w:history="1">
        <w:r>
          <w:rPr>
            <w:rStyle w:val="Hyperlink"/>
            <w:noProof/>
          </w:rPr>
          <w:t>3.8 Forest Guide Mode</w:t>
        </w:r>
        <w:r>
          <w:rPr>
            <w:noProof/>
            <w:webHidden/>
          </w:rPr>
          <w:tab/>
        </w:r>
        <w:r>
          <w:rPr>
            <w:noProof/>
            <w:webHidden/>
          </w:rPr>
          <w:fldChar w:fldCharType="begin"/>
        </w:r>
        <w:r>
          <w:rPr>
            <w:noProof/>
            <w:webHidden/>
          </w:rPr>
          <w:instrText xml:space="preserve"> PAGEREF _Toc230509653 \h </w:instrText>
        </w:r>
        <w:r>
          <w:rPr>
            <w:noProof/>
            <w:webHidden/>
          </w:rPr>
        </w:r>
        <w:r>
          <w:rPr>
            <w:noProof/>
            <w:webHidden/>
          </w:rPr>
          <w:fldChar w:fldCharType="separate"/>
        </w:r>
        <w:r>
          <w:rPr>
            <w:noProof/>
            <w:webHidden/>
          </w:rPr>
          <w:t>14</w:t>
        </w:r>
        <w:r>
          <w:rPr>
            <w:noProof/>
            <w:webHidden/>
          </w:rPr>
          <w:fldChar w:fldCharType="end"/>
        </w:r>
      </w:hyperlink>
    </w:p>
    <w:p w14:paraId="6D7BEA7B" w14:textId="3A5A10F2"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54" w:history="1">
        <w:r>
          <w:rPr>
            <w:rStyle w:val="Hyperlink"/>
            <w:noProof/>
          </w:rPr>
          <w:t>3.9 Root AMS Mode</w:t>
        </w:r>
        <w:r>
          <w:rPr>
            <w:noProof/>
            <w:webHidden/>
          </w:rPr>
          <w:tab/>
        </w:r>
        <w:r>
          <w:rPr>
            <w:noProof/>
            <w:webHidden/>
          </w:rPr>
          <w:fldChar w:fldCharType="begin"/>
        </w:r>
        <w:r>
          <w:rPr>
            <w:noProof/>
            <w:webHidden/>
          </w:rPr>
          <w:instrText xml:space="preserve"> PAGEREF _Toc230509654 \h </w:instrText>
        </w:r>
        <w:r>
          <w:rPr>
            <w:noProof/>
            <w:webHidden/>
          </w:rPr>
        </w:r>
        <w:r>
          <w:rPr>
            <w:noProof/>
            <w:webHidden/>
          </w:rPr>
          <w:fldChar w:fldCharType="separate"/>
        </w:r>
        <w:r>
          <w:rPr>
            <w:noProof/>
            <w:webHidden/>
          </w:rPr>
          <w:t>15</w:t>
        </w:r>
        <w:r>
          <w:rPr>
            <w:noProof/>
            <w:webHidden/>
          </w:rPr>
          <w:fldChar w:fldCharType="end"/>
        </w:r>
      </w:hyperlink>
    </w:p>
    <w:p w14:paraId="45DF546A" w14:textId="03A8045E"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5" w:history="1">
        <w:r>
          <w:rPr>
            <w:rStyle w:val="Hyperlink"/>
            <w:noProof/>
          </w:rPr>
          <w:t>3.9.1 Overview</w:t>
        </w:r>
        <w:r>
          <w:rPr>
            <w:noProof/>
            <w:webHidden/>
          </w:rPr>
          <w:tab/>
        </w:r>
        <w:r>
          <w:rPr>
            <w:noProof/>
            <w:webHidden/>
          </w:rPr>
          <w:fldChar w:fldCharType="begin"/>
        </w:r>
        <w:r>
          <w:rPr>
            <w:noProof/>
            <w:webHidden/>
          </w:rPr>
          <w:instrText xml:space="preserve"> PAGEREF _Toc230509655 \h </w:instrText>
        </w:r>
        <w:r>
          <w:rPr>
            <w:noProof/>
            <w:webHidden/>
          </w:rPr>
        </w:r>
        <w:r>
          <w:rPr>
            <w:noProof/>
            <w:webHidden/>
          </w:rPr>
          <w:fldChar w:fldCharType="separate"/>
        </w:r>
        <w:r>
          <w:rPr>
            <w:noProof/>
            <w:webHidden/>
          </w:rPr>
          <w:t>15</w:t>
        </w:r>
        <w:r>
          <w:rPr>
            <w:noProof/>
            <w:webHidden/>
          </w:rPr>
          <w:fldChar w:fldCharType="end"/>
        </w:r>
      </w:hyperlink>
    </w:p>
    <w:p w14:paraId="23B6375C" w14:textId="551EC314"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6" w:history="1">
        <w:r>
          <w:rPr>
            <w:rStyle w:val="Hyperlink"/>
            <w:noProof/>
          </w:rPr>
          <w:t>3.9.2 Provisioning Files</w:t>
        </w:r>
        <w:r>
          <w:rPr>
            <w:noProof/>
            <w:webHidden/>
          </w:rPr>
          <w:tab/>
        </w:r>
        <w:r>
          <w:rPr>
            <w:noProof/>
            <w:webHidden/>
          </w:rPr>
          <w:fldChar w:fldCharType="begin"/>
        </w:r>
        <w:r>
          <w:rPr>
            <w:noProof/>
            <w:webHidden/>
          </w:rPr>
          <w:instrText xml:space="preserve"> PAGEREF _Toc230509656 \h </w:instrText>
        </w:r>
        <w:r>
          <w:rPr>
            <w:noProof/>
            <w:webHidden/>
          </w:rPr>
        </w:r>
        <w:r>
          <w:rPr>
            <w:noProof/>
            <w:webHidden/>
          </w:rPr>
          <w:fldChar w:fldCharType="separate"/>
        </w:r>
        <w:r>
          <w:rPr>
            <w:noProof/>
            <w:webHidden/>
          </w:rPr>
          <w:t>16</w:t>
        </w:r>
        <w:r>
          <w:rPr>
            <w:noProof/>
            <w:webHidden/>
          </w:rPr>
          <w:fldChar w:fldCharType="end"/>
        </w:r>
      </w:hyperlink>
    </w:p>
    <w:p w14:paraId="20767786" w14:textId="53B65B81"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7" w:history="1">
        <w:r>
          <w:rPr>
            <w:rStyle w:val="Hyperlink"/>
            <w:noProof/>
          </w:rPr>
          <w:t>3.9.3 Activation Conditions</w:t>
        </w:r>
        <w:r>
          <w:rPr>
            <w:noProof/>
            <w:webHidden/>
          </w:rPr>
          <w:tab/>
        </w:r>
        <w:r>
          <w:rPr>
            <w:noProof/>
            <w:webHidden/>
          </w:rPr>
          <w:fldChar w:fldCharType="begin"/>
        </w:r>
        <w:r>
          <w:rPr>
            <w:noProof/>
            <w:webHidden/>
          </w:rPr>
          <w:instrText xml:space="preserve"> PAGEREF _Toc230509657 \h </w:instrText>
        </w:r>
        <w:r>
          <w:rPr>
            <w:noProof/>
            <w:webHidden/>
          </w:rPr>
        </w:r>
        <w:r>
          <w:rPr>
            <w:noProof/>
            <w:webHidden/>
          </w:rPr>
          <w:fldChar w:fldCharType="separate"/>
        </w:r>
        <w:r>
          <w:rPr>
            <w:noProof/>
            <w:webHidden/>
          </w:rPr>
          <w:t>16</w:t>
        </w:r>
        <w:r>
          <w:rPr>
            <w:noProof/>
            <w:webHidden/>
          </w:rPr>
          <w:fldChar w:fldCharType="end"/>
        </w:r>
      </w:hyperlink>
    </w:p>
    <w:p w14:paraId="7BD424DF" w14:textId="7D5C504F"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8" w:history="1">
        <w:r>
          <w:rPr>
            <w:rStyle w:val="Hyperlink"/>
            <w:noProof/>
          </w:rPr>
          <w:t>3.9.4 Startup and Reload Behavior</w:t>
        </w:r>
        <w:r>
          <w:rPr>
            <w:noProof/>
            <w:webHidden/>
          </w:rPr>
          <w:tab/>
        </w:r>
        <w:r>
          <w:rPr>
            <w:noProof/>
            <w:webHidden/>
          </w:rPr>
          <w:fldChar w:fldCharType="begin"/>
        </w:r>
        <w:r>
          <w:rPr>
            <w:noProof/>
            <w:webHidden/>
          </w:rPr>
          <w:instrText xml:space="preserve"> PAGEREF _Toc230509658 \h </w:instrText>
        </w:r>
        <w:r>
          <w:rPr>
            <w:noProof/>
            <w:webHidden/>
          </w:rPr>
        </w:r>
        <w:r>
          <w:rPr>
            <w:noProof/>
            <w:webHidden/>
          </w:rPr>
          <w:fldChar w:fldCharType="separate"/>
        </w:r>
        <w:r>
          <w:rPr>
            <w:noProof/>
            <w:webHidden/>
          </w:rPr>
          <w:t>16</w:t>
        </w:r>
        <w:r>
          <w:rPr>
            <w:noProof/>
            <w:webHidden/>
          </w:rPr>
          <w:fldChar w:fldCharType="end"/>
        </w:r>
      </w:hyperlink>
    </w:p>
    <w:p w14:paraId="14976D02" w14:textId="66C92625"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59" w:history="1">
        <w:r>
          <w:rPr>
            <w:rStyle w:val="Hyperlink"/>
            <w:noProof/>
          </w:rPr>
          <w:t>3.9.5 Relationship to Intra-Tree Geodetic Exchange</w:t>
        </w:r>
        <w:r>
          <w:rPr>
            <w:noProof/>
            <w:webHidden/>
          </w:rPr>
          <w:tab/>
        </w:r>
        <w:r>
          <w:rPr>
            <w:noProof/>
            <w:webHidden/>
          </w:rPr>
          <w:fldChar w:fldCharType="begin"/>
        </w:r>
        <w:r>
          <w:rPr>
            <w:noProof/>
            <w:webHidden/>
          </w:rPr>
          <w:instrText xml:space="preserve"> PAGEREF _Toc230509659 \h </w:instrText>
        </w:r>
        <w:r>
          <w:rPr>
            <w:noProof/>
            <w:webHidden/>
          </w:rPr>
        </w:r>
        <w:r>
          <w:rPr>
            <w:noProof/>
            <w:webHidden/>
          </w:rPr>
          <w:fldChar w:fldCharType="separate"/>
        </w:r>
        <w:r>
          <w:rPr>
            <w:noProof/>
            <w:webHidden/>
          </w:rPr>
          <w:t>17</w:t>
        </w:r>
        <w:r>
          <w:rPr>
            <w:noProof/>
            <w:webHidden/>
          </w:rPr>
          <w:fldChar w:fldCharType="end"/>
        </w:r>
      </w:hyperlink>
    </w:p>
    <w:p w14:paraId="103DB215" w14:textId="3CACACB7"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60" w:history="1">
        <w:r>
          <w:rPr>
            <w:rStyle w:val="Hyperlink"/>
            <w:noProof/>
          </w:rPr>
          <w:t>3.10 Environment Variables</w:t>
        </w:r>
        <w:r>
          <w:rPr>
            <w:noProof/>
            <w:webHidden/>
          </w:rPr>
          <w:tab/>
        </w:r>
        <w:r>
          <w:rPr>
            <w:noProof/>
            <w:webHidden/>
          </w:rPr>
          <w:fldChar w:fldCharType="begin"/>
        </w:r>
        <w:r>
          <w:rPr>
            <w:noProof/>
            <w:webHidden/>
          </w:rPr>
          <w:instrText xml:space="preserve"> PAGEREF _Toc230509660 \h </w:instrText>
        </w:r>
        <w:r>
          <w:rPr>
            <w:noProof/>
            <w:webHidden/>
          </w:rPr>
        </w:r>
        <w:r>
          <w:rPr>
            <w:noProof/>
            <w:webHidden/>
          </w:rPr>
          <w:fldChar w:fldCharType="separate"/>
        </w:r>
        <w:r>
          <w:rPr>
            <w:noProof/>
            <w:webHidden/>
          </w:rPr>
          <w:t>17</w:t>
        </w:r>
        <w:r>
          <w:rPr>
            <w:noProof/>
            <w:webHidden/>
          </w:rPr>
          <w:fldChar w:fldCharType="end"/>
        </w:r>
      </w:hyperlink>
    </w:p>
    <w:p w14:paraId="29E586A1" w14:textId="637D0EAD"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61" w:history="1">
        <w:r>
          <w:rPr>
            <w:rStyle w:val="Hyperlink"/>
            <w:noProof/>
          </w:rPr>
          <w:t>3.10.1 Core Server Identity</w:t>
        </w:r>
        <w:r>
          <w:rPr>
            <w:noProof/>
            <w:webHidden/>
          </w:rPr>
          <w:tab/>
        </w:r>
        <w:r>
          <w:rPr>
            <w:noProof/>
            <w:webHidden/>
          </w:rPr>
          <w:fldChar w:fldCharType="begin"/>
        </w:r>
        <w:r>
          <w:rPr>
            <w:noProof/>
            <w:webHidden/>
          </w:rPr>
          <w:instrText xml:space="preserve"> PAGEREF _Toc230509661 \h </w:instrText>
        </w:r>
        <w:r>
          <w:rPr>
            <w:noProof/>
            <w:webHidden/>
          </w:rPr>
        </w:r>
        <w:r>
          <w:rPr>
            <w:noProof/>
            <w:webHidden/>
          </w:rPr>
          <w:fldChar w:fldCharType="separate"/>
        </w:r>
        <w:r>
          <w:rPr>
            <w:noProof/>
            <w:webHidden/>
          </w:rPr>
          <w:t>17</w:t>
        </w:r>
        <w:r>
          <w:rPr>
            <w:noProof/>
            <w:webHidden/>
          </w:rPr>
          <w:fldChar w:fldCharType="end"/>
        </w:r>
      </w:hyperlink>
    </w:p>
    <w:p w14:paraId="656A8E66" w14:textId="2187FFAA"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62" w:history="1">
        <w:r>
          <w:rPr>
            <w:rStyle w:val="Hyperlink"/>
            <w:noProof/>
          </w:rPr>
          <w:t>3.10.2 GIS Data and Reload</w:t>
        </w:r>
        <w:r>
          <w:rPr>
            <w:noProof/>
            <w:webHidden/>
          </w:rPr>
          <w:tab/>
        </w:r>
        <w:r>
          <w:rPr>
            <w:noProof/>
            <w:webHidden/>
          </w:rPr>
          <w:fldChar w:fldCharType="begin"/>
        </w:r>
        <w:r>
          <w:rPr>
            <w:noProof/>
            <w:webHidden/>
          </w:rPr>
          <w:instrText xml:space="preserve"> PAGEREF _Toc230509662 \h </w:instrText>
        </w:r>
        <w:r>
          <w:rPr>
            <w:noProof/>
            <w:webHidden/>
          </w:rPr>
        </w:r>
        <w:r>
          <w:rPr>
            <w:noProof/>
            <w:webHidden/>
          </w:rPr>
          <w:fldChar w:fldCharType="separate"/>
        </w:r>
        <w:r>
          <w:rPr>
            <w:noProof/>
            <w:webHidden/>
          </w:rPr>
          <w:t>17</w:t>
        </w:r>
        <w:r>
          <w:rPr>
            <w:noProof/>
            <w:webHidden/>
          </w:rPr>
          <w:fldChar w:fldCharType="end"/>
        </w:r>
      </w:hyperlink>
    </w:p>
    <w:p w14:paraId="43E5DCEF" w14:textId="21BD1C2A"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63" w:history="1">
        <w:r>
          <w:rPr>
            <w:rStyle w:val="Hyperlink"/>
            <w:noProof/>
          </w:rPr>
          <w:t>3.10.3 Service URN Configuration</w:t>
        </w:r>
        <w:r>
          <w:rPr>
            <w:noProof/>
            <w:webHidden/>
          </w:rPr>
          <w:tab/>
        </w:r>
        <w:r>
          <w:rPr>
            <w:noProof/>
            <w:webHidden/>
          </w:rPr>
          <w:fldChar w:fldCharType="begin"/>
        </w:r>
        <w:r>
          <w:rPr>
            <w:noProof/>
            <w:webHidden/>
          </w:rPr>
          <w:instrText xml:space="preserve"> PAGEREF _Toc230509663 \h </w:instrText>
        </w:r>
        <w:r>
          <w:rPr>
            <w:noProof/>
            <w:webHidden/>
          </w:rPr>
        </w:r>
        <w:r>
          <w:rPr>
            <w:noProof/>
            <w:webHidden/>
          </w:rPr>
          <w:fldChar w:fldCharType="separate"/>
        </w:r>
        <w:r>
          <w:rPr>
            <w:noProof/>
            <w:webHidden/>
          </w:rPr>
          <w:t>18</w:t>
        </w:r>
        <w:r>
          <w:rPr>
            <w:noProof/>
            <w:webHidden/>
          </w:rPr>
          <w:fldChar w:fldCharType="end"/>
        </w:r>
      </w:hyperlink>
    </w:p>
    <w:p w14:paraId="64599CA8" w14:textId="45BB93FF"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64" w:history="1">
        <w:r>
          <w:rPr>
            <w:rStyle w:val="Hyperlink"/>
            <w:noProof/>
          </w:rPr>
          <w:t>3.10.4 Coverage and Tree Synchronization</w:t>
        </w:r>
        <w:r>
          <w:rPr>
            <w:noProof/>
            <w:webHidden/>
          </w:rPr>
          <w:tab/>
        </w:r>
        <w:r>
          <w:rPr>
            <w:noProof/>
            <w:webHidden/>
          </w:rPr>
          <w:fldChar w:fldCharType="begin"/>
        </w:r>
        <w:r>
          <w:rPr>
            <w:noProof/>
            <w:webHidden/>
          </w:rPr>
          <w:instrText xml:space="preserve"> PAGEREF _Toc230509664 \h </w:instrText>
        </w:r>
        <w:r>
          <w:rPr>
            <w:noProof/>
            <w:webHidden/>
          </w:rPr>
        </w:r>
        <w:r>
          <w:rPr>
            <w:noProof/>
            <w:webHidden/>
          </w:rPr>
          <w:fldChar w:fldCharType="separate"/>
        </w:r>
        <w:r>
          <w:rPr>
            <w:noProof/>
            <w:webHidden/>
          </w:rPr>
          <w:t>18</w:t>
        </w:r>
        <w:r>
          <w:rPr>
            <w:noProof/>
            <w:webHidden/>
          </w:rPr>
          <w:fldChar w:fldCharType="end"/>
        </w:r>
      </w:hyperlink>
    </w:p>
    <w:p w14:paraId="5CDBBF15" w14:textId="7C8B35F3"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65" w:history="1">
        <w:r>
          <w:rPr>
            <w:rStyle w:val="Hyperlink"/>
            <w:noProof/>
          </w:rPr>
          <w:t>3.10.5 Forest Guide</w:t>
        </w:r>
        <w:r>
          <w:rPr>
            <w:noProof/>
            <w:webHidden/>
          </w:rPr>
          <w:tab/>
        </w:r>
        <w:r>
          <w:rPr>
            <w:noProof/>
            <w:webHidden/>
          </w:rPr>
          <w:fldChar w:fldCharType="begin"/>
        </w:r>
        <w:r>
          <w:rPr>
            <w:noProof/>
            <w:webHidden/>
          </w:rPr>
          <w:instrText xml:space="preserve"> PAGEREF _Toc230509665 \h </w:instrText>
        </w:r>
        <w:r>
          <w:rPr>
            <w:noProof/>
            <w:webHidden/>
          </w:rPr>
        </w:r>
        <w:r>
          <w:rPr>
            <w:noProof/>
            <w:webHidden/>
          </w:rPr>
          <w:fldChar w:fldCharType="separate"/>
        </w:r>
        <w:r>
          <w:rPr>
            <w:noProof/>
            <w:webHidden/>
          </w:rPr>
          <w:t>18</w:t>
        </w:r>
        <w:r>
          <w:rPr>
            <w:noProof/>
            <w:webHidden/>
          </w:rPr>
          <w:fldChar w:fldCharType="end"/>
        </w:r>
      </w:hyperlink>
    </w:p>
    <w:p w14:paraId="753E719A" w14:textId="6D6D11B8"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66" w:history="1">
        <w:r>
          <w:rPr>
            <w:rStyle w:val="Hyperlink"/>
            <w:noProof/>
          </w:rPr>
          <w:t>4. Gate 0 — Service URN and Boundary Check</w:t>
        </w:r>
        <w:r>
          <w:rPr>
            <w:noProof/>
            <w:webHidden/>
          </w:rPr>
          <w:tab/>
        </w:r>
        <w:r>
          <w:rPr>
            <w:noProof/>
            <w:webHidden/>
          </w:rPr>
          <w:fldChar w:fldCharType="begin"/>
        </w:r>
        <w:r>
          <w:rPr>
            <w:noProof/>
            <w:webHidden/>
          </w:rPr>
          <w:instrText xml:space="preserve"> PAGEREF _Toc230509666 \h </w:instrText>
        </w:r>
        <w:r>
          <w:rPr>
            <w:noProof/>
            <w:webHidden/>
          </w:rPr>
        </w:r>
        <w:r>
          <w:rPr>
            <w:noProof/>
            <w:webHidden/>
          </w:rPr>
          <w:fldChar w:fldCharType="separate"/>
        </w:r>
        <w:r>
          <w:rPr>
            <w:noProof/>
            <w:webHidden/>
          </w:rPr>
          <w:t>19</w:t>
        </w:r>
        <w:r>
          <w:rPr>
            <w:noProof/>
            <w:webHidden/>
          </w:rPr>
          <w:fldChar w:fldCharType="end"/>
        </w:r>
      </w:hyperlink>
    </w:p>
    <w:p w14:paraId="77990D24" w14:textId="1C8E4C64"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67" w:history="1">
        <w:r>
          <w:rPr>
            <w:rStyle w:val="Hyperlink"/>
            <w:noProof/>
          </w:rPr>
          <w:t>4.1 Gate 0 Check</w:t>
        </w:r>
        <w:r>
          <w:rPr>
            <w:noProof/>
            <w:webHidden/>
          </w:rPr>
          <w:tab/>
        </w:r>
        <w:r>
          <w:rPr>
            <w:noProof/>
            <w:webHidden/>
          </w:rPr>
          <w:fldChar w:fldCharType="begin"/>
        </w:r>
        <w:r>
          <w:rPr>
            <w:noProof/>
            <w:webHidden/>
          </w:rPr>
          <w:instrText xml:space="preserve"> PAGEREF _Toc230509667 \h </w:instrText>
        </w:r>
        <w:r>
          <w:rPr>
            <w:noProof/>
            <w:webHidden/>
          </w:rPr>
        </w:r>
        <w:r>
          <w:rPr>
            <w:noProof/>
            <w:webHidden/>
          </w:rPr>
          <w:fldChar w:fldCharType="separate"/>
        </w:r>
        <w:r>
          <w:rPr>
            <w:noProof/>
            <w:webHidden/>
          </w:rPr>
          <w:t>19</w:t>
        </w:r>
        <w:r>
          <w:rPr>
            <w:noProof/>
            <w:webHidden/>
          </w:rPr>
          <w:fldChar w:fldCharType="end"/>
        </w:r>
      </w:hyperlink>
    </w:p>
    <w:p w14:paraId="459A0302" w14:textId="3D889554"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68" w:history="1">
        <w:r>
          <w:rPr>
            <w:rStyle w:val="Hyperlink"/>
            <w:noProof/>
          </w:rPr>
          <w:t>4.2 URN Alias Resolution</w:t>
        </w:r>
        <w:r>
          <w:rPr>
            <w:noProof/>
            <w:webHidden/>
          </w:rPr>
          <w:tab/>
        </w:r>
        <w:r>
          <w:rPr>
            <w:noProof/>
            <w:webHidden/>
          </w:rPr>
          <w:fldChar w:fldCharType="begin"/>
        </w:r>
        <w:r>
          <w:rPr>
            <w:noProof/>
            <w:webHidden/>
          </w:rPr>
          <w:instrText xml:space="preserve"> PAGEREF _Toc230509668 \h </w:instrText>
        </w:r>
        <w:r>
          <w:rPr>
            <w:noProof/>
            <w:webHidden/>
          </w:rPr>
        </w:r>
        <w:r>
          <w:rPr>
            <w:noProof/>
            <w:webHidden/>
          </w:rPr>
          <w:fldChar w:fldCharType="separate"/>
        </w:r>
        <w:r>
          <w:rPr>
            <w:noProof/>
            <w:webHidden/>
          </w:rPr>
          <w:t>19</w:t>
        </w:r>
        <w:r>
          <w:rPr>
            <w:noProof/>
            <w:webHidden/>
          </w:rPr>
          <w:fldChar w:fldCharType="end"/>
        </w:r>
      </w:hyperlink>
    </w:p>
    <w:p w14:paraId="407230FA" w14:textId="0A308D81"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69" w:history="1">
        <w:r>
          <w:rPr>
            <w:rStyle w:val="Hyperlink"/>
            <w:noProof/>
          </w:rPr>
          <w:t>5. Gate 1 — Structural Conformance Check</w:t>
        </w:r>
        <w:r>
          <w:rPr>
            <w:noProof/>
            <w:webHidden/>
          </w:rPr>
          <w:tab/>
        </w:r>
        <w:r>
          <w:rPr>
            <w:noProof/>
            <w:webHidden/>
          </w:rPr>
          <w:fldChar w:fldCharType="begin"/>
        </w:r>
        <w:r>
          <w:rPr>
            <w:noProof/>
            <w:webHidden/>
          </w:rPr>
          <w:instrText xml:space="preserve"> PAGEREF _Toc230509669 \h </w:instrText>
        </w:r>
        <w:r>
          <w:rPr>
            <w:noProof/>
            <w:webHidden/>
          </w:rPr>
        </w:r>
        <w:r>
          <w:rPr>
            <w:noProof/>
            <w:webHidden/>
          </w:rPr>
          <w:fldChar w:fldCharType="separate"/>
        </w:r>
        <w:r>
          <w:rPr>
            <w:noProof/>
            <w:webHidden/>
          </w:rPr>
          <w:t>20</w:t>
        </w:r>
        <w:r>
          <w:rPr>
            <w:noProof/>
            <w:webHidden/>
          </w:rPr>
          <w:fldChar w:fldCharType="end"/>
        </w:r>
      </w:hyperlink>
    </w:p>
    <w:p w14:paraId="77CDCB12" w14:textId="40C8A7E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0" w:history="1">
        <w:r>
          <w:rPr>
            <w:rStyle w:val="Hyperlink"/>
            <w:noProof/>
          </w:rPr>
          <w:t>5.1 Minimum Required Elements</w:t>
        </w:r>
        <w:r>
          <w:rPr>
            <w:noProof/>
            <w:webHidden/>
          </w:rPr>
          <w:tab/>
        </w:r>
        <w:r>
          <w:rPr>
            <w:noProof/>
            <w:webHidden/>
          </w:rPr>
          <w:fldChar w:fldCharType="begin"/>
        </w:r>
        <w:r>
          <w:rPr>
            <w:noProof/>
            <w:webHidden/>
          </w:rPr>
          <w:instrText xml:space="preserve"> PAGEREF _Toc230509670 \h </w:instrText>
        </w:r>
        <w:r>
          <w:rPr>
            <w:noProof/>
            <w:webHidden/>
          </w:rPr>
        </w:r>
        <w:r>
          <w:rPr>
            <w:noProof/>
            <w:webHidden/>
          </w:rPr>
          <w:fldChar w:fldCharType="separate"/>
        </w:r>
        <w:r>
          <w:rPr>
            <w:noProof/>
            <w:webHidden/>
          </w:rPr>
          <w:t>20</w:t>
        </w:r>
        <w:r>
          <w:rPr>
            <w:noProof/>
            <w:webHidden/>
          </w:rPr>
          <w:fldChar w:fldCharType="end"/>
        </w:r>
      </w:hyperlink>
    </w:p>
    <w:p w14:paraId="2CF47317" w14:textId="435291C4"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1" w:history="1">
        <w:r>
          <w:rPr>
            <w:rStyle w:val="Hyperlink"/>
            <w:noProof/>
          </w:rPr>
          <w:t>5.2 Gate 1 Failure</w:t>
        </w:r>
        <w:r>
          <w:rPr>
            <w:noProof/>
            <w:webHidden/>
          </w:rPr>
          <w:tab/>
        </w:r>
        <w:r>
          <w:rPr>
            <w:noProof/>
            <w:webHidden/>
          </w:rPr>
          <w:fldChar w:fldCharType="begin"/>
        </w:r>
        <w:r>
          <w:rPr>
            <w:noProof/>
            <w:webHidden/>
          </w:rPr>
          <w:instrText xml:space="preserve"> PAGEREF _Toc230509671 \h </w:instrText>
        </w:r>
        <w:r>
          <w:rPr>
            <w:noProof/>
            <w:webHidden/>
          </w:rPr>
        </w:r>
        <w:r>
          <w:rPr>
            <w:noProof/>
            <w:webHidden/>
          </w:rPr>
          <w:fldChar w:fldCharType="separate"/>
        </w:r>
        <w:r>
          <w:rPr>
            <w:noProof/>
            <w:webHidden/>
          </w:rPr>
          <w:t>21</w:t>
        </w:r>
        <w:r>
          <w:rPr>
            <w:noProof/>
            <w:webHidden/>
          </w:rPr>
          <w:fldChar w:fldCharType="end"/>
        </w:r>
      </w:hyperlink>
    </w:p>
    <w:p w14:paraId="38F01571" w14:textId="3C4096B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2" w:history="1">
        <w:r>
          <w:rPr>
            <w:rStyle w:val="Hyperlink"/>
            <w:noProof/>
          </w:rPr>
          <w:t>5.3 Empty vs. Omitted Elements</w:t>
        </w:r>
        <w:r>
          <w:rPr>
            <w:noProof/>
            <w:webHidden/>
          </w:rPr>
          <w:tab/>
        </w:r>
        <w:r>
          <w:rPr>
            <w:noProof/>
            <w:webHidden/>
          </w:rPr>
          <w:fldChar w:fldCharType="begin"/>
        </w:r>
        <w:r>
          <w:rPr>
            <w:noProof/>
            <w:webHidden/>
          </w:rPr>
          <w:instrText xml:space="preserve"> PAGEREF _Toc230509672 \h </w:instrText>
        </w:r>
        <w:r>
          <w:rPr>
            <w:noProof/>
            <w:webHidden/>
          </w:rPr>
        </w:r>
        <w:r>
          <w:rPr>
            <w:noProof/>
            <w:webHidden/>
          </w:rPr>
          <w:fldChar w:fldCharType="separate"/>
        </w:r>
        <w:r>
          <w:rPr>
            <w:noProof/>
            <w:webHidden/>
          </w:rPr>
          <w:t>21</w:t>
        </w:r>
        <w:r>
          <w:rPr>
            <w:noProof/>
            <w:webHidden/>
          </w:rPr>
          <w:fldChar w:fldCharType="end"/>
        </w:r>
      </w:hyperlink>
    </w:p>
    <w:p w14:paraId="6D7372F4" w14:textId="7E07F70C"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73" w:history="1">
        <w:r>
          <w:rPr>
            <w:rStyle w:val="Hyperlink"/>
            <w:noProof/>
          </w:rPr>
          <w:t>6. Gate 2 — Progressive Filter</w:t>
        </w:r>
        <w:r>
          <w:rPr>
            <w:noProof/>
            <w:webHidden/>
          </w:rPr>
          <w:tab/>
        </w:r>
        <w:r>
          <w:rPr>
            <w:noProof/>
            <w:webHidden/>
          </w:rPr>
          <w:fldChar w:fldCharType="begin"/>
        </w:r>
        <w:r>
          <w:rPr>
            <w:noProof/>
            <w:webHidden/>
          </w:rPr>
          <w:instrText xml:space="preserve"> PAGEREF _Toc230509673 \h </w:instrText>
        </w:r>
        <w:r>
          <w:rPr>
            <w:noProof/>
            <w:webHidden/>
          </w:rPr>
        </w:r>
        <w:r>
          <w:rPr>
            <w:noProof/>
            <w:webHidden/>
          </w:rPr>
          <w:fldChar w:fldCharType="separate"/>
        </w:r>
        <w:r>
          <w:rPr>
            <w:noProof/>
            <w:webHidden/>
          </w:rPr>
          <w:t>21</w:t>
        </w:r>
        <w:r>
          <w:rPr>
            <w:noProof/>
            <w:webHidden/>
          </w:rPr>
          <w:fldChar w:fldCharType="end"/>
        </w:r>
      </w:hyperlink>
    </w:p>
    <w:p w14:paraId="010DF1DB" w14:textId="3EF6819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4" w:history="1">
        <w:r>
          <w:rPr>
            <w:rStyle w:val="Hyperlink"/>
            <w:noProof/>
          </w:rPr>
          <w:t>6.1 Layer Search Order</w:t>
        </w:r>
        <w:r>
          <w:rPr>
            <w:noProof/>
            <w:webHidden/>
          </w:rPr>
          <w:tab/>
        </w:r>
        <w:r>
          <w:rPr>
            <w:noProof/>
            <w:webHidden/>
          </w:rPr>
          <w:fldChar w:fldCharType="begin"/>
        </w:r>
        <w:r>
          <w:rPr>
            <w:noProof/>
            <w:webHidden/>
          </w:rPr>
          <w:instrText xml:space="preserve"> PAGEREF _Toc230509674 \h </w:instrText>
        </w:r>
        <w:r>
          <w:rPr>
            <w:noProof/>
            <w:webHidden/>
          </w:rPr>
        </w:r>
        <w:r>
          <w:rPr>
            <w:noProof/>
            <w:webHidden/>
          </w:rPr>
          <w:fldChar w:fldCharType="separate"/>
        </w:r>
        <w:r>
          <w:rPr>
            <w:noProof/>
            <w:webHidden/>
          </w:rPr>
          <w:t>22</w:t>
        </w:r>
        <w:r>
          <w:rPr>
            <w:noProof/>
            <w:webHidden/>
          </w:rPr>
          <w:fldChar w:fldCharType="end"/>
        </w:r>
      </w:hyperlink>
    </w:p>
    <w:p w14:paraId="0F0411BD" w14:textId="08F7B15A"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5" w:history="1">
        <w:r>
          <w:rPr>
            <w:rStyle w:val="Hyperlink"/>
            <w:noProof/>
          </w:rPr>
          <w:t>6.2 Progressive Filter Mechanics</w:t>
        </w:r>
        <w:r>
          <w:rPr>
            <w:noProof/>
            <w:webHidden/>
          </w:rPr>
          <w:tab/>
        </w:r>
        <w:r>
          <w:rPr>
            <w:noProof/>
            <w:webHidden/>
          </w:rPr>
          <w:fldChar w:fldCharType="begin"/>
        </w:r>
        <w:r>
          <w:rPr>
            <w:noProof/>
            <w:webHidden/>
          </w:rPr>
          <w:instrText xml:space="preserve"> PAGEREF _Toc230509675 \h </w:instrText>
        </w:r>
        <w:r>
          <w:rPr>
            <w:noProof/>
            <w:webHidden/>
          </w:rPr>
        </w:r>
        <w:r>
          <w:rPr>
            <w:noProof/>
            <w:webHidden/>
          </w:rPr>
          <w:fldChar w:fldCharType="separate"/>
        </w:r>
        <w:r>
          <w:rPr>
            <w:noProof/>
            <w:webHidden/>
          </w:rPr>
          <w:t>22</w:t>
        </w:r>
        <w:r>
          <w:rPr>
            <w:noProof/>
            <w:webHidden/>
          </w:rPr>
          <w:fldChar w:fldCharType="end"/>
        </w:r>
      </w:hyperlink>
    </w:p>
    <w:p w14:paraId="2A293576" w14:textId="501F98A9"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6" w:history="1">
        <w:r>
          <w:rPr>
            <w:rStyle w:val="Hyperlink"/>
            <w:noProof/>
          </w:rPr>
          <w:t>6.3 notFound Conditions</w:t>
        </w:r>
        <w:r>
          <w:rPr>
            <w:noProof/>
            <w:webHidden/>
          </w:rPr>
          <w:tab/>
        </w:r>
        <w:r>
          <w:rPr>
            <w:noProof/>
            <w:webHidden/>
          </w:rPr>
          <w:fldChar w:fldCharType="begin"/>
        </w:r>
        <w:r>
          <w:rPr>
            <w:noProof/>
            <w:webHidden/>
          </w:rPr>
          <w:instrText xml:space="preserve"> PAGEREF _Toc230509676 \h </w:instrText>
        </w:r>
        <w:r>
          <w:rPr>
            <w:noProof/>
            <w:webHidden/>
          </w:rPr>
        </w:r>
        <w:r>
          <w:rPr>
            <w:noProof/>
            <w:webHidden/>
          </w:rPr>
          <w:fldChar w:fldCharType="separate"/>
        </w:r>
        <w:r>
          <w:rPr>
            <w:noProof/>
            <w:webHidden/>
          </w:rPr>
          <w:t>23</w:t>
        </w:r>
        <w:r>
          <w:rPr>
            <w:noProof/>
            <w:webHidden/>
          </w:rPr>
          <w:fldChar w:fldCharType="end"/>
        </w:r>
      </w:hyperlink>
    </w:p>
    <w:p w14:paraId="09F4BEE2" w14:textId="48F00637"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7" w:history="1">
        <w:r>
          <w:rPr>
            <w:rStyle w:val="Hyperlink"/>
            <w:noProof/>
          </w:rPr>
          <w:t>6.4 RCL Side Determination</w:t>
        </w:r>
        <w:r>
          <w:rPr>
            <w:noProof/>
            <w:webHidden/>
          </w:rPr>
          <w:tab/>
        </w:r>
        <w:r>
          <w:rPr>
            <w:noProof/>
            <w:webHidden/>
          </w:rPr>
          <w:fldChar w:fldCharType="begin"/>
        </w:r>
        <w:r>
          <w:rPr>
            <w:noProof/>
            <w:webHidden/>
          </w:rPr>
          <w:instrText xml:space="preserve"> PAGEREF _Toc230509677 \h </w:instrText>
        </w:r>
        <w:r>
          <w:rPr>
            <w:noProof/>
            <w:webHidden/>
          </w:rPr>
        </w:r>
        <w:r>
          <w:rPr>
            <w:noProof/>
            <w:webHidden/>
          </w:rPr>
          <w:fldChar w:fldCharType="separate"/>
        </w:r>
        <w:r>
          <w:rPr>
            <w:noProof/>
            <w:webHidden/>
          </w:rPr>
          <w:t>23</w:t>
        </w:r>
        <w:r>
          <w:rPr>
            <w:noProof/>
            <w:webHidden/>
          </w:rPr>
          <w:fldChar w:fldCharType="end"/>
        </w:r>
      </w:hyperlink>
    </w:p>
    <w:p w14:paraId="0D4B991E" w14:textId="072DAEF0"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78" w:history="1">
        <w:r>
          <w:rPr>
            <w:rStyle w:val="Hyperlink"/>
            <w:noProof/>
          </w:rPr>
          <w:t>6.5 Pre-Defined Unchecked Elements</w:t>
        </w:r>
        <w:r>
          <w:rPr>
            <w:noProof/>
            <w:webHidden/>
          </w:rPr>
          <w:tab/>
        </w:r>
        <w:r>
          <w:rPr>
            <w:noProof/>
            <w:webHidden/>
          </w:rPr>
          <w:fldChar w:fldCharType="begin"/>
        </w:r>
        <w:r>
          <w:rPr>
            <w:noProof/>
            <w:webHidden/>
          </w:rPr>
          <w:instrText xml:space="preserve"> PAGEREF _Toc230509678 \h </w:instrText>
        </w:r>
        <w:r>
          <w:rPr>
            <w:noProof/>
            <w:webHidden/>
          </w:rPr>
        </w:r>
        <w:r>
          <w:rPr>
            <w:noProof/>
            <w:webHidden/>
          </w:rPr>
          <w:fldChar w:fldCharType="separate"/>
        </w:r>
        <w:r>
          <w:rPr>
            <w:noProof/>
            <w:webHidden/>
          </w:rPr>
          <w:t>24</w:t>
        </w:r>
        <w:r>
          <w:rPr>
            <w:noProof/>
            <w:webHidden/>
          </w:rPr>
          <w:fldChar w:fldCharType="end"/>
        </w:r>
      </w:hyperlink>
    </w:p>
    <w:p w14:paraId="283DC7CA" w14:textId="6360CB8F"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79" w:history="1">
        <w:r>
          <w:rPr>
            <w:rStyle w:val="Hyperlink"/>
            <w:noProof/>
          </w:rPr>
          <w:t>6.5.1 Elements Unchecked on All Layers</w:t>
        </w:r>
        <w:r>
          <w:rPr>
            <w:noProof/>
            <w:webHidden/>
          </w:rPr>
          <w:tab/>
        </w:r>
        <w:r>
          <w:rPr>
            <w:noProof/>
            <w:webHidden/>
          </w:rPr>
          <w:fldChar w:fldCharType="begin"/>
        </w:r>
        <w:r>
          <w:rPr>
            <w:noProof/>
            <w:webHidden/>
          </w:rPr>
          <w:instrText xml:space="preserve"> PAGEREF _Toc230509679 \h </w:instrText>
        </w:r>
        <w:r>
          <w:rPr>
            <w:noProof/>
            <w:webHidden/>
          </w:rPr>
        </w:r>
        <w:r>
          <w:rPr>
            <w:noProof/>
            <w:webHidden/>
          </w:rPr>
          <w:fldChar w:fldCharType="separate"/>
        </w:r>
        <w:r>
          <w:rPr>
            <w:noProof/>
            <w:webHidden/>
          </w:rPr>
          <w:t>24</w:t>
        </w:r>
        <w:r>
          <w:rPr>
            <w:noProof/>
            <w:webHidden/>
          </w:rPr>
          <w:fldChar w:fldCharType="end"/>
        </w:r>
      </w:hyperlink>
    </w:p>
    <w:p w14:paraId="65264ED5" w14:textId="7F96FE96"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80" w:history="1">
        <w:r>
          <w:rPr>
            <w:rStyle w:val="Hyperlink"/>
            <w:noProof/>
          </w:rPr>
          <w:t>6.5.2 Elements Unchecked on RCL Layer Only</w:t>
        </w:r>
        <w:r>
          <w:rPr>
            <w:noProof/>
            <w:webHidden/>
          </w:rPr>
          <w:tab/>
        </w:r>
        <w:r>
          <w:rPr>
            <w:noProof/>
            <w:webHidden/>
          </w:rPr>
          <w:fldChar w:fldCharType="begin"/>
        </w:r>
        <w:r>
          <w:rPr>
            <w:noProof/>
            <w:webHidden/>
          </w:rPr>
          <w:instrText xml:space="preserve"> PAGEREF _Toc230509680 \h </w:instrText>
        </w:r>
        <w:r>
          <w:rPr>
            <w:noProof/>
            <w:webHidden/>
          </w:rPr>
        </w:r>
        <w:r>
          <w:rPr>
            <w:noProof/>
            <w:webHidden/>
          </w:rPr>
          <w:fldChar w:fldCharType="separate"/>
        </w:r>
        <w:r>
          <w:rPr>
            <w:noProof/>
            <w:webHidden/>
          </w:rPr>
          <w:t>24</w:t>
        </w:r>
        <w:r>
          <w:rPr>
            <w:noProof/>
            <w:webHidden/>
          </w:rPr>
          <w:fldChar w:fldCharType="end"/>
        </w:r>
      </w:hyperlink>
    </w:p>
    <w:p w14:paraId="09AB3DA7" w14:textId="6206D7C2"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81" w:history="1">
        <w:r>
          <w:rPr>
            <w:rStyle w:val="Hyperlink"/>
            <w:noProof/>
          </w:rPr>
          <w:t>6.6 Address Number Element Evaluation (INF-027 §2.5.8)</w:t>
        </w:r>
        <w:r>
          <w:rPr>
            <w:noProof/>
            <w:webHidden/>
          </w:rPr>
          <w:tab/>
        </w:r>
        <w:r>
          <w:rPr>
            <w:noProof/>
            <w:webHidden/>
          </w:rPr>
          <w:fldChar w:fldCharType="begin"/>
        </w:r>
        <w:r>
          <w:rPr>
            <w:noProof/>
            <w:webHidden/>
          </w:rPr>
          <w:instrText xml:space="preserve"> PAGEREF _Toc230509681 \h </w:instrText>
        </w:r>
        <w:r>
          <w:rPr>
            <w:noProof/>
            <w:webHidden/>
          </w:rPr>
        </w:r>
        <w:r>
          <w:rPr>
            <w:noProof/>
            <w:webHidden/>
          </w:rPr>
          <w:fldChar w:fldCharType="separate"/>
        </w:r>
        <w:r>
          <w:rPr>
            <w:noProof/>
            <w:webHidden/>
          </w:rPr>
          <w:t>25</w:t>
        </w:r>
        <w:r>
          <w:rPr>
            <w:noProof/>
            <w:webHidden/>
          </w:rPr>
          <w:fldChar w:fldCharType="end"/>
        </w:r>
      </w:hyperlink>
    </w:p>
    <w:p w14:paraId="0968D9A2" w14:textId="20C0113A"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82" w:history="1">
        <w:r>
          <w:rPr>
            <w:rStyle w:val="Hyperlink"/>
            <w:noProof/>
          </w:rPr>
          <w:t>6.6.1 Address Number Elements Against SSAP</w:t>
        </w:r>
        <w:r>
          <w:rPr>
            <w:noProof/>
            <w:webHidden/>
          </w:rPr>
          <w:tab/>
        </w:r>
        <w:r>
          <w:rPr>
            <w:noProof/>
            <w:webHidden/>
          </w:rPr>
          <w:fldChar w:fldCharType="begin"/>
        </w:r>
        <w:r>
          <w:rPr>
            <w:noProof/>
            <w:webHidden/>
          </w:rPr>
          <w:instrText xml:space="preserve"> PAGEREF _Toc230509682 \h </w:instrText>
        </w:r>
        <w:r>
          <w:rPr>
            <w:noProof/>
            <w:webHidden/>
          </w:rPr>
        </w:r>
        <w:r>
          <w:rPr>
            <w:noProof/>
            <w:webHidden/>
          </w:rPr>
          <w:fldChar w:fldCharType="separate"/>
        </w:r>
        <w:r>
          <w:rPr>
            <w:noProof/>
            <w:webHidden/>
          </w:rPr>
          <w:t>25</w:t>
        </w:r>
        <w:r>
          <w:rPr>
            <w:noProof/>
            <w:webHidden/>
          </w:rPr>
          <w:fldChar w:fldCharType="end"/>
        </w:r>
      </w:hyperlink>
    </w:p>
    <w:p w14:paraId="1671C48A" w14:textId="54BFAF80"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83" w:history="1">
        <w:r>
          <w:rPr>
            <w:rStyle w:val="Hyperlink"/>
            <w:noProof/>
          </w:rPr>
          <w:t>6.6.2 Address Number Elements Against RCL</w:t>
        </w:r>
        <w:r>
          <w:rPr>
            <w:noProof/>
            <w:webHidden/>
          </w:rPr>
          <w:tab/>
        </w:r>
        <w:r>
          <w:rPr>
            <w:noProof/>
            <w:webHidden/>
          </w:rPr>
          <w:fldChar w:fldCharType="begin"/>
        </w:r>
        <w:r>
          <w:rPr>
            <w:noProof/>
            <w:webHidden/>
          </w:rPr>
          <w:instrText xml:space="preserve"> PAGEREF _Toc230509683 \h </w:instrText>
        </w:r>
        <w:r>
          <w:rPr>
            <w:noProof/>
            <w:webHidden/>
          </w:rPr>
        </w:r>
        <w:r>
          <w:rPr>
            <w:noProof/>
            <w:webHidden/>
          </w:rPr>
          <w:fldChar w:fldCharType="separate"/>
        </w:r>
        <w:r>
          <w:rPr>
            <w:noProof/>
            <w:webHidden/>
          </w:rPr>
          <w:t>25</w:t>
        </w:r>
        <w:r>
          <w:rPr>
            <w:noProof/>
            <w:webHidden/>
          </w:rPr>
          <w:fldChar w:fldCharType="end"/>
        </w:r>
      </w:hyperlink>
    </w:p>
    <w:p w14:paraId="258DADD0" w14:textId="5710453C"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84" w:history="1">
        <w:r>
          <w:rPr>
            <w:rStyle w:val="Hyperlink"/>
            <w:noProof/>
          </w:rPr>
          <w:t>6.7 General Comparison Rules</w:t>
        </w:r>
        <w:r>
          <w:rPr>
            <w:noProof/>
            <w:webHidden/>
          </w:rPr>
          <w:tab/>
        </w:r>
        <w:r>
          <w:rPr>
            <w:noProof/>
            <w:webHidden/>
          </w:rPr>
          <w:fldChar w:fldCharType="begin"/>
        </w:r>
        <w:r>
          <w:rPr>
            <w:noProof/>
            <w:webHidden/>
          </w:rPr>
          <w:instrText xml:space="preserve"> PAGEREF _Toc230509684 \h </w:instrText>
        </w:r>
        <w:r>
          <w:rPr>
            <w:noProof/>
            <w:webHidden/>
          </w:rPr>
        </w:r>
        <w:r>
          <w:rPr>
            <w:noProof/>
            <w:webHidden/>
          </w:rPr>
          <w:fldChar w:fldCharType="separate"/>
        </w:r>
        <w:r>
          <w:rPr>
            <w:noProof/>
            <w:webHidden/>
          </w:rPr>
          <w:t>26</w:t>
        </w:r>
        <w:r>
          <w:rPr>
            <w:noProof/>
            <w:webHidden/>
          </w:rPr>
          <w:fldChar w:fldCharType="end"/>
        </w:r>
      </w:hyperlink>
    </w:p>
    <w:p w14:paraId="4751C992" w14:textId="088D7436"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85" w:history="1">
        <w:r>
          <w:rPr>
            <w:rStyle w:val="Hyperlink"/>
            <w:noProof/>
          </w:rPr>
          <w:t>6.8 Stop-on-First-Invalid Rule (INF-027 §2.4.2.2)</w:t>
        </w:r>
        <w:r>
          <w:rPr>
            <w:noProof/>
            <w:webHidden/>
          </w:rPr>
          <w:tab/>
        </w:r>
        <w:r>
          <w:rPr>
            <w:noProof/>
            <w:webHidden/>
          </w:rPr>
          <w:fldChar w:fldCharType="begin"/>
        </w:r>
        <w:r>
          <w:rPr>
            <w:noProof/>
            <w:webHidden/>
          </w:rPr>
          <w:instrText xml:space="preserve"> PAGEREF _Toc230509685 \h </w:instrText>
        </w:r>
        <w:r>
          <w:rPr>
            <w:noProof/>
            <w:webHidden/>
          </w:rPr>
        </w:r>
        <w:r>
          <w:rPr>
            <w:noProof/>
            <w:webHidden/>
          </w:rPr>
          <w:fldChar w:fldCharType="separate"/>
        </w:r>
        <w:r>
          <w:rPr>
            <w:noProof/>
            <w:webHidden/>
          </w:rPr>
          <w:t>26</w:t>
        </w:r>
        <w:r>
          <w:rPr>
            <w:noProof/>
            <w:webHidden/>
          </w:rPr>
          <w:fldChar w:fldCharType="end"/>
        </w:r>
      </w:hyperlink>
    </w:p>
    <w:p w14:paraId="27AECB0B" w14:textId="39C1D9E6"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86" w:history="1">
        <w:r>
          <w:rPr>
            <w:rStyle w:val="Hyperlink"/>
            <w:noProof/>
          </w:rPr>
          <w:t>7. Element Evaluation Hierarchy and GIS Field Mapping</w:t>
        </w:r>
        <w:r>
          <w:rPr>
            <w:noProof/>
            <w:webHidden/>
          </w:rPr>
          <w:tab/>
        </w:r>
        <w:r>
          <w:rPr>
            <w:noProof/>
            <w:webHidden/>
          </w:rPr>
          <w:fldChar w:fldCharType="begin"/>
        </w:r>
        <w:r>
          <w:rPr>
            <w:noProof/>
            <w:webHidden/>
          </w:rPr>
          <w:instrText xml:space="preserve"> PAGEREF _Toc230509686 \h </w:instrText>
        </w:r>
        <w:r>
          <w:rPr>
            <w:noProof/>
            <w:webHidden/>
          </w:rPr>
        </w:r>
        <w:r>
          <w:rPr>
            <w:noProof/>
            <w:webHidden/>
          </w:rPr>
          <w:fldChar w:fldCharType="separate"/>
        </w:r>
        <w:r>
          <w:rPr>
            <w:noProof/>
            <w:webHidden/>
          </w:rPr>
          <w:t>27</w:t>
        </w:r>
        <w:r>
          <w:rPr>
            <w:noProof/>
            <w:webHidden/>
          </w:rPr>
          <w:fldChar w:fldCharType="end"/>
        </w:r>
      </w:hyperlink>
    </w:p>
    <w:p w14:paraId="77B03923" w14:textId="5F3C1C8B"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87" w:history="1">
        <w:r>
          <w:rPr>
            <w:rStyle w:val="Hyperlink"/>
            <w:noProof/>
          </w:rPr>
          <w:t>7.1 Place Name Elements</w:t>
        </w:r>
        <w:r>
          <w:rPr>
            <w:noProof/>
            <w:webHidden/>
          </w:rPr>
          <w:tab/>
        </w:r>
        <w:r>
          <w:rPr>
            <w:noProof/>
            <w:webHidden/>
          </w:rPr>
          <w:fldChar w:fldCharType="begin"/>
        </w:r>
        <w:r>
          <w:rPr>
            <w:noProof/>
            <w:webHidden/>
          </w:rPr>
          <w:instrText xml:space="preserve"> PAGEREF _Toc230509687 \h </w:instrText>
        </w:r>
        <w:r>
          <w:rPr>
            <w:noProof/>
            <w:webHidden/>
          </w:rPr>
        </w:r>
        <w:r>
          <w:rPr>
            <w:noProof/>
            <w:webHidden/>
          </w:rPr>
          <w:fldChar w:fldCharType="separate"/>
        </w:r>
        <w:r>
          <w:rPr>
            <w:noProof/>
            <w:webHidden/>
          </w:rPr>
          <w:t>27</w:t>
        </w:r>
        <w:r>
          <w:rPr>
            <w:noProof/>
            <w:webHidden/>
          </w:rPr>
          <w:fldChar w:fldCharType="end"/>
        </w:r>
      </w:hyperlink>
    </w:p>
    <w:p w14:paraId="3E8CF33E" w14:textId="01EAFCB4"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88" w:history="1">
        <w:r>
          <w:rPr>
            <w:rStyle w:val="Hyperlink"/>
            <w:noProof/>
          </w:rPr>
          <w:t>7.2 Street Name Elements</w:t>
        </w:r>
        <w:r>
          <w:rPr>
            <w:noProof/>
            <w:webHidden/>
          </w:rPr>
          <w:tab/>
        </w:r>
        <w:r>
          <w:rPr>
            <w:noProof/>
            <w:webHidden/>
          </w:rPr>
          <w:fldChar w:fldCharType="begin"/>
        </w:r>
        <w:r>
          <w:rPr>
            <w:noProof/>
            <w:webHidden/>
          </w:rPr>
          <w:instrText xml:space="preserve"> PAGEREF _Toc230509688 \h </w:instrText>
        </w:r>
        <w:r>
          <w:rPr>
            <w:noProof/>
            <w:webHidden/>
          </w:rPr>
        </w:r>
        <w:r>
          <w:rPr>
            <w:noProof/>
            <w:webHidden/>
          </w:rPr>
          <w:fldChar w:fldCharType="separate"/>
        </w:r>
        <w:r>
          <w:rPr>
            <w:noProof/>
            <w:webHidden/>
          </w:rPr>
          <w:t>27</w:t>
        </w:r>
        <w:r>
          <w:rPr>
            <w:noProof/>
            <w:webHidden/>
          </w:rPr>
          <w:fldChar w:fldCharType="end"/>
        </w:r>
      </w:hyperlink>
    </w:p>
    <w:p w14:paraId="405C715B" w14:textId="5ACE6F4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89" w:history="1">
        <w:r>
          <w:rPr>
            <w:rStyle w:val="Hyperlink"/>
            <w:noProof/>
          </w:rPr>
          <w:t>7.3 Address Number Elements</w:t>
        </w:r>
        <w:r>
          <w:rPr>
            <w:noProof/>
            <w:webHidden/>
          </w:rPr>
          <w:tab/>
        </w:r>
        <w:r>
          <w:rPr>
            <w:noProof/>
            <w:webHidden/>
          </w:rPr>
          <w:fldChar w:fldCharType="begin"/>
        </w:r>
        <w:r>
          <w:rPr>
            <w:noProof/>
            <w:webHidden/>
          </w:rPr>
          <w:instrText xml:space="preserve"> PAGEREF _Toc230509689 \h </w:instrText>
        </w:r>
        <w:r>
          <w:rPr>
            <w:noProof/>
            <w:webHidden/>
          </w:rPr>
        </w:r>
        <w:r>
          <w:rPr>
            <w:noProof/>
            <w:webHidden/>
          </w:rPr>
          <w:fldChar w:fldCharType="separate"/>
        </w:r>
        <w:r>
          <w:rPr>
            <w:noProof/>
            <w:webHidden/>
          </w:rPr>
          <w:t>28</w:t>
        </w:r>
        <w:r>
          <w:rPr>
            <w:noProof/>
            <w:webHidden/>
          </w:rPr>
          <w:fldChar w:fldCharType="end"/>
        </w:r>
      </w:hyperlink>
    </w:p>
    <w:p w14:paraId="3575961D" w14:textId="16A55C88"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0" w:history="1">
        <w:r>
          <w:rPr>
            <w:rStyle w:val="Hyperlink"/>
            <w:noProof/>
          </w:rPr>
          <w:t>7.4 Named Location Elements</w:t>
        </w:r>
        <w:r>
          <w:rPr>
            <w:noProof/>
            <w:webHidden/>
          </w:rPr>
          <w:tab/>
        </w:r>
        <w:r>
          <w:rPr>
            <w:noProof/>
            <w:webHidden/>
          </w:rPr>
          <w:fldChar w:fldCharType="begin"/>
        </w:r>
        <w:r>
          <w:rPr>
            <w:noProof/>
            <w:webHidden/>
          </w:rPr>
          <w:instrText xml:space="preserve"> PAGEREF _Toc230509690 \h </w:instrText>
        </w:r>
        <w:r>
          <w:rPr>
            <w:noProof/>
            <w:webHidden/>
          </w:rPr>
        </w:r>
        <w:r>
          <w:rPr>
            <w:noProof/>
            <w:webHidden/>
          </w:rPr>
          <w:fldChar w:fldCharType="separate"/>
        </w:r>
        <w:r>
          <w:rPr>
            <w:noProof/>
            <w:webHidden/>
          </w:rPr>
          <w:t>28</w:t>
        </w:r>
        <w:r>
          <w:rPr>
            <w:noProof/>
            <w:webHidden/>
          </w:rPr>
          <w:fldChar w:fldCharType="end"/>
        </w:r>
      </w:hyperlink>
    </w:p>
    <w:p w14:paraId="7B0C9925" w14:textId="60482BA2"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1" w:history="1">
        <w:r>
          <w:rPr>
            <w:rStyle w:val="Hyperlink"/>
            <w:noProof/>
          </w:rPr>
          <w:t>7.5 Postal Elements</w:t>
        </w:r>
        <w:r>
          <w:rPr>
            <w:noProof/>
            <w:webHidden/>
          </w:rPr>
          <w:tab/>
        </w:r>
        <w:r>
          <w:rPr>
            <w:noProof/>
            <w:webHidden/>
          </w:rPr>
          <w:fldChar w:fldCharType="begin"/>
        </w:r>
        <w:r>
          <w:rPr>
            <w:noProof/>
            <w:webHidden/>
          </w:rPr>
          <w:instrText xml:space="preserve"> PAGEREF _Toc230509691 \h </w:instrText>
        </w:r>
        <w:r>
          <w:rPr>
            <w:noProof/>
            <w:webHidden/>
          </w:rPr>
        </w:r>
        <w:r>
          <w:rPr>
            <w:noProof/>
            <w:webHidden/>
          </w:rPr>
          <w:fldChar w:fldCharType="separate"/>
        </w:r>
        <w:r>
          <w:rPr>
            <w:noProof/>
            <w:webHidden/>
          </w:rPr>
          <w:t>29</w:t>
        </w:r>
        <w:r>
          <w:rPr>
            <w:noProof/>
            <w:webHidden/>
          </w:rPr>
          <w:fldChar w:fldCharType="end"/>
        </w:r>
      </w:hyperlink>
    </w:p>
    <w:p w14:paraId="2D5C0CA4" w14:textId="72F75680"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692" w:history="1">
        <w:r>
          <w:rPr>
            <w:rStyle w:val="Hyperlink"/>
            <w:noProof/>
          </w:rPr>
          <w:t>8. Response Assembly</w:t>
        </w:r>
        <w:r>
          <w:rPr>
            <w:noProof/>
            <w:webHidden/>
          </w:rPr>
          <w:tab/>
        </w:r>
        <w:r>
          <w:rPr>
            <w:noProof/>
            <w:webHidden/>
          </w:rPr>
          <w:fldChar w:fldCharType="begin"/>
        </w:r>
        <w:r>
          <w:rPr>
            <w:noProof/>
            <w:webHidden/>
          </w:rPr>
          <w:instrText xml:space="preserve"> PAGEREF _Toc230509692 \h </w:instrText>
        </w:r>
        <w:r>
          <w:rPr>
            <w:noProof/>
            <w:webHidden/>
          </w:rPr>
        </w:r>
        <w:r>
          <w:rPr>
            <w:noProof/>
            <w:webHidden/>
          </w:rPr>
          <w:fldChar w:fldCharType="separate"/>
        </w:r>
        <w:r>
          <w:rPr>
            <w:noProof/>
            <w:webHidden/>
          </w:rPr>
          <w:t>30</w:t>
        </w:r>
        <w:r>
          <w:rPr>
            <w:noProof/>
            <w:webHidden/>
          </w:rPr>
          <w:fldChar w:fldCharType="end"/>
        </w:r>
      </w:hyperlink>
    </w:p>
    <w:p w14:paraId="3F5DAE25" w14:textId="439C9B50"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3" w:history="1">
        <w:r>
          <w:rPr>
            <w:rStyle w:val="Hyperlink"/>
            <w:noProof/>
          </w:rPr>
          <w:t>8.1 locationValidation Response Structure</w:t>
        </w:r>
        <w:r>
          <w:rPr>
            <w:noProof/>
            <w:webHidden/>
          </w:rPr>
          <w:tab/>
        </w:r>
        <w:r>
          <w:rPr>
            <w:noProof/>
            <w:webHidden/>
          </w:rPr>
          <w:fldChar w:fldCharType="begin"/>
        </w:r>
        <w:r>
          <w:rPr>
            <w:noProof/>
            <w:webHidden/>
          </w:rPr>
          <w:instrText xml:space="preserve"> PAGEREF _Toc230509693 \h </w:instrText>
        </w:r>
        <w:r>
          <w:rPr>
            <w:noProof/>
            <w:webHidden/>
          </w:rPr>
        </w:r>
        <w:r>
          <w:rPr>
            <w:noProof/>
            <w:webHidden/>
          </w:rPr>
          <w:fldChar w:fldCharType="separate"/>
        </w:r>
        <w:r>
          <w:rPr>
            <w:noProof/>
            <w:webHidden/>
          </w:rPr>
          <w:t>30</w:t>
        </w:r>
        <w:r>
          <w:rPr>
            <w:noProof/>
            <w:webHidden/>
          </w:rPr>
          <w:fldChar w:fldCharType="end"/>
        </w:r>
      </w:hyperlink>
    </w:p>
    <w:p w14:paraId="07EE8E9F" w14:textId="7BF3855F"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4" w:history="1">
        <w:r>
          <w:rPr>
            <w:rStyle w:val="Hyperlink"/>
            <w:noProof/>
          </w:rPr>
          <w:t>8.2 Conforming Result</w:t>
        </w:r>
        <w:r>
          <w:rPr>
            <w:noProof/>
            <w:webHidden/>
          </w:rPr>
          <w:tab/>
        </w:r>
        <w:r>
          <w:rPr>
            <w:noProof/>
            <w:webHidden/>
          </w:rPr>
          <w:fldChar w:fldCharType="begin"/>
        </w:r>
        <w:r>
          <w:rPr>
            <w:noProof/>
            <w:webHidden/>
          </w:rPr>
          <w:instrText xml:space="preserve"> PAGEREF _Toc230509694 \h </w:instrText>
        </w:r>
        <w:r>
          <w:rPr>
            <w:noProof/>
            <w:webHidden/>
          </w:rPr>
        </w:r>
        <w:r>
          <w:rPr>
            <w:noProof/>
            <w:webHidden/>
          </w:rPr>
          <w:fldChar w:fldCharType="separate"/>
        </w:r>
        <w:r>
          <w:rPr>
            <w:noProof/>
            <w:webHidden/>
          </w:rPr>
          <w:t>30</w:t>
        </w:r>
        <w:r>
          <w:rPr>
            <w:noProof/>
            <w:webHidden/>
          </w:rPr>
          <w:fldChar w:fldCharType="end"/>
        </w:r>
      </w:hyperlink>
    </w:p>
    <w:p w14:paraId="65E220AF" w14:textId="5522D99C"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5" w:history="1">
        <w:r>
          <w:rPr>
            <w:rStyle w:val="Hyperlink"/>
            <w:noProof/>
          </w:rPr>
          <w:t>8.3 Non-Conforming Result</w:t>
        </w:r>
        <w:r>
          <w:rPr>
            <w:noProof/>
            <w:webHidden/>
          </w:rPr>
          <w:tab/>
        </w:r>
        <w:r>
          <w:rPr>
            <w:noProof/>
            <w:webHidden/>
          </w:rPr>
          <w:fldChar w:fldCharType="begin"/>
        </w:r>
        <w:r>
          <w:rPr>
            <w:noProof/>
            <w:webHidden/>
          </w:rPr>
          <w:instrText xml:space="preserve"> PAGEREF _Toc230509695 \h </w:instrText>
        </w:r>
        <w:r>
          <w:rPr>
            <w:noProof/>
            <w:webHidden/>
          </w:rPr>
        </w:r>
        <w:r>
          <w:rPr>
            <w:noProof/>
            <w:webHidden/>
          </w:rPr>
          <w:fldChar w:fldCharType="separate"/>
        </w:r>
        <w:r>
          <w:rPr>
            <w:noProof/>
            <w:webHidden/>
          </w:rPr>
          <w:t>30</w:t>
        </w:r>
        <w:r>
          <w:rPr>
            <w:noProof/>
            <w:webHidden/>
          </w:rPr>
          <w:fldChar w:fldCharType="end"/>
        </w:r>
      </w:hyperlink>
    </w:p>
    <w:p w14:paraId="2F0CB8E2" w14:textId="51A20452"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6" w:history="1">
        <w:r>
          <w:rPr>
            <w:rStyle w:val="Hyperlink"/>
            <w:noProof/>
          </w:rPr>
          <w:t>8.4 Response Summary</w:t>
        </w:r>
        <w:r>
          <w:rPr>
            <w:noProof/>
            <w:webHidden/>
          </w:rPr>
          <w:tab/>
        </w:r>
        <w:r>
          <w:rPr>
            <w:noProof/>
            <w:webHidden/>
          </w:rPr>
          <w:fldChar w:fldCharType="begin"/>
        </w:r>
        <w:r>
          <w:rPr>
            <w:noProof/>
            <w:webHidden/>
          </w:rPr>
          <w:instrText xml:space="preserve"> PAGEREF _Toc230509696 \h </w:instrText>
        </w:r>
        <w:r>
          <w:rPr>
            <w:noProof/>
            <w:webHidden/>
          </w:rPr>
        </w:r>
        <w:r>
          <w:rPr>
            <w:noProof/>
            <w:webHidden/>
          </w:rPr>
          <w:fldChar w:fldCharType="separate"/>
        </w:r>
        <w:r>
          <w:rPr>
            <w:noProof/>
            <w:webHidden/>
          </w:rPr>
          <w:t>30</w:t>
        </w:r>
        <w:r>
          <w:rPr>
            <w:noProof/>
            <w:webHidden/>
          </w:rPr>
          <w:fldChar w:fldCharType="end"/>
        </w:r>
      </w:hyperlink>
    </w:p>
    <w:p w14:paraId="161D91BE" w14:textId="61CC9433"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697" w:history="1">
        <w:r>
          <w:rPr>
            <w:rStyle w:val="Hyperlink"/>
            <w:noProof/>
          </w:rPr>
          <w:t>8.5 &lt;mapping&gt; Element Selection</w:t>
        </w:r>
        <w:r>
          <w:rPr>
            <w:noProof/>
            <w:webHidden/>
          </w:rPr>
          <w:tab/>
        </w:r>
        <w:r>
          <w:rPr>
            <w:noProof/>
            <w:webHidden/>
          </w:rPr>
          <w:fldChar w:fldCharType="begin"/>
        </w:r>
        <w:r>
          <w:rPr>
            <w:noProof/>
            <w:webHidden/>
          </w:rPr>
          <w:instrText xml:space="preserve"> PAGEREF _Toc230509697 \h </w:instrText>
        </w:r>
        <w:r>
          <w:rPr>
            <w:noProof/>
            <w:webHidden/>
          </w:rPr>
        </w:r>
        <w:r>
          <w:rPr>
            <w:noProof/>
            <w:webHidden/>
          </w:rPr>
          <w:fldChar w:fldCharType="separate"/>
        </w:r>
        <w:r>
          <w:rPr>
            <w:noProof/>
            <w:webHidden/>
          </w:rPr>
          <w:t>31</w:t>
        </w:r>
        <w:r>
          <w:rPr>
            <w:noProof/>
            <w:webHidden/>
          </w:rPr>
          <w:fldChar w:fldCharType="end"/>
        </w:r>
      </w:hyperlink>
    </w:p>
    <w:p w14:paraId="076CDF1F" w14:textId="3C9D70E1"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98" w:history="1">
        <w:r>
          <w:rPr>
            <w:rStyle w:val="Hyperlink"/>
            <w:noProof/>
          </w:rPr>
          <w:t>8.5.1 Boundary Selection — Conforming Result</w:t>
        </w:r>
        <w:r>
          <w:rPr>
            <w:noProof/>
            <w:webHidden/>
          </w:rPr>
          <w:tab/>
        </w:r>
        <w:r>
          <w:rPr>
            <w:noProof/>
            <w:webHidden/>
          </w:rPr>
          <w:fldChar w:fldCharType="begin"/>
        </w:r>
        <w:r>
          <w:rPr>
            <w:noProof/>
            <w:webHidden/>
          </w:rPr>
          <w:instrText xml:space="preserve"> PAGEREF _Toc230509698 \h </w:instrText>
        </w:r>
        <w:r>
          <w:rPr>
            <w:noProof/>
            <w:webHidden/>
          </w:rPr>
        </w:r>
        <w:r>
          <w:rPr>
            <w:noProof/>
            <w:webHidden/>
          </w:rPr>
          <w:fldChar w:fldCharType="separate"/>
        </w:r>
        <w:r>
          <w:rPr>
            <w:noProof/>
            <w:webHidden/>
          </w:rPr>
          <w:t>31</w:t>
        </w:r>
        <w:r>
          <w:rPr>
            <w:noProof/>
            <w:webHidden/>
          </w:rPr>
          <w:fldChar w:fldCharType="end"/>
        </w:r>
      </w:hyperlink>
    </w:p>
    <w:p w14:paraId="76B86B78" w14:textId="47651062"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699" w:history="1">
        <w:r>
          <w:rPr>
            <w:rStyle w:val="Hyperlink"/>
            <w:noProof/>
          </w:rPr>
          <w:t>8.5.2 Boundary Selection — Non-Conforming Result</w:t>
        </w:r>
        <w:r>
          <w:rPr>
            <w:noProof/>
            <w:webHidden/>
          </w:rPr>
          <w:tab/>
        </w:r>
        <w:r>
          <w:rPr>
            <w:noProof/>
            <w:webHidden/>
          </w:rPr>
          <w:fldChar w:fldCharType="begin"/>
        </w:r>
        <w:r>
          <w:rPr>
            <w:noProof/>
            <w:webHidden/>
          </w:rPr>
          <w:instrText xml:space="preserve"> PAGEREF _Toc230509699 \h </w:instrText>
        </w:r>
        <w:r>
          <w:rPr>
            <w:noProof/>
            <w:webHidden/>
          </w:rPr>
        </w:r>
        <w:r>
          <w:rPr>
            <w:noProof/>
            <w:webHidden/>
          </w:rPr>
          <w:fldChar w:fldCharType="separate"/>
        </w:r>
        <w:r>
          <w:rPr>
            <w:noProof/>
            <w:webHidden/>
          </w:rPr>
          <w:t>32</w:t>
        </w:r>
        <w:r>
          <w:rPr>
            <w:noProof/>
            <w:webHidden/>
          </w:rPr>
          <w:fldChar w:fldCharType="end"/>
        </w:r>
      </w:hyperlink>
    </w:p>
    <w:p w14:paraId="1BFFD82D" w14:textId="2866F5A7"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700" w:history="1">
        <w:r>
          <w:rPr>
            <w:rStyle w:val="Hyperlink"/>
            <w:noProof/>
          </w:rPr>
          <w:t>8.5.3 &lt;mapping&gt; Element Construction</w:t>
        </w:r>
        <w:r>
          <w:rPr>
            <w:noProof/>
            <w:webHidden/>
          </w:rPr>
          <w:tab/>
        </w:r>
        <w:r>
          <w:rPr>
            <w:noProof/>
            <w:webHidden/>
          </w:rPr>
          <w:fldChar w:fldCharType="begin"/>
        </w:r>
        <w:r>
          <w:rPr>
            <w:noProof/>
            <w:webHidden/>
          </w:rPr>
          <w:instrText xml:space="preserve"> PAGEREF _Toc230509700 \h </w:instrText>
        </w:r>
        <w:r>
          <w:rPr>
            <w:noProof/>
            <w:webHidden/>
          </w:rPr>
        </w:r>
        <w:r>
          <w:rPr>
            <w:noProof/>
            <w:webHidden/>
          </w:rPr>
          <w:fldChar w:fldCharType="separate"/>
        </w:r>
        <w:r>
          <w:rPr>
            <w:noProof/>
            <w:webHidden/>
          </w:rPr>
          <w:t>33</w:t>
        </w:r>
        <w:r>
          <w:rPr>
            <w:noProof/>
            <w:webHidden/>
          </w:rPr>
          <w:fldChar w:fldCharType="end"/>
        </w:r>
      </w:hyperlink>
    </w:p>
    <w:p w14:paraId="4114FA4F" w14:textId="1A19F519"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01" w:history="1">
        <w:r>
          <w:rPr>
            <w:rStyle w:val="Hyperlink"/>
            <w:noProof/>
          </w:rPr>
          <w:t>8.6 RevalidateAfter and AsOf (draft-ietf-ecrit-lost-planned-changes)</w:t>
        </w:r>
        <w:r>
          <w:rPr>
            <w:noProof/>
            <w:webHidden/>
          </w:rPr>
          <w:tab/>
        </w:r>
        <w:r>
          <w:rPr>
            <w:noProof/>
            <w:webHidden/>
          </w:rPr>
          <w:fldChar w:fldCharType="begin"/>
        </w:r>
        <w:r>
          <w:rPr>
            <w:noProof/>
            <w:webHidden/>
          </w:rPr>
          <w:instrText xml:space="preserve"> PAGEREF _Toc230509701 \h </w:instrText>
        </w:r>
        <w:r>
          <w:rPr>
            <w:noProof/>
            <w:webHidden/>
          </w:rPr>
        </w:r>
        <w:r>
          <w:rPr>
            <w:noProof/>
            <w:webHidden/>
          </w:rPr>
          <w:fldChar w:fldCharType="separate"/>
        </w:r>
        <w:r>
          <w:rPr>
            <w:noProof/>
            <w:webHidden/>
          </w:rPr>
          <w:t>33</w:t>
        </w:r>
        <w:r>
          <w:rPr>
            <w:noProof/>
            <w:webHidden/>
          </w:rPr>
          <w:fldChar w:fldCharType="end"/>
        </w:r>
      </w:hyperlink>
    </w:p>
    <w:p w14:paraId="5CD378DF" w14:textId="53868F6A"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702" w:history="1">
        <w:r>
          <w:rPr>
            <w:rStyle w:val="Hyperlink"/>
            <w:noProof/>
          </w:rPr>
          <w:t>8.6.1 AsOf Request Element</w:t>
        </w:r>
        <w:r>
          <w:rPr>
            <w:noProof/>
            <w:webHidden/>
          </w:rPr>
          <w:tab/>
        </w:r>
        <w:r>
          <w:rPr>
            <w:noProof/>
            <w:webHidden/>
          </w:rPr>
          <w:fldChar w:fldCharType="begin"/>
        </w:r>
        <w:r>
          <w:rPr>
            <w:noProof/>
            <w:webHidden/>
          </w:rPr>
          <w:instrText xml:space="preserve"> PAGEREF _Toc230509702 \h </w:instrText>
        </w:r>
        <w:r>
          <w:rPr>
            <w:noProof/>
            <w:webHidden/>
          </w:rPr>
        </w:r>
        <w:r>
          <w:rPr>
            <w:noProof/>
            <w:webHidden/>
          </w:rPr>
          <w:fldChar w:fldCharType="separate"/>
        </w:r>
        <w:r>
          <w:rPr>
            <w:noProof/>
            <w:webHidden/>
          </w:rPr>
          <w:t>33</w:t>
        </w:r>
        <w:r>
          <w:rPr>
            <w:noProof/>
            <w:webHidden/>
          </w:rPr>
          <w:fldChar w:fldCharType="end"/>
        </w:r>
      </w:hyperlink>
    </w:p>
    <w:p w14:paraId="37D0EA7D" w14:textId="5760A758" w:rsidR="00144D31" w:rsidRDefault="00144D31">
      <w:pPr>
        <w:pStyle w:val="TOC3"/>
        <w:rPr>
          <w:rFonts w:asciiTheme="minorHAnsi" w:eastAsiaTheme="minorEastAsia" w:hAnsiTheme="minorHAnsi" w:cstheme="minorBidi"/>
          <w:noProof/>
          <w:kern w:val="2"/>
          <w:sz w:val="24"/>
          <w:szCs w:val="24"/>
          <w14:ligatures w14:val="standardContextual"/>
        </w:rPr>
      </w:pPr>
      <w:hyperlink w:anchor="_Toc230509703" w:history="1">
        <w:r>
          <w:rPr>
            <w:rStyle w:val="Hyperlink"/>
            <w:noProof/>
          </w:rPr>
          <w:t>8.6.2 RevalidateAfter Derivation</w:t>
        </w:r>
        <w:r>
          <w:rPr>
            <w:noProof/>
            <w:webHidden/>
          </w:rPr>
          <w:tab/>
        </w:r>
        <w:r>
          <w:rPr>
            <w:noProof/>
            <w:webHidden/>
          </w:rPr>
          <w:fldChar w:fldCharType="begin"/>
        </w:r>
        <w:r>
          <w:rPr>
            <w:noProof/>
            <w:webHidden/>
          </w:rPr>
          <w:instrText xml:space="preserve"> PAGEREF _Toc230509703 \h </w:instrText>
        </w:r>
        <w:r>
          <w:rPr>
            <w:noProof/>
            <w:webHidden/>
          </w:rPr>
        </w:r>
        <w:r>
          <w:rPr>
            <w:noProof/>
            <w:webHidden/>
          </w:rPr>
          <w:fldChar w:fldCharType="separate"/>
        </w:r>
        <w:r>
          <w:rPr>
            <w:noProof/>
            <w:webHidden/>
          </w:rPr>
          <w:t>34</w:t>
        </w:r>
        <w:r>
          <w:rPr>
            <w:noProof/>
            <w:webHidden/>
          </w:rPr>
          <w:fldChar w:fldCharType="end"/>
        </w:r>
      </w:hyperlink>
    </w:p>
    <w:p w14:paraId="64C09154" w14:textId="63F68EE6"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704" w:history="1">
        <w:r>
          <w:rPr>
            <w:rStyle w:val="Hyperlink"/>
            <w:noProof/>
          </w:rPr>
          <w:t>9. Complete Algorithm Pseudologic</w:t>
        </w:r>
        <w:r>
          <w:rPr>
            <w:noProof/>
            <w:webHidden/>
          </w:rPr>
          <w:tab/>
        </w:r>
        <w:r>
          <w:rPr>
            <w:noProof/>
            <w:webHidden/>
          </w:rPr>
          <w:fldChar w:fldCharType="begin"/>
        </w:r>
        <w:r>
          <w:rPr>
            <w:noProof/>
            <w:webHidden/>
          </w:rPr>
          <w:instrText xml:space="preserve"> PAGEREF _Toc230509704 \h </w:instrText>
        </w:r>
        <w:r>
          <w:rPr>
            <w:noProof/>
            <w:webHidden/>
          </w:rPr>
        </w:r>
        <w:r>
          <w:rPr>
            <w:noProof/>
            <w:webHidden/>
          </w:rPr>
          <w:fldChar w:fldCharType="separate"/>
        </w:r>
        <w:r>
          <w:rPr>
            <w:noProof/>
            <w:webHidden/>
          </w:rPr>
          <w:t>34</w:t>
        </w:r>
        <w:r>
          <w:rPr>
            <w:noProof/>
            <w:webHidden/>
          </w:rPr>
          <w:fldChar w:fldCharType="end"/>
        </w:r>
      </w:hyperlink>
    </w:p>
    <w:p w14:paraId="4A942E23" w14:textId="796A0095"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705" w:history="1">
        <w:r>
          <w:rPr>
            <w:rStyle w:val="Hyperlink"/>
            <w:noProof/>
          </w:rPr>
          <w:t>10. Known Gaps and Recommended Actions</w:t>
        </w:r>
        <w:r>
          <w:rPr>
            <w:noProof/>
            <w:webHidden/>
          </w:rPr>
          <w:tab/>
        </w:r>
        <w:r>
          <w:rPr>
            <w:noProof/>
            <w:webHidden/>
          </w:rPr>
          <w:fldChar w:fldCharType="begin"/>
        </w:r>
        <w:r>
          <w:rPr>
            <w:noProof/>
            <w:webHidden/>
          </w:rPr>
          <w:instrText xml:space="preserve"> PAGEREF _Toc230509705 \h </w:instrText>
        </w:r>
        <w:r>
          <w:rPr>
            <w:noProof/>
            <w:webHidden/>
          </w:rPr>
        </w:r>
        <w:r>
          <w:rPr>
            <w:noProof/>
            <w:webHidden/>
          </w:rPr>
          <w:fldChar w:fldCharType="separate"/>
        </w:r>
        <w:r>
          <w:rPr>
            <w:noProof/>
            <w:webHidden/>
          </w:rPr>
          <w:t>36</w:t>
        </w:r>
        <w:r>
          <w:rPr>
            <w:noProof/>
            <w:webHidden/>
          </w:rPr>
          <w:fldChar w:fldCharType="end"/>
        </w:r>
      </w:hyperlink>
    </w:p>
    <w:p w14:paraId="31BAE0C3" w14:textId="484E38E8"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706" w:history="1">
        <w:r>
          <w:rPr>
            <w:rStyle w:val="Hyperlink"/>
            <w:noProof/>
          </w:rPr>
          <w:t>Appendix A — i3 Infrastructure and Protocol Requirements</w:t>
        </w:r>
        <w:r>
          <w:rPr>
            <w:noProof/>
            <w:webHidden/>
          </w:rPr>
          <w:tab/>
        </w:r>
        <w:r>
          <w:rPr>
            <w:noProof/>
            <w:webHidden/>
          </w:rPr>
          <w:fldChar w:fldCharType="begin"/>
        </w:r>
        <w:r>
          <w:rPr>
            <w:noProof/>
            <w:webHidden/>
          </w:rPr>
          <w:instrText xml:space="preserve"> PAGEREF _Toc230509706 \h </w:instrText>
        </w:r>
        <w:r>
          <w:rPr>
            <w:noProof/>
            <w:webHidden/>
          </w:rPr>
        </w:r>
        <w:r>
          <w:rPr>
            <w:noProof/>
            <w:webHidden/>
          </w:rPr>
          <w:fldChar w:fldCharType="separate"/>
        </w:r>
        <w:r>
          <w:rPr>
            <w:noProof/>
            <w:webHidden/>
          </w:rPr>
          <w:t>41</w:t>
        </w:r>
        <w:r>
          <w:rPr>
            <w:noProof/>
            <w:webHidden/>
          </w:rPr>
          <w:fldChar w:fldCharType="end"/>
        </w:r>
      </w:hyperlink>
    </w:p>
    <w:p w14:paraId="694D6FD4" w14:textId="5965D700"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07" w:history="1">
        <w:r>
          <w:rPr>
            <w:rStyle w:val="Hyperlink"/>
            <w:noProof/>
          </w:rPr>
          <w:t>A.1 listServices and listServicesByLocation</w:t>
        </w:r>
        <w:r>
          <w:rPr>
            <w:noProof/>
            <w:webHidden/>
          </w:rPr>
          <w:tab/>
        </w:r>
        <w:r>
          <w:rPr>
            <w:noProof/>
            <w:webHidden/>
          </w:rPr>
          <w:fldChar w:fldCharType="begin"/>
        </w:r>
        <w:r>
          <w:rPr>
            <w:noProof/>
            <w:webHidden/>
          </w:rPr>
          <w:instrText xml:space="preserve"> PAGEREF _Toc230509707 \h </w:instrText>
        </w:r>
        <w:r>
          <w:rPr>
            <w:noProof/>
            <w:webHidden/>
          </w:rPr>
        </w:r>
        <w:r>
          <w:rPr>
            <w:noProof/>
            <w:webHidden/>
          </w:rPr>
          <w:fldChar w:fldCharType="separate"/>
        </w:r>
        <w:r>
          <w:rPr>
            <w:noProof/>
            <w:webHidden/>
          </w:rPr>
          <w:t>41</w:t>
        </w:r>
        <w:r>
          <w:rPr>
            <w:noProof/>
            <w:webHidden/>
          </w:rPr>
          <w:fldChar w:fldCharType="end"/>
        </w:r>
      </w:hyperlink>
    </w:p>
    <w:p w14:paraId="5AC813CC" w14:textId="24D4FEB4"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08" w:history="1">
        <w:r>
          <w:rPr>
            <w:rStyle w:val="Hyperlink"/>
            <w:noProof/>
          </w:rPr>
          <w:t>A.2 Call and Incident Identifier LoST Extension</w:t>
        </w:r>
        <w:r>
          <w:rPr>
            <w:noProof/>
            <w:webHidden/>
          </w:rPr>
          <w:tab/>
        </w:r>
        <w:r>
          <w:rPr>
            <w:noProof/>
            <w:webHidden/>
          </w:rPr>
          <w:fldChar w:fldCharType="begin"/>
        </w:r>
        <w:r>
          <w:rPr>
            <w:noProof/>
            <w:webHidden/>
          </w:rPr>
          <w:instrText xml:space="preserve"> PAGEREF _Toc230509708 \h </w:instrText>
        </w:r>
        <w:r>
          <w:rPr>
            <w:noProof/>
            <w:webHidden/>
          </w:rPr>
        </w:r>
        <w:r>
          <w:rPr>
            <w:noProof/>
            <w:webHidden/>
          </w:rPr>
          <w:fldChar w:fldCharType="separate"/>
        </w:r>
        <w:r>
          <w:rPr>
            <w:noProof/>
            <w:webHidden/>
          </w:rPr>
          <w:t>41</w:t>
        </w:r>
        <w:r>
          <w:rPr>
            <w:noProof/>
            <w:webHidden/>
          </w:rPr>
          <w:fldChar w:fldCharType="end"/>
        </w:r>
      </w:hyperlink>
    </w:p>
    <w:p w14:paraId="48AC55A5" w14:textId="0DFA059C"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09" w:history="1">
        <w:r>
          <w:rPr>
            <w:rStyle w:val="Hyperlink"/>
            <w:noProof/>
          </w:rPr>
          <w:t>A.3 NTP Client Interface</w:t>
        </w:r>
        <w:r>
          <w:rPr>
            <w:noProof/>
            <w:webHidden/>
          </w:rPr>
          <w:tab/>
        </w:r>
        <w:r>
          <w:rPr>
            <w:noProof/>
            <w:webHidden/>
          </w:rPr>
          <w:fldChar w:fldCharType="begin"/>
        </w:r>
        <w:r>
          <w:rPr>
            <w:noProof/>
            <w:webHidden/>
          </w:rPr>
          <w:instrText xml:space="preserve"> PAGEREF _Toc230509709 \h </w:instrText>
        </w:r>
        <w:r>
          <w:rPr>
            <w:noProof/>
            <w:webHidden/>
          </w:rPr>
        </w:r>
        <w:r>
          <w:rPr>
            <w:noProof/>
            <w:webHidden/>
          </w:rPr>
          <w:fldChar w:fldCharType="separate"/>
        </w:r>
        <w:r>
          <w:rPr>
            <w:noProof/>
            <w:webHidden/>
          </w:rPr>
          <w:t>42</w:t>
        </w:r>
        <w:r>
          <w:rPr>
            <w:noProof/>
            <w:webHidden/>
          </w:rPr>
          <w:fldChar w:fldCharType="end"/>
        </w:r>
      </w:hyperlink>
    </w:p>
    <w:p w14:paraId="165E814C" w14:textId="1D66A5FF"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0" w:history="1">
        <w:r>
          <w:rPr>
            <w:rStyle w:val="Hyperlink"/>
            <w:noProof/>
          </w:rPr>
          <w:t>A.4 Logging (LogEvent Interface)</w:t>
        </w:r>
        <w:r>
          <w:rPr>
            <w:noProof/>
            <w:webHidden/>
          </w:rPr>
          <w:tab/>
        </w:r>
        <w:r>
          <w:rPr>
            <w:noProof/>
            <w:webHidden/>
          </w:rPr>
          <w:fldChar w:fldCharType="begin"/>
        </w:r>
        <w:r>
          <w:rPr>
            <w:noProof/>
            <w:webHidden/>
          </w:rPr>
          <w:instrText xml:space="preserve"> PAGEREF _Toc230509710 \h </w:instrText>
        </w:r>
        <w:r>
          <w:rPr>
            <w:noProof/>
            <w:webHidden/>
          </w:rPr>
        </w:r>
        <w:r>
          <w:rPr>
            <w:noProof/>
            <w:webHidden/>
          </w:rPr>
          <w:fldChar w:fldCharType="separate"/>
        </w:r>
        <w:r>
          <w:rPr>
            <w:noProof/>
            <w:webHidden/>
          </w:rPr>
          <w:t>42</w:t>
        </w:r>
        <w:r>
          <w:rPr>
            <w:noProof/>
            <w:webHidden/>
          </w:rPr>
          <w:fldChar w:fldCharType="end"/>
        </w:r>
      </w:hyperlink>
    </w:p>
    <w:p w14:paraId="4292F8BB" w14:textId="03757C0E"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1" w:history="1">
        <w:r>
          <w:rPr>
            <w:rStyle w:val="Hyperlink"/>
            <w:noProof/>
          </w:rPr>
          <w:t>A.5 ElementState Event Notification</w:t>
        </w:r>
        <w:r>
          <w:rPr>
            <w:noProof/>
            <w:webHidden/>
          </w:rPr>
          <w:tab/>
        </w:r>
        <w:r>
          <w:rPr>
            <w:noProof/>
            <w:webHidden/>
          </w:rPr>
          <w:fldChar w:fldCharType="begin"/>
        </w:r>
        <w:r>
          <w:rPr>
            <w:noProof/>
            <w:webHidden/>
          </w:rPr>
          <w:instrText xml:space="preserve"> PAGEREF _Toc230509711 \h </w:instrText>
        </w:r>
        <w:r>
          <w:rPr>
            <w:noProof/>
            <w:webHidden/>
          </w:rPr>
        </w:r>
        <w:r>
          <w:rPr>
            <w:noProof/>
            <w:webHidden/>
          </w:rPr>
          <w:fldChar w:fldCharType="separate"/>
        </w:r>
        <w:r>
          <w:rPr>
            <w:noProof/>
            <w:webHidden/>
          </w:rPr>
          <w:t>42</w:t>
        </w:r>
        <w:r>
          <w:rPr>
            <w:noProof/>
            <w:webHidden/>
          </w:rPr>
          <w:fldChar w:fldCharType="end"/>
        </w:r>
      </w:hyperlink>
    </w:p>
    <w:p w14:paraId="1B5CF9A6" w14:textId="1B9A46B5"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2" w:history="1">
        <w:r>
          <w:rPr>
            <w:rStyle w:val="Hyperlink"/>
            <w:noProof/>
          </w:rPr>
          <w:t>A.6 ServiceState Event Notification</w:t>
        </w:r>
        <w:r>
          <w:rPr>
            <w:noProof/>
            <w:webHidden/>
          </w:rPr>
          <w:tab/>
        </w:r>
        <w:r>
          <w:rPr>
            <w:noProof/>
            <w:webHidden/>
          </w:rPr>
          <w:fldChar w:fldCharType="begin"/>
        </w:r>
        <w:r>
          <w:rPr>
            <w:noProof/>
            <w:webHidden/>
          </w:rPr>
          <w:instrText xml:space="preserve"> PAGEREF _Toc230509712 \h </w:instrText>
        </w:r>
        <w:r>
          <w:rPr>
            <w:noProof/>
            <w:webHidden/>
          </w:rPr>
        </w:r>
        <w:r>
          <w:rPr>
            <w:noProof/>
            <w:webHidden/>
          </w:rPr>
          <w:fldChar w:fldCharType="separate"/>
        </w:r>
        <w:r>
          <w:rPr>
            <w:noProof/>
            <w:webHidden/>
          </w:rPr>
          <w:t>42</w:t>
        </w:r>
        <w:r>
          <w:rPr>
            <w:noProof/>
            <w:webHidden/>
          </w:rPr>
          <w:fldChar w:fldCharType="end"/>
        </w:r>
      </w:hyperlink>
    </w:p>
    <w:p w14:paraId="58E2155E" w14:textId="316E5AE9"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3" w:history="1">
        <w:r>
          <w:rPr>
            <w:rStyle w:val="Hyperlink"/>
            <w:noProof/>
          </w:rPr>
          <w:t>A.7 Discrepancy Reporting</w:t>
        </w:r>
        <w:r>
          <w:rPr>
            <w:noProof/>
            <w:webHidden/>
          </w:rPr>
          <w:tab/>
        </w:r>
        <w:r>
          <w:rPr>
            <w:noProof/>
            <w:webHidden/>
          </w:rPr>
          <w:fldChar w:fldCharType="begin"/>
        </w:r>
        <w:r>
          <w:rPr>
            <w:noProof/>
            <w:webHidden/>
          </w:rPr>
          <w:instrText xml:space="preserve"> PAGEREF _Toc230509713 \h </w:instrText>
        </w:r>
        <w:r>
          <w:rPr>
            <w:noProof/>
            <w:webHidden/>
          </w:rPr>
        </w:r>
        <w:r>
          <w:rPr>
            <w:noProof/>
            <w:webHidden/>
          </w:rPr>
          <w:fldChar w:fldCharType="separate"/>
        </w:r>
        <w:r>
          <w:rPr>
            <w:noProof/>
            <w:webHidden/>
          </w:rPr>
          <w:t>42</w:t>
        </w:r>
        <w:r>
          <w:rPr>
            <w:noProof/>
            <w:webHidden/>
          </w:rPr>
          <w:fldChar w:fldCharType="end"/>
        </w:r>
      </w:hyperlink>
    </w:p>
    <w:p w14:paraId="745A9C99" w14:textId="01493D7B"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4" w:history="1">
        <w:r>
          <w:rPr>
            <w:rStyle w:val="Hyperlink"/>
            <w:noProof/>
          </w:rPr>
          <w:t>A.8 SI/SDPI Data Feed Interface</w:t>
        </w:r>
        <w:r>
          <w:rPr>
            <w:noProof/>
            <w:webHidden/>
          </w:rPr>
          <w:tab/>
        </w:r>
        <w:r>
          <w:rPr>
            <w:noProof/>
            <w:webHidden/>
          </w:rPr>
          <w:fldChar w:fldCharType="begin"/>
        </w:r>
        <w:r>
          <w:rPr>
            <w:noProof/>
            <w:webHidden/>
          </w:rPr>
          <w:instrText xml:space="preserve"> PAGEREF _Toc230509714 \h </w:instrText>
        </w:r>
        <w:r>
          <w:rPr>
            <w:noProof/>
            <w:webHidden/>
          </w:rPr>
        </w:r>
        <w:r>
          <w:rPr>
            <w:noProof/>
            <w:webHidden/>
          </w:rPr>
          <w:fldChar w:fldCharType="separate"/>
        </w:r>
        <w:r>
          <w:rPr>
            <w:noProof/>
            <w:webHidden/>
          </w:rPr>
          <w:t>43</w:t>
        </w:r>
        <w:r>
          <w:rPr>
            <w:noProof/>
            <w:webHidden/>
          </w:rPr>
          <w:fldChar w:fldCharType="end"/>
        </w:r>
      </w:hyperlink>
    </w:p>
    <w:p w14:paraId="53369789" w14:textId="2BD5B71F" w:rsidR="00144D31" w:rsidRDefault="00144D31">
      <w:pPr>
        <w:pStyle w:val="TOC1"/>
        <w:rPr>
          <w:rFonts w:asciiTheme="minorHAnsi" w:eastAsiaTheme="minorEastAsia" w:hAnsiTheme="minorHAnsi" w:cstheme="minorBidi"/>
          <w:noProof/>
          <w:kern w:val="2"/>
          <w:sz w:val="24"/>
          <w:szCs w:val="24"/>
          <w14:ligatures w14:val="standardContextual"/>
        </w:rPr>
      </w:pPr>
      <w:hyperlink w:anchor="_Toc230509715" w:history="1">
        <w:r>
          <w:rPr>
            <w:rStyle w:val="Hyperlink"/>
            <w:noProof/>
          </w:rPr>
          <w:t>Appendix B — Working Context (Not for Distribution)</w:t>
        </w:r>
        <w:r>
          <w:rPr>
            <w:noProof/>
            <w:webHidden/>
          </w:rPr>
          <w:tab/>
        </w:r>
        <w:r>
          <w:rPr>
            <w:noProof/>
            <w:webHidden/>
          </w:rPr>
          <w:fldChar w:fldCharType="begin"/>
        </w:r>
        <w:r>
          <w:rPr>
            <w:noProof/>
            <w:webHidden/>
          </w:rPr>
          <w:instrText xml:space="preserve"> PAGEREF _Toc230509715 \h </w:instrText>
        </w:r>
        <w:r>
          <w:rPr>
            <w:noProof/>
            <w:webHidden/>
          </w:rPr>
        </w:r>
        <w:r>
          <w:rPr>
            <w:noProof/>
            <w:webHidden/>
          </w:rPr>
          <w:fldChar w:fldCharType="separate"/>
        </w:r>
        <w:r>
          <w:rPr>
            <w:noProof/>
            <w:webHidden/>
          </w:rPr>
          <w:t>43</w:t>
        </w:r>
        <w:r>
          <w:rPr>
            <w:noProof/>
            <w:webHidden/>
          </w:rPr>
          <w:fldChar w:fldCharType="end"/>
        </w:r>
      </w:hyperlink>
    </w:p>
    <w:p w14:paraId="706049A5" w14:textId="42C0A50D"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6" w:history="1">
        <w:r>
          <w:rPr>
            <w:rStyle w:val="Hyperlink"/>
            <w:noProof/>
          </w:rPr>
          <w:t>B.1 Work Completed</w:t>
        </w:r>
        <w:r>
          <w:rPr>
            <w:noProof/>
            <w:webHidden/>
          </w:rPr>
          <w:tab/>
        </w:r>
        <w:r>
          <w:rPr>
            <w:noProof/>
            <w:webHidden/>
          </w:rPr>
          <w:fldChar w:fldCharType="begin"/>
        </w:r>
        <w:r>
          <w:rPr>
            <w:noProof/>
            <w:webHidden/>
          </w:rPr>
          <w:instrText xml:space="preserve"> PAGEREF _Toc230509716 \h </w:instrText>
        </w:r>
        <w:r>
          <w:rPr>
            <w:noProof/>
            <w:webHidden/>
          </w:rPr>
        </w:r>
        <w:r>
          <w:rPr>
            <w:noProof/>
            <w:webHidden/>
          </w:rPr>
          <w:fldChar w:fldCharType="separate"/>
        </w:r>
        <w:r>
          <w:rPr>
            <w:noProof/>
            <w:webHidden/>
          </w:rPr>
          <w:t>43</w:t>
        </w:r>
        <w:r>
          <w:rPr>
            <w:noProof/>
            <w:webHidden/>
          </w:rPr>
          <w:fldChar w:fldCharType="end"/>
        </w:r>
      </w:hyperlink>
    </w:p>
    <w:p w14:paraId="38F627D7" w14:textId="60F6C24F"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7" w:history="1">
        <w:r>
          <w:rPr>
            <w:rStyle w:val="Hyperlink"/>
            <w:noProof/>
          </w:rPr>
          <w:t>B.2 Work Not Yet Started</w:t>
        </w:r>
        <w:r>
          <w:rPr>
            <w:noProof/>
            <w:webHidden/>
          </w:rPr>
          <w:tab/>
        </w:r>
        <w:r>
          <w:rPr>
            <w:noProof/>
            <w:webHidden/>
          </w:rPr>
          <w:fldChar w:fldCharType="begin"/>
        </w:r>
        <w:r>
          <w:rPr>
            <w:noProof/>
            <w:webHidden/>
          </w:rPr>
          <w:instrText xml:space="preserve"> PAGEREF _Toc230509717 \h </w:instrText>
        </w:r>
        <w:r>
          <w:rPr>
            <w:noProof/>
            <w:webHidden/>
          </w:rPr>
        </w:r>
        <w:r>
          <w:rPr>
            <w:noProof/>
            <w:webHidden/>
          </w:rPr>
          <w:fldChar w:fldCharType="separate"/>
        </w:r>
        <w:r>
          <w:rPr>
            <w:noProof/>
            <w:webHidden/>
          </w:rPr>
          <w:t>43</w:t>
        </w:r>
        <w:r>
          <w:rPr>
            <w:noProof/>
            <w:webHidden/>
          </w:rPr>
          <w:fldChar w:fldCharType="end"/>
        </w:r>
      </w:hyperlink>
    </w:p>
    <w:p w14:paraId="56634855" w14:textId="2CD82349" w:rsidR="00144D31" w:rsidRDefault="00144D31">
      <w:pPr>
        <w:pStyle w:val="TOC2"/>
        <w:rPr>
          <w:rFonts w:asciiTheme="minorHAnsi" w:eastAsiaTheme="minorEastAsia" w:hAnsiTheme="minorHAnsi" w:cstheme="minorBidi"/>
          <w:noProof/>
          <w:kern w:val="2"/>
          <w:sz w:val="24"/>
          <w:szCs w:val="24"/>
          <w14:ligatures w14:val="standardContextual"/>
        </w:rPr>
      </w:pPr>
      <w:hyperlink w:anchor="_Toc230509718" w:history="1">
        <w:r>
          <w:rPr>
            <w:rStyle w:val="Hyperlink"/>
            <w:noProof/>
          </w:rPr>
          <w:t>B.3 Key Design Decisions Made</w:t>
        </w:r>
        <w:r>
          <w:rPr>
            <w:noProof/>
            <w:webHidden/>
          </w:rPr>
          <w:tab/>
        </w:r>
        <w:r>
          <w:rPr>
            <w:noProof/>
            <w:webHidden/>
          </w:rPr>
          <w:fldChar w:fldCharType="begin"/>
        </w:r>
        <w:r>
          <w:rPr>
            <w:noProof/>
            <w:webHidden/>
          </w:rPr>
          <w:instrText xml:space="preserve"> PAGEREF _Toc230509718 \h </w:instrText>
        </w:r>
        <w:r>
          <w:rPr>
            <w:noProof/>
            <w:webHidden/>
          </w:rPr>
        </w:r>
        <w:r>
          <w:rPr>
            <w:noProof/>
            <w:webHidden/>
          </w:rPr>
          <w:fldChar w:fldCharType="separate"/>
        </w:r>
        <w:r>
          <w:rPr>
            <w:noProof/>
            <w:webHidden/>
          </w:rPr>
          <w:t>48</w:t>
        </w:r>
        <w:r>
          <w:rPr>
            <w:noProof/>
            <w:webHidden/>
          </w:rPr>
          <w:fldChar w:fldCharType="end"/>
        </w:r>
      </w:hyperlink>
    </w:p>
    <w:p w14:paraId="2EFDB201" w14:textId="39DACDEE" w:rsidR="00586B35" w:rsidRDefault="00586B35">
      <w:pPr>
        <w:pStyle w:val="TOC1"/>
      </w:pPr>
      <w:r>
        <w:fldChar w:fldCharType="end"/>
      </w:r>
    </w:p>
    <w:p w14:paraId="55A29299" w14:textId="77777777" w:rsidR="00586B35" w:rsidRDefault="00586B35">
      <w:r>
        <w:br w:type="page"/>
      </w:r>
    </w:p>
    <w:p w14:paraId="4D74BD08" w14:textId="77777777" w:rsidR="00586B35" w:rsidRDefault="00AC2ABA">
      <w:pPr>
        <w:pStyle w:val="Heading1"/>
      </w:pPr>
      <w:bookmarkStart w:id="1" w:name="_Toc230509631"/>
      <w:r>
        <w:lastRenderedPageBreak/>
        <w:t>1. Purpose and Scope</w:t>
      </w:r>
      <w:bookmarkEnd w:id="1"/>
    </w:p>
    <w:p w14:paraId="1284C94E" w14:textId="77777777" w:rsidR="00586B35" w:rsidRDefault="00586B35"/>
    <w:p w14:paraId="0B2B704F" w14:textId="6FCBC99E" w:rsidR="00586B35" w:rsidRDefault="00AC2ABA">
      <w:r>
        <w:t>This document specifies a deterministic algorithm for Location Validation Function (LVF) evaluation of civic PIDF-LO addresses in NG9-1-1 systems. It is intended to provide the industry with an implementable reference that the current body of NENA standards and RFCs does not yet supply, and to inform future standards development by identifying and documenting the gaps this document fills. The document was developed principally to define the process by which an LVF evaluates an input PIDF-LO against authoritative mapping data provided by a 911 authority.  It has grown from that original focus to address the full lifecycle of a validateLocation request in a production NG9-1-1 deployment, including tree topology, coverage region derivation, and response assembly.  It draws on NENA-INF-027.1-2018 as its primary reference for LVF evaluation principles, and on NENA-STA-004.2-2024 and NENA-STA-006.3-2026 as authoritative sources for element definitions and GIS data model requirements.</w:t>
      </w:r>
    </w:p>
    <w:p w14:paraId="1C80384E" w14:textId="77777777" w:rsidR="00586B35" w:rsidRDefault="00586B35"/>
    <w:p w14:paraId="7DFCC540" w14:textId="55CAC82C" w:rsidR="00586B35" w:rsidRDefault="00AC2ABA">
      <w:r>
        <w:t>The need for this document is rooted in a structural gap. NENA-INF-027.1-2018, NENA-STA-004.2-2024, NENA-STA-006.3-2026, NENA-STA-010.3.1, RFC 5222, RFC 5139, and RFC 6848 collectively define the data model, the protocol, and the general principles of location validation, but the algorithmic decisions an implementer must make are scattered, implicit, or absent. INF-027 itself documents the LVF consistency problem but is outdated and stops short of defining the consistent behavior. Reasonable engineers reading the existing standards will produce divergent implementations, and that anticipated divergence was what motivated INF-027 in the first place. Without a fully specified algorithm, “having an LVF” can mean materially different things in different deployments, and the protocol’s appearance of authoritative validation can mask underlying inconsistency between implementations.</w:t>
      </w:r>
    </w:p>
    <w:p w14:paraId="65281BF0" w14:textId="77777777" w:rsidR="00586B35" w:rsidRDefault="00586B35"/>
    <w:p w14:paraId="4EC4B169" w14:textId="77777777" w:rsidR="00586B35" w:rsidRDefault="00AC2ABA">
      <w:r>
        <w:t>The algorithm defines:</w:t>
      </w:r>
    </w:p>
    <w:p w14:paraId="6AD6E035" w14:textId="77777777" w:rsidR="00586B35" w:rsidRDefault="00AC2ABA">
      <w:pPr>
        <w:pStyle w:val="ListParagraph"/>
        <w:numPr>
          <w:ilvl w:val="0"/>
          <w:numId w:val="4"/>
        </w:numPr>
      </w:pPr>
      <w:r>
        <w:t>A service boundary and URN check (Gate 0)</w:t>
      </w:r>
    </w:p>
    <w:p w14:paraId="50645401" w14:textId="77777777" w:rsidR="00586B35" w:rsidRDefault="00AC2ABA">
      <w:pPr>
        <w:pStyle w:val="ListParagraph"/>
        <w:numPr>
          <w:ilvl w:val="0"/>
          <w:numId w:val="1"/>
        </w:numPr>
      </w:pPr>
      <w:r>
        <w:t>A minimum structural conformance check (Gate 1)</w:t>
      </w:r>
    </w:p>
    <w:p w14:paraId="33F782DB" w14:textId="77777777" w:rsidR="00586B35" w:rsidRDefault="00AC2ABA">
      <w:pPr>
        <w:pStyle w:val="ListParagraph"/>
        <w:numPr>
          <w:ilvl w:val="0"/>
          <w:numId w:val="1"/>
        </w:numPr>
      </w:pPr>
      <w:r>
        <w:t>A progressive filter process that simultaneously identifies a matching GIS record and evaluates submitted PIDF-LO elements in hierarchical order (Gate 2)</w:t>
      </w:r>
    </w:p>
    <w:p w14:paraId="3963D2E4" w14:textId="77777777" w:rsidR="00586B35" w:rsidRDefault="00AC2ABA">
      <w:pPr>
        <w:pStyle w:val="ListParagraph"/>
        <w:numPr>
          <w:ilvl w:val="0"/>
          <w:numId w:val="1"/>
        </w:numPr>
      </w:pPr>
      <w:r>
        <w:t>Clearly defined terminal conditions: serviceNotImplemented, locationInvalid, notFound, and locationValidation responses</w:t>
      </w:r>
    </w:p>
    <w:p w14:paraId="459E4BAC" w14:textId="77777777" w:rsidR="00586B35" w:rsidRDefault="00AC2ABA">
      <w:pPr>
        <w:pStyle w:val="ListParagraph"/>
        <w:numPr>
          <w:ilvl w:val="0"/>
          <w:numId w:val="1"/>
        </w:numPr>
      </w:pPr>
      <w:r>
        <w:t>The normative basis for each design decision</w:t>
      </w:r>
    </w:p>
    <w:p w14:paraId="64C9CCF7" w14:textId="77777777" w:rsidR="00586B35" w:rsidRDefault="00586B35"/>
    <w:p w14:paraId="2CC90483" w14:textId="77777777" w:rsidR="00586B35" w:rsidRDefault="00AC2ABA">
      <w:r>
        <w:t>This document covers US civic addresses only (CLDXF-US profile). Canadian addresses (CLDXF-CA) are explicitly out of scope for this version.</w:t>
      </w:r>
    </w:p>
    <w:p w14:paraId="36BED4D5" w14:textId="77777777" w:rsidR="00586B35" w:rsidRDefault="00586B35"/>
    <w:p w14:paraId="624A8C97" w14:textId="77777777" w:rsidR="006F7970" w:rsidRDefault="006F7970"/>
    <w:p w14:paraId="51F7AE8B" w14:textId="77777777" w:rsidR="00586B35" w:rsidRDefault="00AC2ABA">
      <w:pPr>
        <w:pStyle w:val="Heading2"/>
      </w:pPr>
      <w:bookmarkStart w:id="2" w:name="_Toc230509632"/>
      <w:r>
        <w:t>1.1 Governing Standards</w:t>
      </w:r>
      <w:bookmarkEnd w:id="2"/>
    </w:p>
    <w:p w14:paraId="25EFE90F"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799"/>
        <w:gridCol w:w="1401"/>
        <w:gridCol w:w="6160"/>
      </w:tblGrid>
      <w:tr w:rsidR="00586B35" w14:paraId="05615329" w14:textId="77777777">
        <w:trPr>
          <w:tblHeader/>
        </w:trPr>
        <w:tc>
          <w:tcPr>
            <w:tcW w:w="1799" w:type="dxa"/>
            <w:tcBorders>
              <w:top w:val="single" w:sz="2" w:space="0" w:color="CCCCCC"/>
              <w:left w:val="single" w:sz="2" w:space="0" w:color="CCCCCC"/>
              <w:bottom w:val="single" w:sz="2" w:space="0" w:color="CCCCCC"/>
              <w:right w:val="single" w:sz="2" w:space="0" w:color="CCCCCC"/>
            </w:tcBorders>
            <w:shd w:val="clear" w:color="auto" w:fill="D5E8F0"/>
          </w:tcPr>
          <w:p w14:paraId="7FCCA0C3" w14:textId="77777777" w:rsidR="00586B35" w:rsidRDefault="00AC2ABA">
            <w:r>
              <w:rPr>
                <w:b/>
                <w:bCs/>
              </w:rPr>
              <w:t>Standard</w:t>
            </w:r>
          </w:p>
        </w:tc>
        <w:tc>
          <w:tcPr>
            <w:tcW w:w="1401" w:type="dxa"/>
            <w:tcBorders>
              <w:top w:val="single" w:sz="2" w:space="0" w:color="CCCCCC"/>
              <w:left w:val="single" w:sz="2" w:space="0" w:color="CCCCCC"/>
              <w:bottom w:val="single" w:sz="2" w:space="0" w:color="CCCCCC"/>
              <w:right w:val="single" w:sz="2" w:space="0" w:color="CCCCCC"/>
            </w:tcBorders>
            <w:shd w:val="clear" w:color="auto" w:fill="D5E8F0"/>
          </w:tcPr>
          <w:p w14:paraId="68406182" w14:textId="77777777" w:rsidR="00586B35" w:rsidRDefault="00AC2ABA">
            <w:r>
              <w:rPr>
                <w:b/>
                <w:bCs/>
              </w:rPr>
              <w:t>Version</w:t>
            </w:r>
          </w:p>
        </w:tc>
        <w:tc>
          <w:tcPr>
            <w:tcW w:w="6160" w:type="dxa"/>
            <w:tcBorders>
              <w:top w:val="single" w:sz="2" w:space="0" w:color="CCCCCC"/>
              <w:left w:val="single" w:sz="2" w:space="0" w:color="CCCCCC"/>
              <w:bottom w:val="single" w:sz="2" w:space="0" w:color="CCCCCC"/>
              <w:right w:val="single" w:sz="2" w:space="0" w:color="CCCCCC"/>
            </w:tcBorders>
            <w:shd w:val="clear" w:color="auto" w:fill="D5E8F0"/>
          </w:tcPr>
          <w:p w14:paraId="08E99E0F" w14:textId="77777777" w:rsidR="00586B35" w:rsidRDefault="00AC2ABA">
            <w:r>
              <w:rPr>
                <w:b/>
                <w:bCs/>
              </w:rPr>
              <w:t>Role in This Algorithm</w:t>
            </w:r>
          </w:p>
        </w:tc>
      </w:tr>
      <w:tr w:rsidR="00586B35" w14:paraId="7D5492C6" w14:textId="77777777">
        <w:tc>
          <w:tcPr>
            <w:tcW w:w="1799" w:type="dxa"/>
            <w:tcBorders>
              <w:top w:val="single" w:sz="2" w:space="0" w:color="CCCCCC"/>
              <w:left w:val="single" w:sz="2" w:space="0" w:color="CCCCCC"/>
              <w:bottom w:val="single" w:sz="2" w:space="0" w:color="CCCCCC"/>
              <w:right w:val="single" w:sz="2" w:space="0" w:color="CCCCCC"/>
            </w:tcBorders>
          </w:tcPr>
          <w:p w14:paraId="01BFF7BB" w14:textId="77777777" w:rsidR="00586B35" w:rsidRDefault="00AC2ABA">
            <w:r>
              <w:t>NENA-STA-004.2-2024</w:t>
            </w:r>
          </w:p>
        </w:tc>
        <w:tc>
          <w:tcPr>
            <w:tcW w:w="1401" w:type="dxa"/>
            <w:tcBorders>
              <w:top w:val="single" w:sz="2" w:space="0" w:color="CCCCCC"/>
              <w:left w:val="single" w:sz="2" w:space="0" w:color="CCCCCC"/>
              <w:bottom w:val="single" w:sz="2" w:space="0" w:color="CCCCCC"/>
              <w:right w:val="single" w:sz="2" w:space="0" w:color="CCCCCC"/>
            </w:tcBorders>
          </w:tcPr>
          <w:p w14:paraId="3C8F7E60" w14:textId="77777777" w:rsidR="00586B35" w:rsidRDefault="00AC2ABA">
            <w:r>
              <w:t>February 2024</w:t>
            </w:r>
          </w:p>
        </w:tc>
        <w:tc>
          <w:tcPr>
            <w:tcW w:w="6160" w:type="dxa"/>
            <w:tcBorders>
              <w:top w:val="single" w:sz="2" w:space="0" w:color="CCCCCC"/>
              <w:left w:val="single" w:sz="2" w:space="0" w:color="CCCCCC"/>
              <w:bottom w:val="single" w:sz="2" w:space="0" w:color="CCCCCC"/>
              <w:right w:val="single" w:sz="2" w:space="0" w:color="CCCCCC"/>
            </w:tcBorders>
          </w:tcPr>
          <w:p w14:paraId="67F0009E" w14:textId="77777777" w:rsidR="00586B35" w:rsidRDefault="00AC2ABA">
            <w:r>
              <w:t>Authoritative source for CLDXF-US element definitions, PIDF-LO names, namespaces, and business rules</w:t>
            </w:r>
          </w:p>
        </w:tc>
      </w:tr>
      <w:tr w:rsidR="00586B35" w14:paraId="2FA1D153" w14:textId="77777777">
        <w:tc>
          <w:tcPr>
            <w:tcW w:w="1799" w:type="dxa"/>
            <w:tcBorders>
              <w:top w:val="single" w:sz="2" w:space="0" w:color="CCCCCC"/>
              <w:left w:val="single" w:sz="2" w:space="0" w:color="CCCCCC"/>
              <w:bottom w:val="single" w:sz="2" w:space="0" w:color="CCCCCC"/>
              <w:right w:val="single" w:sz="2" w:space="0" w:color="CCCCCC"/>
            </w:tcBorders>
          </w:tcPr>
          <w:p w14:paraId="308FACEB" w14:textId="77777777" w:rsidR="00586B35" w:rsidRDefault="00AC2ABA">
            <w:r>
              <w:t>NENA-STA-006.3-2026</w:t>
            </w:r>
          </w:p>
        </w:tc>
        <w:tc>
          <w:tcPr>
            <w:tcW w:w="1401" w:type="dxa"/>
            <w:tcBorders>
              <w:top w:val="single" w:sz="2" w:space="0" w:color="CCCCCC"/>
              <w:left w:val="single" w:sz="2" w:space="0" w:color="CCCCCC"/>
              <w:bottom w:val="single" w:sz="2" w:space="0" w:color="CCCCCC"/>
              <w:right w:val="single" w:sz="2" w:space="0" w:color="CCCCCC"/>
            </w:tcBorders>
          </w:tcPr>
          <w:p w14:paraId="12E977EF"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21AAC705" w14:textId="77777777" w:rsidR="00586B35" w:rsidRDefault="00AC2ABA">
            <w:r>
              <w:t>Authoritative source for GIS layer definitions, standardized field names, and Validation Left/Right flags</w:t>
            </w:r>
          </w:p>
        </w:tc>
      </w:tr>
      <w:tr w:rsidR="00586B35" w14:paraId="21696687" w14:textId="77777777">
        <w:tc>
          <w:tcPr>
            <w:tcW w:w="1799" w:type="dxa"/>
            <w:tcBorders>
              <w:top w:val="single" w:sz="2" w:space="0" w:color="CCCCCC"/>
              <w:left w:val="single" w:sz="2" w:space="0" w:color="CCCCCC"/>
              <w:bottom w:val="single" w:sz="2" w:space="0" w:color="CCCCCC"/>
              <w:right w:val="single" w:sz="2" w:space="0" w:color="CCCCCC"/>
            </w:tcBorders>
          </w:tcPr>
          <w:p w14:paraId="6DE83411" w14:textId="77777777" w:rsidR="00586B35" w:rsidRDefault="00AC2ABA">
            <w:r>
              <w:t>NENA-INF-</w:t>
            </w:r>
            <w:r>
              <w:lastRenderedPageBreak/>
              <w:t>027.1-2018</w:t>
            </w:r>
          </w:p>
        </w:tc>
        <w:tc>
          <w:tcPr>
            <w:tcW w:w="1401" w:type="dxa"/>
            <w:tcBorders>
              <w:top w:val="single" w:sz="2" w:space="0" w:color="CCCCCC"/>
              <w:left w:val="single" w:sz="2" w:space="0" w:color="CCCCCC"/>
              <w:bottom w:val="single" w:sz="2" w:space="0" w:color="CCCCCC"/>
              <w:right w:val="single" w:sz="2" w:space="0" w:color="CCCCCC"/>
            </w:tcBorders>
          </w:tcPr>
          <w:p w14:paraId="002264FE" w14:textId="77777777" w:rsidR="00586B35" w:rsidRDefault="00AC2ABA">
            <w:r>
              <w:lastRenderedPageBreak/>
              <w:t xml:space="preserve">August </w:t>
            </w:r>
            <w:r>
              <w:lastRenderedPageBreak/>
              <w:t>2018</w:t>
            </w:r>
          </w:p>
        </w:tc>
        <w:tc>
          <w:tcPr>
            <w:tcW w:w="6160" w:type="dxa"/>
            <w:tcBorders>
              <w:top w:val="single" w:sz="2" w:space="0" w:color="CCCCCC"/>
              <w:left w:val="single" w:sz="2" w:space="0" w:color="CCCCCC"/>
              <w:bottom w:val="single" w:sz="2" w:space="0" w:color="CCCCCC"/>
              <w:right w:val="single" w:sz="2" w:space="0" w:color="CCCCCC"/>
            </w:tcBorders>
          </w:tcPr>
          <w:p w14:paraId="42891EA5" w14:textId="77777777" w:rsidR="00586B35" w:rsidRDefault="00AC2ABA">
            <w:r>
              <w:lastRenderedPageBreak/>
              <w:t xml:space="preserve">Reference source for LVF evaluation logic, hierarchy </w:t>
            </w:r>
            <w:r>
              <w:lastRenderedPageBreak/>
              <w:t>principles, and unchecked element definitions. Where INF-027 conflicts with STA-004.2-2024 or STA-006.3-2026, the newer standard takes precedence.</w:t>
            </w:r>
          </w:p>
        </w:tc>
      </w:tr>
      <w:tr w:rsidR="00586B35" w14:paraId="06342416" w14:textId="77777777">
        <w:tc>
          <w:tcPr>
            <w:tcW w:w="1799" w:type="dxa"/>
            <w:tcBorders>
              <w:top w:val="single" w:sz="2" w:space="0" w:color="CCCCCC"/>
              <w:left w:val="single" w:sz="2" w:space="0" w:color="CCCCCC"/>
              <w:bottom w:val="single" w:sz="2" w:space="0" w:color="CCCCCC"/>
              <w:right w:val="single" w:sz="2" w:space="0" w:color="CCCCCC"/>
            </w:tcBorders>
          </w:tcPr>
          <w:p w14:paraId="638F0EF3" w14:textId="77777777" w:rsidR="00586B35" w:rsidRDefault="00AC2ABA">
            <w:r>
              <w:lastRenderedPageBreak/>
              <w:t>NENA-STA-010.3.1-2026</w:t>
            </w:r>
          </w:p>
        </w:tc>
        <w:tc>
          <w:tcPr>
            <w:tcW w:w="1401" w:type="dxa"/>
            <w:tcBorders>
              <w:top w:val="single" w:sz="2" w:space="0" w:color="CCCCCC"/>
              <w:left w:val="single" w:sz="2" w:space="0" w:color="CCCCCC"/>
              <w:bottom w:val="single" w:sz="2" w:space="0" w:color="CCCCCC"/>
              <w:right w:val="single" w:sz="2" w:space="0" w:color="CCCCCC"/>
            </w:tcBorders>
          </w:tcPr>
          <w:p w14:paraId="023D6C2E" w14:textId="77777777" w:rsidR="00586B35" w:rsidRDefault="00AC2ABA">
            <w:r>
              <w:t>March 2026</w:t>
            </w:r>
          </w:p>
        </w:tc>
        <w:tc>
          <w:tcPr>
            <w:tcW w:w="6160" w:type="dxa"/>
            <w:tcBorders>
              <w:top w:val="single" w:sz="2" w:space="0" w:color="CCCCCC"/>
              <w:left w:val="single" w:sz="2" w:space="0" w:color="CCCCCC"/>
              <w:bottom w:val="single" w:sz="2" w:space="0" w:color="CCCCCC"/>
              <w:right w:val="single" w:sz="2" w:space="0" w:color="CCCCCC"/>
            </w:tcBorders>
          </w:tcPr>
          <w:p w14:paraId="096BC368" w14:textId="77777777" w:rsidR="00586B35" w:rsidRDefault="00AC2ABA">
            <w:r>
              <w:t>i3 Standard — normative source for LVF LoST server requirements, recursion and redirection obligations, and LVF tree architecture</w:t>
            </w:r>
          </w:p>
        </w:tc>
      </w:tr>
      <w:tr w:rsidR="00586B35" w14:paraId="79431A9B" w14:textId="77777777">
        <w:tc>
          <w:tcPr>
            <w:tcW w:w="1799" w:type="dxa"/>
            <w:tcBorders>
              <w:top w:val="single" w:sz="2" w:space="0" w:color="CCCCCC"/>
              <w:left w:val="single" w:sz="2" w:space="0" w:color="CCCCCC"/>
              <w:bottom w:val="single" w:sz="2" w:space="0" w:color="CCCCCC"/>
              <w:right w:val="single" w:sz="2" w:space="0" w:color="CCCCCC"/>
            </w:tcBorders>
          </w:tcPr>
          <w:p w14:paraId="1959060D" w14:textId="77777777" w:rsidR="00586B35" w:rsidRDefault="00AC2ABA">
            <w:r>
              <w:t>NENA-INF-009.1-2014</w:t>
            </w:r>
          </w:p>
        </w:tc>
        <w:tc>
          <w:tcPr>
            <w:tcW w:w="1401" w:type="dxa"/>
            <w:tcBorders>
              <w:top w:val="single" w:sz="2" w:space="0" w:color="CCCCCC"/>
              <w:left w:val="single" w:sz="2" w:space="0" w:color="CCCCCC"/>
              <w:bottom w:val="single" w:sz="2" w:space="0" w:color="CCCCCC"/>
              <w:right w:val="single" w:sz="2" w:space="0" w:color="CCCCCC"/>
            </w:tcBorders>
          </w:tcPr>
          <w:p w14:paraId="0749CF6F" w14:textId="77777777" w:rsidR="00586B35" w:rsidRDefault="00AC2ABA">
            <w:r>
              <w:t>August 2014</w:t>
            </w:r>
          </w:p>
        </w:tc>
        <w:tc>
          <w:tcPr>
            <w:tcW w:w="6160" w:type="dxa"/>
            <w:tcBorders>
              <w:top w:val="single" w:sz="2" w:space="0" w:color="CCCCCC"/>
              <w:left w:val="single" w:sz="2" w:space="0" w:color="CCCCCC"/>
              <w:bottom w:val="single" w:sz="2" w:space="0" w:color="CCCCCC"/>
              <w:right w:val="single" w:sz="2" w:space="0" w:color="CCCCCC"/>
            </w:tcBorders>
          </w:tcPr>
          <w:p w14:paraId="35A79670" w14:textId="77777777" w:rsidR="00586B35" w:rsidRDefault="00AC2ABA">
            <w:r>
              <w:t>Requirements for the National Forest Guide — defines coverage region provisioning, LoST-Sync mechanisms, and tree-to-Forest Guide data flow</w:t>
            </w:r>
          </w:p>
        </w:tc>
      </w:tr>
      <w:tr w:rsidR="00586B35" w14:paraId="013C21CF" w14:textId="77777777">
        <w:tc>
          <w:tcPr>
            <w:tcW w:w="1799" w:type="dxa"/>
            <w:tcBorders>
              <w:top w:val="single" w:sz="2" w:space="0" w:color="CCCCCC"/>
              <w:left w:val="single" w:sz="2" w:space="0" w:color="CCCCCC"/>
              <w:bottom w:val="single" w:sz="2" w:space="0" w:color="CCCCCC"/>
              <w:right w:val="single" w:sz="2" w:space="0" w:color="CCCCCC"/>
            </w:tcBorders>
          </w:tcPr>
          <w:p w14:paraId="1E6096EF" w14:textId="77777777" w:rsidR="00586B35" w:rsidRDefault="00AC2ABA">
            <w:r>
              <w:t>RFC 5222</w:t>
            </w:r>
          </w:p>
        </w:tc>
        <w:tc>
          <w:tcPr>
            <w:tcW w:w="1401" w:type="dxa"/>
            <w:tcBorders>
              <w:top w:val="single" w:sz="2" w:space="0" w:color="CCCCCC"/>
              <w:left w:val="single" w:sz="2" w:space="0" w:color="CCCCCC"/>
              <w:bottom w:val="single" w:sz="2" w:space="0" w:color="CCCCCC"/>
              <w:right w:val="single" w:sz="2" w:space="0" w:color="CCCCCC"/>
            </w:tcBorders>
          </w:tcPr>
          <w:p w14:paraId="7A8B1494" w14:textId="77777777" w:rsidR="00586B35" w:rsidRDefault="00AC2ABA">
            <w:r>
              <w:t>August 2008</w:t>
            </w:r>
          </w:p>
        </w:tc>
        <w:tc>
          <w:tcPr>
            <w:tcW w:w="6160" w:type="dxa"/>
            <w:tcBorders>
              <w:top w:val="single" w:sz="2" w:space="0" w:color="CCCCCC"/>
              <w:left w:val="single" w:sz="2" w:space="0" w:color="CCCCCC"/>
              <w:bottom w:val="single" w:sz="2" w:space="0" w:color="CCCCCC"/>
              <w:right w:val="single" w:sz="2" w:space="0" w:color="CCCCCC"/>
            </w:tcBorders>
          </w:tcPr>
          <w:p w14:paraId="44A17617" w14:textId="77777777" w:rsidR="00586B35" w:rsidRDefault="00AC2ABA">
            <w:r>
              <w:t>LoST protocol — defines findServiceResponse structure, locationValidation element, civic service boundary profile, error types, and warnings</w:t>
            </w:r>
          </w:p>
        </w:tc>
      </w:tr>
      <w:tr w:rsidR="00586B35" w14:paraId="020C3239" w14:textId="77777777">
        <w:tc>
          <w:tcPr>
            <w:tcW w:w="1799" w:type="dxa"/>
            <w:tcBorders>
              <w:top w:val="single" w:sz="2" w:space="0" w:color="CCCCCC"/>
              <w:left w:val="single" w:sz="2" w:space="0" w:color="CCCCCC"/>
              <w:bottom w:val="single" w:sz="2" w:space="0" w:color="CCCCCC"/>
              <w:right w:val="single" w:sz="2" w:space="0" w:color="CCCCCC"/>
            </w:tcBorders>
          </w:tcPr>
          <w:p w14:paraId="7AE9A051" w14:textId="77777777" w:rsidR="00586B35" w:rsidRDefault="00AC2ABA">
            <w:r>
              <w:t>RFC 5139</w:t>
            </w:r>
          </w:p>
        </w:tc>
        <w:tc>
          <w:tcPr>
            <w:tcW w:w="1401" w:type="dxa"/>
            <w:tcBorders>
              <w:top w:val="single" w:sz="2" w:space="0" w:color="CCCCCC"/>
              <w:left w:val="single" w:sz="2" w:space="0" w:color="CCCCCC"/>
              <w:bottom w:val="single" w:sz="2" w:space="0" w:color="CCCCCC"/>
              <w:right w:val="single" w:sz="2" w:space="0" w:color="CCCCCC"/>
            </w:tcBorders>
          </w:tcPr>
          <w:p w14:paraId="6FB84460" w14:textId="77777777" w:rsidR="00586B35" w:rsidRDefault="00AC2ABA">
            <w:r>
              <w:t>February 2008</w:t>
            </w:r>
          </w:p>
        </w:tc>
        <w:tc>
          <w:tcPr>
            <w:tcW w:w="6160" w:type="dxa"/>
            <w:tcBorders>
              <w:top w:val="single" w:sz="2" w:space="0" w:color="CCCCCC"/>
              <w:left w:val="single" w:sz="2" w:space="0" w:color="CCCCCC"/>
              <w:bottom w:val="single" w:sz="2" w:space="0" w:color="CCCCCC"/>
              <w:right w:val="single" w:sz="2" w:space="0" w:color="CCCCCC"/>
            </w:tcBorders>
          </w:tcPr>
          <w:p w14:paraId="0B24137C" w14:textId="77777777" w:rsidR="00586B35" w:rsidRDefault="00AC2ABA">
            <w:r>
              <w:t>Base PIDF-LO civic address schema (ca: namespace)</w:t>
            </w:r>
          </w:p>
        </w:tc>
      </w:tr>
      <w:tr w:rsidR="00586B35" w14:paraId="6936C6AD" w14:textId="77777777">
        <w:tc>
          <w:tcPr>
            <w:tcW w:w="1799" w:type="dxa"/>
            <w:tcBorders>
              <w:top w:val="single" w:sz="2" w:space="0" w:color="CCCCCC"/>
              <w:left w:val="single" w:sz="2" w:space="0" w:color="CCCCCC"/>
              <w:bottom w:val="single" w:sz="2" w:space="0" w:color="CCCCCC"/>
              <w:right w:val="single" w:sz="2" w:space="0" w:color="CCCCCC"/>
            </w:tcBorders>
          </w:tcPr>
          <w:p w14:paraId="28EF74B3" w14:textId="77777777" w:rsidR="00586B35" w:rsidRDefault="00AC2ABA">
            <w:r>
              <w:t>RFC 6848</w:t>
            </w:r>
          </w:p>
        </w:tc>
        <w:tc>
          <w:tcPr>
            <w:tcW w:w="1401" w:type="dxa"/>
            <w:tcBorders>
              <w:top w:val="single" w:sz="2" w:space="0" w:color="CCCCCC"/>
              <w:left w:val="single" w:sz="2" w:space="0" w:color="CCCCCC"/>
              <w:bottom w:val="single" w:sz="2" w:space="0" w:color="CCCCCC"/>
              <w:right w:val="single" w:sz="2" w:space="0" w:color="CCCCCC"/>
            </w:tcBorders>
          </w:tcPr>
          <w:p w14:paraId="055CAF28" w14:textId="77777777" w:rsidR="00586B35" w:rsidRDefault="00AC2ABA">
            <w:r>
              <w:t>January 2013</w:t>
            </w:r>
          </w:p>
        </w:tc>
        <w:tc>
          <w:tcPr>
            <w:tcW w:w="6160" w:type="dxa"/>
            <w:tcBorders>
              <w:top w:val="single" w:sz="2" w:space="0" w:color="CCCCCC"/>
              <w:left w:val="single" w:sz="2" w:space="0" w:color="CCCCCC"/>
              <w:bottom w:val="single" w:sz="2" w:space="0" w:color="CCCCCC"/>
              <w:right w:val="single" w:sz="2" w:space="0" w:color="CCCCCC"/>
            </w:tcBorders>
          </w:tcPr>
          <w:p w14:paraId="4FB83785" w14:textId="77777777" w:rsidR="00586B35" w:rsidRDefault="00AC2ABA">
            <w:r>
              <w:t>PIDF-LO civic address extensions (cae: namespace)</w:t>
            </w:r>
          </w:p>
        </w:tc>
      </w:tr>
    </w:tbl>
    <w:p w14:paraId="7570C11F" w14:textId="77777777" w:rsidR="00586B35" w:rsidRDefault="00586B35"/>
    <w:p w14:paraId="23A503FC" w14:textId="77777777" w:rsidR="00586B35" w:rsidRDefault="00AC2ABA">
      <w:pPr>
        <w:pStyle w:val="Heading2"/>
      </w:pPr>
      <w:bookmarkStart w:id="3" w:name="_Toc230509633"/>
      <w:r>
        <w:t>1.2 Document Philosophy and Approach</w:t>
      </w:r>
      <w:bookmarkEnd w:id="3"/>
    </w:p>
    <w:p w14:paraId="0C96AAB9" w14:textId="77777777" w:rsidR="00586B35" w:rsidRDefault="00586B35"/>
    <w:p w14:paraId="6EB6E9B5" w14:textId="77777777" w:rsidR="00586B35" w:rsidRDefault="00586B35"/>
    <w:p w14:paraId="7A30AF60" w14:textId="73A05AF8" w:rsidR="00586B35" w:rsidRDefault="00AC2ABA">
      <w:r>
        <w:t>The content of this document falls along a spectrum relative to existing standards. At one end are sections that clarify how existing normative requirements apply in practice, such as the element hierarchy, the Gate 1 minimum element set and the case-insensitive comparison rules. These are not departures from the standards; they are explicit statements of what the standards already require but do not say with sufficient detail for consistent implementation. In the middle are sections that formalize guidance the standards imply but do not fully specify, such as the progressive filter mechanics, the stop-on-first-invalid rule, the layer search order. These are grounded in INF-027 but go beyond what INF-027 itself specifies. At the far end are genuinely novel contributions where no current standard provides guidance, such as the civic coverage region derivation (§3.3), the mapping element selection logic (§8.5), and the HNO requirement at Gate 1. These sections are explicitly marked as recommended best practice.</w:t>
      </w:r>
    </w:p>
    <w:p w14:paraId="38C4E1FF" w14:textId="77777777" w:rsidR="00586B35" w:rsidRDefault="00586B35"/>
    <w:p w14:paraId="741ED1AB" w14:textId="77777777" w:rsidR="00586B35" w:rsidRDefault="00AC2ABA">
      <w:r>
        <w:t>Throughout this document, where content departs from or extends the standards, it does so to enable consistent real-world implementation, not to supersede or contradict them. In all cases the normative basis for each decision is cited, and where the document fills gaps it says so explicitly. §10 serves as the formal record of gaps identified during development and is intended to inform future revisions of NENA-INF-027, NENA-STA-010, and related standards. This document is not itself a NENA standard; it represents the considered judgment of its author on what a correct and consistent LVF implementation requires, grounded in the latest available standards guidance and developed with the intent of eventual adoption or supersession by a future normative NENA document.</w:t>
      </w:r>
    </w:p>
    <w:p w14:paraId="7793DA13" w14:textId="77777777" w:rsidR="00586B35" w:rsidRDefault="00586B35"/>
    <w:p w14:paraId="7E2215BE" w14:textId="77777777" w:rsidR="00586B35" w:rsidRDefault="00AC2ABA">
      <w:pPr>
        <w:pStyle w:val="Heading2"/>
      </w:pPr>
      <w:bookmarkStart w:id="4" w:name="_Toc230509634"/>
      <w:r>
        <w:lastRenderedPageBreak/>
        <w:t>1.3 PIDF-LO Namespace Prefixes</w:t>
      </w:r>
      <w:bookmarkEnd w:id="4"/>
    </w:p>
    <w:p w14:paraId="7CA90A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1115"/>
        <w:gridCol w:w="5157"/>
        <w:gridCol w:w="3088"/>
      </w:tblGrid>
      <w:tr w:rsidR="00586B35" w14:paraId="2B519F0D" w14:textId="77777777">
        <w:trPr>
          <w:tblHeader/>
        </w:trPr>
        <w:tc>
          <w:tcPr>
            <w:tcW w:w="1115" w:type="dxa"/>
            <w:tcBorders>
              <w:top w:val="single" w:sz="2" w:space="0" w:color="CCCCCC"/>
              <w:left w:val="single" w:sz="2" w:space="0" w:color="CCCCCC"/>
              <w:bottom w:val="single" w:sz="2" w:space="0" w:color="CCCCCC"/>
              <w:right w:val="single" w:sz="2" w:space="0" w:color="CCCCCC"/>
            </w:tcBorders>
            <w:shd w:val="clear" w:color="auto" w:fill="D5E8F0"/>
          </w:tcPr>
          <w:p w14:paraId="7BF8D07D" w14:textId="77777777" w:rsidR="00586B35" w:rsidRDefault="00AC2ABA">
            <w:r>
              <w:rPr>
                <w:b/>
                <w:bCs/>
              </w:rPr>
              <w:t>Prefix</w:t>
            </w:r>
          </w:p>
        </w:tc>
        <w:tc>
          <w:tcPr>
            <w:tcW w:w="5157" w:type="dxa"/>
            <w:tcBorders>
              <w:top w:val="single" w:sz="2" w:space="0" w:color="CCCCCC"/>
              <w:left w:val="single" w:sz="2" w:space="0" w:color="CCCCCC"/>
              <w:bottom w:val="single" w:sz="2" w:space="0" w:color="CCCCCC"/>
              <w:right w:val="single" w:sz="2" w:space="0" w:color="CCCCCC"/>
            </w:tcBorders>
            <w:shd w:val="clear" w:color="auto" w:fill="D5E8F0"/>
          </w:tcPr>
          <w:p w14:paraId="136351C2" w14:textId="77777777" w:rsidR="00586B35" w:rsidRDefault="00AC2ABA">
            <w:r>
              <w:rPr>
                <w:b/>
                <w:bCs/>
              </w:rPr>
              <w:t>Namespace URI</w:t>
            </w:r>
          </w:p>
        </w:tc>
        <w:tc>
          <w:tcPr>
            <w:tcW w:w="3088" w:type="dxa"/>
            <w:tcBorders>
              <w:top w:val="single" w:sz="2" w:space="0" w:color="CCCCCC"/>
              <w:left w:val="single" w:sz="2" w:space="0" w:color="CCCCCC"/>
              <w:bottom w:val="single" w:sz="2" w:space="0" w:color="CCCCCC"/>
              <w:right w:val="single" w:sz="2" w:space="0" w:color="CCCCCC"/>
            </w:tcBorders>
            <w:shd w:val="clear" w:color="auto" w:fill="D5E8F0"/>
          </w:tcPr>
          <w:p w14:paraId="64444D2D" w14:textId="77777777" w:rsidR="00586B35" w:rsidRDefault="00AC2ABA">
            <w:r>
              <w:rPr>
                <w:b/>
                <w:bCs/>
              </w:rPr>
              <w:t>Source</w:t>
            </w:r>
          </w:p>
        </w:tc>
      </w:tr>
      <w:tr w:rsidR="00586B35" w14:paraId="579789E4" w14:textId="77777777">
        <w:tc>
          <w:tcPr>
            <w:tcW w:w="1115" w:type="dxa"/>
            <w:tcBorders>
              <w:top w:val="single" w:sz="2" w:space="0" w:color="CCCCCC"/>
              <w:left w:val="single" w:sz="2" w:space="0" w:color="CCCCCC"/>
              <w:bottom w:val="single" w:sz="2" w:space="0" w:color="CCCCCC"/>
              <w:right w:val="single" w:sz="2" w:space="0" w:color="CCCCCC"/>
            </w:tcBorders>
          </w:tcPr>
          <w:p w14:paraId="754F782E" w14:textId="77777777" w:rsidR="00586B35" w:rsidRDefault="00AC2ABA">
            <w:r>
              <w:t>ca:</w:t>
            </w:r>
          </w:p>
        </w:tc>
        <w:tc>
          <w:tcPr>
            <w:tcW w:w="5157" w:type="dxa"/>
            <w:tcBorders>
              <w:top w:val="single" w:sz="2" w:space="0" w:color="CCCCCC"/>
              <w:left w:val="single" w:sz="2" w:space="0" w:color="CCCCCC"/>
              <w:bottom w:val="single" w:sz="2" w:space="0" w:color="CCCCCC"/>
              <w:right w:val="single" w:sz="2" w:space="0" w:color="CCCCCC"/>
            </w:tcBorders>
          </w:tcPr>
          <w:p w14:paraId="04C28157" w14:textId="77777777" w:rsidR="00586B35" w:rsidRDefault="00AC2ABA">
            <w:r>
              <w:t>urn:ietf:params:xml:ns:pidf:geopriv10:civicAddr</w:t>
            </w:r>
          </w:p>
        </w:tc>
        <w:tc>
          <w:tcPr>
            <w:tcW w:w="3088" w:type="dxa"/>
            <w:tcBorders>
              <w:top w:val="single" w:sz="2" w:space="0" w:color="CCCCCC"/>
              <w:left w:val="single" w:sz="2" w:space="0" w:color="CCCCCC"/>
              <w:bottom w:val="single" w:sz="2" w:space="0" w:color="CCCCCC"/>
              <w:right w:val="single" w:sz="2" w:space="0" w:color="CCCCCC"/>
            </w:tcBorders>
          </w:tcPr>
          <w:p w14:paraId="34E88733" w14:textId="77777777" w:rsidR="00586B35" w:rsidRDefault="00AC2ABA">
            <w:r>
              <w:t>RFC 5139 — base civic address elements</w:t>
            </w:r>
          </w:p>
        </w:tc>
      </w:tr>
      <w:tr w:rsidR="00586B35" w14:paraId="74762A05" w14:textId="77777777">
        <w:tc>
          <w:tcPr>
            <w:tcW w:w="1115" w:type="dxa"/>
            <w:tcBorders>
              <w:top w:val="single" w:sz="2" w:space="0" w:color="CCCCCC"/>
              <w:left w:val="single" w:sz="2" w:space="0" w:color="CCCCCC"/>
              <w:bottom w:val="single" w:sz="2" w:space="0" w:color="CCCCCC"/>
              <w:right w:val="single" w:sz="2" w:space="0" w:color="CCCCCC"/>
            </w:tcBorders>
          </w:tcPr>
          <w:p w14:paraId="6B91CBEA" w14:textId="77777777" w:rsidR="00586B35" w:rsidRDefault="00AC2ABA">
            <w:r>
              <w:t>cae:</w:t>
            </w:r>
          </w:p>
        </w:tc>
        <w:tc>
          <w:tcPr>
            <w:tcW w:w="5157" w:type="dxa"/>
            <w:tcBorders>
              <w:top w:val="single" w:sz="2" w:space="0" w:color="CCCCCC"/>
              <w:left w:val="single" w:sz="2" w:space="0" w:color="CCCCCC"/>
              <w:bottom w:val="single" w:sz="2" w:space="0" w:color="CCCCCC"/>
              <w:right w:val="single" w:sz="2" w:space="0" w:color="CCCCCC"/>
            </w:tcBorders>
          </w:tcPr>
          <w:p w14:paraId="5348B2EA" w14:textId="77777777" w:rsidR="00586B35" w:rsidRDefault="00AC2ABA">
            <w:r>
              <w:t>urn:ietf:params:xml:ns:pidf:geopriv10:civicAddr:ext</w:t>
            </w:r>
          </w:p>
        </w:tc>
        <w:tc>
          <w:tcPr>
            <w:tcW w:w="3088" w:type="dxa"/>
            <w:tcBorders>
              <w:top w:val="single" w:sz="2" w:space="0" w:color="CCCCCC"/>
              <w:left w:val="single" w:sz="2" w:space="0" w:color="CCCCCC"/>
              <w:bottom w:val="single" w:sz="2" w:space="0" w:color="CCCCCC"/>
              <w:right w:val="single" w:sz="2" w:space="0" w:color="CCCCCC"/>
            </w:tcBorders>
          </w:tcPr>
          <w:p w14:paraId="27048BDB" w14:textId="77777777" w:rsidR="00586B35" w:rsidRDefault="00AC2ABA">
            <w:r>
              <w:t>RFC 6848 — IETF extensions</w:t>
            </w:r>
          </w:p>
        </w:tc>
      </w:tr>
      <w:tr w:rsidR="00586B35" w14:paraId="1CC10AF6" w14:textId="77777777">
        <w:tc>
          <w:tcPr>
            <w:tcW w:w="1115" w:type="dxa"/>
            <w:tcBorders>
              <w:top w:val="single" w:sz="2" w:space="0" w:color="CCCCCC"/>
              <w:left w:val="single" w:sz="2" w:space="0" w:color="CCCCCC"/>
              <w:bottom w:val="single" w:sz="2" w:space="0" w:color="CCCCCC"/>
              <w:right w:val="single" w:sz="2" w:space="0" w:color="CCCCCC"/>
            </w:tcBorders>
          </w:tcPr>
          <w:p w14:paraId="7436FD5E" w14:textId="77777777" w:rsidR="00586B35" w:rsidRDefault="00AC2ABA">
            <w:r>
              <w:t>cdx1:</w:t>
            </w:r>
          </w:p>
        </w:tc>
        <w:tc>
          <w:tcPr>
            <w:tcW w:w="5157" w:type="dxa"/>
            <w:tcBorders>
              <w:top w:val="single" w:sz="2" w:space="0" w:color="CCCCCC"/>
              <w:left w:val="single" w:sz="2" w:space="0" w:color="CCCCCC"/>
              <w:bottom w:val="single" w:sz="2" w:space="0" w:color="CCCCCC"/>
              <w:right w:val="single" w:sz="2" w:space="0" w:color="CCCCCC"/>
            </w:tcBorders>
          </w:tcPr>
          <w:p w14:paraId="7CA31393" w14:textId="77777777" w:rsidR="00586B35" w:rsidRDefault="00AC2ABA">
            <w:r>
              <w:t>urn:nena:xml:ns:pidf:nenaCivicAddr</w:t>
            </w:r>
          </w:p>
        </w:tc>
        <w:tc>
          <w:tcPr>
            <w:tcW w:w="3088" w:type="dxa"/>
            <w:tcBorders>
              <w:top w:val="single" w:sz="2" w:space="0" w:color="CCCCCC"/>
              <w:left w:val="single" w:sz="2" w:space="0" w:color="CCCCCC"/>
              <w:bottom w:val="single" w:sz="2" w:space="0" w:color="CCCCCC"/>
              <w:right w:val="single" w:sz="2" w:space="0" w:color="CCCCCC"/>
            </w:tcBorders>
          </w:tcPr>
          <w:p w14:paraId="17330E86" w14:textId="77777777" w:rsidR="00586B35" w:rsidRDefault="00AC2ABA">
            <w:r>
              <w:t>NENA — original CLDXF extensions (STPS only)</w:t>
            </w:r>
          </w:p>
        </w:tc>
      </w:tr>
      <w:tr w:rsidR="00586B35" w14:paraId="1CC10AF7" w14:textId="77777777">
        <w:tc>
          <w:tcPr>
            <w:tcW w:w="1115" w:type="dxa"/>
            <w:tcBorders>
              <w:top w:val="single" w:sz="2" w:space="0" w:color="CCCCCC"/>
              <w:left w:val="single" w:sz="2" w:space="0" w:color="CCCCCC"/>
              <w:bottom w:val="single" w:sz="2" w:space="0" w:color="CCCCCC"/>
              <w:right w:val="single" w:sz="2" w:space="0" w:color="CCCCCC"/>
            </w:tcBorders>
          </w:tcPr>
          <w:p w14:paraId="7436FD5F" w14:textId="77777777" w:rsidR="00586B35" w:rsidRDefault="00AC2ABA">
            <w:r>
              <w:t>cdx2:</w:t>
            </w:r>
          </w:p>
        </w:tc>
        <w:tc>
          <w:tcPr>
            <w:tcW w:w="5157" w:type="dxa"/>
            <w:tcBorders>
              <w:top w:val="single" w:sz="2" w:space="0" w:color="CCCCCC"/>
              <w:left w:val="single" w:sz="2" w:space="0" w:color="CCCCCC"/>
              <w:bottom w:val="single" w:sz="2" w:space="0" w:color="CCCCCC"/>
              <w:right w:val="single" w:sz="2" w:space="0" w:color="CCCCCC"/>
            </w:tcBorders>
          </w:tcPr>
          <w:p w14:paraId="7CA31394" w14:textId="77777777" w:rsidR="00586B35" w:rsidRDefault="00AC2ABA">
            <w:r>
              <w:t>urn:nena:xml:ns:pidf:nenaCivicAddr2</w:t>
            </w:r>
          </w:p>
        </w:tc>
        <w:tc>
          <w:tcPr>
            <w:tcW w:w="3088" w:type="dxa"/>
            <w:tcBorders>
              <w:top w:val="single" w:sz="2" w:space="0" w:color="CCCCCC"/>
              <w:left w:val="single" w:sz="2" w:space="0" w:color="CCCCCC"/>
              <w:bottom w:val="single" w:sz="2" w:space="0" w:color="CCCCCC"/>
              <w:right w:val="single" w:sz="2" w:space="0" w:color="CCCCCC"/>
            </w:tcBorders>
          </w:tcPr>
          <w:p w14:paraId="17330E87" w14:textId="77777777" w:rsidR="00586B35" w:rsidRDefault="00AC2ABA">
            <w:r>
              <w:t>NENA-STA-004.2 — NENA-defined extensions</w:t>
            </w:r>
          </w:p>
        </w:tc>
      </w:tr>
    </w:tbl>
    <w:p w14:paraId="34CE68DE" w14:textId="77777777" w:rsidR="00586B35" w:rsidRDefault="00586B35"/>
    <w:p w14:paraId="6D99DCE5" w14:textId="77777777" w:rsidR="00586B35" w:rsidRDefault="00AC2ABA">
      <w:pPr>
        <w:pStyle w:val="Heading2"/>
      </w:pPr>
      <w:bookmarkStart w:id="5" w:name="_Toc230509635"/>
      <w:r>
        <w:t>1.4 Explicitly Unused PIDF-LO Elements (CLDXF-US §3.4)</w:t>
      </w:r>
      <w:bookmarkEnd w:id="5"/>
    </w:p>
    <w:p w14:paraId="42BC2BA3" w14:textId="77777777" w:rsidR="00586B35" w:rsidRDefault="00586B35"/>
    <w:p w14:paraId="47E2DC2A" w14:textId="77777777" w:rsidR="00586B35" w:rsidRDefault="00AC2ABA">
      <w:r>
        <w:t>The following PIDF-LO elements are explicitly retired or excluded by NENA-STA-004.2-2024 and MUST NOT appear in conformant PIDF-LO records, and MUST NOT be evaluated by the LVF:</w:t>
      </w:r>
    </w:p>
    <w:p w14:paraId="652509D4" w14:textId="77777777" w:rsidR="00586B35" w:rsidRDefault="00586B35"/>
    <w:p w14:paraId="58F6EA4C" w14:textId="77777777" w:rsidR="00586B35" w:rsidRDefault="00AC2ABA">
      <w:r>
        <w:rPr>
          <w:b/>
          <w:bCs/>
        </w:rPr>
        <w:t>A6, LMK, LMKP, POBOX, ADDCODE, RDSEC, RDBR, RDSUBBR, UNIT, NAM</w:t>
      </w:r>
    </w:p>
    <w:p w14:paraId="13874F1D" w14:textId="77777777" w:rsidR="00586B35" w:rsidRDefault="00586B35"/>
    <w:p w14:paraId="48F2B56B" w14:textId="77777777" w:rsidR="00586B35" w:rsidRDefault="00AC2ABA">
      <w:pPr>
        <w:ind w:left="720"/>
      </w:pPr>
      <w:r>
        <w:rPr>
          <w:i/>
          <w:iCs/>
          <w:sz w:val="20"/>
          <w:szCs w:val="20"/>
        </w:rPr>
        <w:t>Note: LMK and LMKP were used in CLDXF v1 (STA-004.1) and appear in INF-027.1-2018's minimum element set. They are replaced in STA-004.2 by Site, SubSite, and Structure.</w:t>
      </w:r>
    </w:p>
    <w:p w14:paraId="2226B851" w14:textId="77777777" w:rsidR="00586B35" w:rsidRDefault="00AC2ABA">
      <w:pPr>
        <w:ind w:left="720"/>
      </w:pPr>
      <w:r>
        <w:rPr>
          <w:i/>
          <w:iCs/>
          <w:sz w:val="20"/>
          <w:szCs w:val="20"/>
        </w:rPr>
        <w:t>Note: The legacy UNIT element is replaced by UNIT_PRETYPE (cdx2:UNIT_PRETYPE) and UNIT_VALUE (cdx2:UNIT_VALUE). The GIS field 'Unit' in STA-006.3 exists for backward compatibility only and MUST NOT be used for LVF validation.</w:t>
      </w:r>
    </w:p>
    <w:p w14:paraId="4279CB39" w14:textId="77777777" w:rsidR="00586B35" w:rsidRDefault="00586B35"/>
    <w:p w14:paraId="557634B4" w14:textId="77777777" w:rsidR="00586B35" w:rsidRDefault="00AC2ABA">
      <w:pPr>
        <w:pStyle w:val="Heading1"/>
      </w:pPr>
      <w:bookmarkStart w:id="6" w:name="_Toc230509636"/>
      <w:r>
        <w:t>2. Algorithm Overview</w:t>
      </w:r>
      <w:bookmarkEnd w:id="6"/>
    </w:p>
    <w:p w14:paraId="32D0C5EB" w14:textId="77777777" w:rsidR="00586B35" w:rsidRDefault="00586B35"/>
    <w:p w14:paraId="0E458AC3" w14:textId="77777777" w:rsidR="00586B35" w:rsidRDefault="00AC2ABA">
      <w:r>
        <w:t>The algorithm processes a submitted civic PIDF-LO through three sequential gates. Gate 0 checks that the LVF has a provisioned service boundary matching the requested service URN. Gate 1 performs a structural check before any GIS data is consulted. Gate 2 is a unified progressive filter that evaluates submitted PIDF-LO elements in hierarchical order against GIS data, producing the RFC 5222 findServiceResponse.</w:t>
      </w:r>
    </w:p>
    <w:p w14:paraId="1CE90BC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901"/>
        <w:gridCol w:w="2200"/>
        <w:gridCol w:w="3300"/>
        <w:gridCol w:w="2959"/>
      </w:tblGrid>
      <w:tr w:rsidR="00586B35" w14:paraId="761ACF2C" w14:textId="77777777">
        <w:trPr>
          <w:tblHeader/>
        </w:trPr>
        <w:tc>
          <w:tcPr>
            <w:tcW w:w="900" w:type="dxa"/>
            <w:tcBorders>
              <w:top w:val="single" w:sz="2" w:space="0" w:color="CCCCCC"/>
              <w:left w:val="single" w:sz="2" w:space="0" w:color="CCCCCC"/>
              <w:bottom w:val="single" w:sz="2" w:space="0" w:color="CCCCCC"/>
              <w:right w:val="single" w:sz="2" w:space="0" w:color="CCCCCC"/>
            </w:tcBorders>
            <w:shd w:val="clear" w:color="auto" w:fill="D5E8F0"/>
          </w:tcPr>
          <w:p w14:paraId="33754F7F" w14:textId="77777777" w:rsidR="00586B35" w:rsidRDefault="00AC2ABA">
            <w:r>
              <w:rPr>
                <w:b/>
                <w:bCs/>
              </w:rPr>
              <w:t>Gate</w:t>
            </w:r>
          </w:p>
        </w:tc>
        <w:tc>
          <w:tcPr>
            <w:tcW w:w="2200" w:type="dxa"/>
            <w:tcBorders>
              <w:top w:val="single" w:sz="2" w:space="0" w:color="CCCCCC"/>
              <w:left w:val="single" w:sz="2" w:space="0" w:color="CCCCCC"/>
              <w:bottom w:val="single" w:sz="2" w:space="0" w:color="CCCCCC"/>
              <w:right w:val="single" w:sz="2" w:space="0" w:color="CCCCCC"/>
            </w:tcBorders>
            <w:shd w:val="clear" w:color="auto" w:fill="D5E8F0"/>
          </w:tcPr>
          <w:p w14:paraId="36778731" w14:textId="77777777" w:rsidR="00586B35" w:rsidRDefault="00AC2ABA">
            <w:r>
              <w:rPr>
                <w:b/>
                <w:bCs/>
              </w:rPr>
              <w:t>Name</w:t>
            </w:r>
          </w:p>
        </w:tc>
        <w:tc>
          <w:tcPr>
            <w:tcW w:w="3300" w:type="dxa"/>
            <w:tcBorders>
              <w:top w:val="single" w:sz="2" w:space="0" w:color="CCCCCC"/>
              <w:left w:val="single" w:sz="2" w:space="0" w:color="CCCCCC"/>
              <w:bottom w:val="single" w:sz="2" w:space="0" w:color="CCCCCC"/>
              <w:right w:val="single" w:sz="2" w:space="0" w:color="CCCCCC"/>
            </w:tcBorders>
            <w:shd w:val="clear" w:color="auto" w:fill="D5E8F0"/>
          </w:tcPr>
          <w:p w14:paraId="228A244A" w14:textId="77777777" w:rsidR="00586B35" w:rsidRDefault="00AC2ABA">
            <w:r>
              <w:rPr>
                <w:b/>
                <w:bCs/>
              </w:rPr>
              <w:t>Success</w:t>
            </w:r>
          </w:p>
        </w:tc>
        <w:tc>
          <w:tcPr>
            <w:tcW w:w="2959" w:type="dxa"/>
            <w:tcBorders>
              <w:top w:val="single" w:sz="2" w:space="0" w:color="CCCCCC"/>
              <w:left w:val="single" w:sz="2" w:space="0" w:color="CCCCCC"/>
              <w:bottom w:val="single" w:sz="2" w:space="0" w:color="CCCCCC"/>
              <w:right w:val="single" w:sz="2" w:space="0" w:color="CCCCCC"/>
            </w:tcBorders>
            <w:shd w:val="clear" w:color="auto" w:fill="D5E8F0"/>
          </w:tcPr>
          <w:p w14:paraId="289EFB48" w14:textId="77777777" w:rsidR="00586B35" w:rsidRDefault="00AC2ABA">
            <w:r>
              <w:rPr>
                <w:b/>
                <w:bCs/>
              </w:rPr>
              <w:t>Failure</w:t>
            </w:r>
          </w:p>
        </w:tc>
      </w:tr>
      <w:tr w:rsidR="00586B35" w14:paraId="14A9F4F2" w14:textId="77777777">
        <w:tc>
          <w:tcPr>
            <w:tcW w:w="900" w:type="dxa"/>
            <w:tcBorders>
              <w:top w:val="single" w:sz="2" w:space="0" w:color="CCCCCC"/>
              <w:left w:val="single" w:sz="2" w:space="0" w:color="CCCCCC"/>
              <w:bottom w:val="single" w:sz="2" w:space="0" w:color="CCCCCC"/>
              <w:right w:val="single" w:sz="2" w:space="0" w:color="CCCCCC"/>
            </w:tcBorders>
          </w:tcPr>
          <w:p w14:paraId="7D8AB8E7" w14:textId="77777777" w:rsidR="00586B35" w:rsidRDefault="00AC2ABA">
            <w:r>
              <w:t>Gate 0</w:t>
            </w:r>
          </w:p>
        </w:tc>
        <w:tc>
          <w:tcPr>
            <w:tcW w:w="2200" w:type="dxa"/>
            <w:tcBorders>
              <w:top w:val="single" w:sz="2" w:space="0" w:color="CCCCCC"/>
              <w:left w:val="single" w:sz="2" w:space="0" w:color="CCCCCC"/>
              <w:bottom w:val="single" w:sz="2" w:space="0" w:color="CCCCCC"/>
              <w:right w:val="single" w:sz="2" w:space="0" w:color="CCCCCC"/>
            </w:tcBorders>
          </w:tcPr>
          <w:p w14:paraId="4DE461BD" w14:textId="77777777" w:rsidR="00586B35" w:rsidRDefault="00AC2ABA">
            <w:r>
              <w:t>Service URN / Boundary Check</w:t>
            </w:r>
          </w:p>
        </w:tc>
        <w:tc>
          <w:tcPr>
            <w:tcW w:w="3300" w:type="dxa"/>
            <w:tcBorders>
              <w:top w:val="single" w:sz="2" w:space="0" w:color="CCCCCC"/>
              <w:left w:val="single" w:sz="2" w:space="0" w:color="CCCCCC"/>
              <w:bottom w:val="single" w:sz="2" w:space="0" w:color="CCCCCC"/>
              <w:right w:val="single" w:sz="2" w:space="0" w:color="CCCCCC"/>
            </w:tcBorders>
          </w:tcPr>
          <w:p w14:paraId="4D86782F" w14:textId="77777777" w:rsidR="00586B35" w:rsidRDefault="00AC2ABA">
            <w:r>
              <w:t>Matching service boundary found — candidate mapping element established, proceed to Gate 1</w:t>
            </w:r>
          </w:p>
        </w:tc>
        <w:tc>
          <w:tcPr>
            <w:tcW w:w="2959" w:type="dxa"/>
            <w:tcBorders>
              <w:top w:val="single" w:sz="2" w:space="0" w:color="CCCCCC"/>
              <w:left w:val="single" w:sz="2" w:space="0" w:color="CCCCCC"/>
              <w:bottom w:val="single" w:sz="2" w:space="0" w:color="CCCCCC"/>
              <w:right w:val="single" w:sz="2" w:space="0" w:color="CCCCCC"/>
            </w:tcBorders>
          </w:tcPr>
          <w:p w14:paraId="3ABD8BD3" w14:textId="77777777" w:rsidR="00586B35" w:rsidRDefault="00AC2ABA">
            <w:r>
              <w:t>&lt;serviceNotImplemented&gt; (RFC 5222 §13.1)</w:t>
            </w:r>
          </w:p>
        </w:tc>
      </w:tr>
      <w:tr w:rsidR="00586B35" w14:paraId="6885D0D6" w14:textId="77777777">
        <w:tc>
          <w:tcPr>
            <w:tcW w:w="900" w:type="dxa"/>
            <w:tcBorders>
              <w:top w:val="single" w:sz="2" w:space="0" w:color="CCCCCC"/>
              <w:left w:val="single" w:sz="2" w:space="0" w:color="CCCCCC"/>
              <w:bottom w:val="single" w:sz="2" w:space="0" w:color="CCCCCC"/>
              <w:right w:val="single" w:sz="2" w:space="0" w:color="CCCCCC"/>
            </w:tcBorders>
          </w:tcPr>
          <w:p w14:paraId="5726B2D7" w14:textId="77777777" w:rsidR="00586B35" w:rsidRDefault="00AC2ABA">
            <w:r>
              <w:t>Gate 1</w:t>
            </w:r>
          </w:p>
        </w:tc>
        <w:tc>
          <w:tcPr>
            <w:tcW w:w="2200" w:type="dxa"/>
            <w:tcBorders>
              <w:top w:val="single" w:sz="2" w:space="0" w:color="CCCCCC"/>
              <w:left w:val="single" w:sz="2" w:space="0" w:color="CCCCCC"/>
              <w:bottom w:val="single" w:sz="2" w:space="0" w:color="CCCCCC"/>
              <w:right w:val="single" w:sz="2" w:space="0" w:color="CCCCCC"/>
            </w:tcBorders>
          </w:tcPr>
          <w:p w14:paraId="02A7D486" w14:textId="77777777" w:rsidR="00586B35" w:rsidRDefault="00AC2ABA">
            <w:r>
              <w:t>Structural Conformance</w:t>
            </w:r>
          </w:p>
        </w:tc>
        <w:tc>
          <w:tcPr>
            <w:tcW w:w="3300" w:type="dxa"/>
            <w:tcBorders>
              <w:top w:val="single" w:sz="2" w:space="0" w:color="CCCCCC"/>
              <w:left w:val="single" w:sz="2" w:space="0" w:color="CCCCCC"/>
              <w:bottom w:val="single" w:sz="2" w:space="0" w:color="CCCCCC"/>
              <w:right w:val="single" w:sz="2" w:space="0" w:color="CCCCCC"/>
            </w:tcBorders>
          </w:tcPr>
          <w:p w14:paraId="7B90DA2A" w14:textId="77777777" w:rsidR="00586B35" w:rsidRDefault="00AC2ABA">
            <w:r>
              <w:t xml:space="preserve">PIDF-LO contains minimum required elements — proceed </w:t>
            </w:r>
            <w:r>
              <w:lastRenderedPageBreak/>
              <w:t>to Gate 2</w:t>
            </w:r>
          </w:p>
        </w:tc>
        <w:tc>
          <w:tcPr>
            <w:tcW w:w="2959" w:type="dxa"/>
            <w:tcBorders>
              <w:top w:val="single" w:sz="2" w:space="0" w:color="CCCCCC"/>
              <w:left w:val="single" w:sz="2" w:space="0" w:color="CCCCCC"/>
              <w:bottom w:val="single" w:sz="2" w:space="0" w:color="CCCCCC"/>
              <w:right w:val="single" w:sz="2" w:space="0" w:color="CCCCCC"/>
            </w:tcBorders>
          </w:tcPr>
          <w:p w14:paraId="7F0E7405" w14:textId="77777777" w:rsidR="00586B35" w:rsidRDefault="00AC2ABA">
            <w:r>
              <w:lastRenderedPageBreak/>
              <w:t>&lt;locationInvalid&gt; (RFC 5222 §13.1)</w:t>
            </w:r>
          </w:p>
        </w:tc>
      </w:tr>
      <w:tr w:rsidR="00586B35" w14:paraId="32147CBC" w14:textId="77777777">
        <w:tc>
          <w:tcPr>
            <w:tcW w:w="900" w:type="dxa"/>
            <w:tcBorders>
              <w:top w:val="single" w:sz="2" w:space="0" w:color="CCCCCC"/>
              <w:left w:val="single" w:sz="2" w:space="0" w:color="CCCCCC"/>
              <w:bottom w:val="single" w:sz="2" w:space="0" w:color="CCCCCC"/>
              <w:right w:val="single" w:sz="2" w:space="0" w:color="CCCCCC"/>
            </w:tcBorders>
          </w:tcPr>
          <w:p w14:paraId="70A986AB" w14:textId="77777777" w:rsidR="00586B35" w:rsidRDefault="00AC2ABA">
            <w:r>
              <w:t>Gate 2</w:t>
            </w:r>
          </w:p>
        </w:tc>
        <w:tc>
          <w:tcPr>
            <w:tcW w:w="2200" w:type="dxa"/>
            <w:tcBorders>
              <w:top w:val="single" w:sz="2" w:space="0" w:color="CCCCCC"/>
              <w:left w:val="single" w:sz="2" w:space="0" w:color="CCCCCC"/>
              <w:bottom w:val="single" w:sz="2" w:space="0" w:color="CCCCCC"/>
              <w:right w:val="single" w:sz="2" w:space="0" w:color="CCCCCC"/>
            </w:tcBorders>
          </w:tcPr>
          <w:p w14:paraId="32A041A9" w14:textId="77777777" w:rsidR="00586B35" w:rsidRDefault="00AC2ABA">
            <w:r>
              <w:t>Progressive Filter</w:t>
            </w:r>
          </w:p>
        </w:tc>
        <w:tc>
          <w:tcPr>
            <w:tcW w:w="3300" w:type="dxa"/>
            <w:tcBorders>
              <w:top w:val="single" w:sz="2" w:space="0" w:color="CCCCCC"/>
              <w:left w:val="single" w:sz="2" w:space="0" w:color="CCCCCC"/>
              <w:bottom w:val="single" w:sz="2" w:space="0" w:color="CCCCCC"/>
              <w:right w:val="single" w:sz="2" w:space="0" w:color="CCCCCC"/>
            </w:tcBorders>
          </w:tcPr>
          <w:p w14:paraId="4903CDD4" w14:textId="77777777" w:rsidR="00586B35" w:rsidRDefault="00AC2ABA">
            <w:r>
              <w:t>&lt;locationValidation&gt; response assembled with &lt;valid&gt; and/or &lt;unchecked&gt; elements</w:t>
            </w:r>
          </w:p>
        </w:tc>
        <w:tc>
          <w:tcPr>
            <w:tcW w:w="2959" w:type="dxa"/>
            <w:tcBorders>
              <w:top w:val="single" w:sz="2" w:space="0" w:color="CCCCCC"/>
              <w:left w:val="single" w:sz="2" w:space="0" w:color="CCCCCC"/>
              <w:bottom w:val="single" w:sz="2" w:space="0" w:color="CCCCCC"/>
              <w:right w:val="single" w:sz="2" w:space="0" w:color="CCCCCC"/>
            </w:tcBorders>
          </w:tcPr>
          <w:p w14:paraId="31FC2B43" w14:textId="77777777" w:rsidR="00586B35" w:rsidRDefault="00AC2ABA">
            <w:r>
              <w:t>&lt;notFound&gt; (ambiguous or no candidates) or &lt;locationValidation&gt; with &lt;invalid&gt; element (RFC 5222 §13.1, §9.4.2)</w:t>
            </w:r>
          </w:p>
        </w:tc>
      </w:tr>
    </w:tbl>
    <w:p w14:paraId="57021881" w14:textId="77777777" w:rsidR="00586B35" w:rsidRDefault="00586B35"/>
    <w:p w14:paraId="0256CA11" w14:textId="77777777" w:rsidR="00586B35" w:rsidRDefault="00586B35"/>
    <w:p w14:paraId="4E94F1F4" w14:textId="77777777" w:rsidR="00586B35" w:rsidRDefault="00AC2ABA">
      <w:pPr>
        <w:pStyle w:val="Heading1"/>
      </w:pPr>
      <w:bookmarkStart w:id="7" w:name="_Toc230509637"/>
      <w:r>
        <w:t>3. Pre-Algorithm Context</w:t>
      </w:r>
      <w:bookmarkEnd w:id="7"/>
    </w:p>
    <w:p w14:paraId="4E94F1F6" w14:textId="77777777" w:rsidR="00586B35" w:rsidRDefault="00586B35"/>
    <w:p w14:paraId="4312C547" w14:textId="77777777" w:rsidR="00586B35" w:rsidRDefault="00AC2ABA">
      <w:pPr>
        <w:pStyle w:val="Heading2"/>
      </w:pPr>
      <w:bookmarkStart w:id="8" w:name="_Toc230509638"/>
      <w:r>
        <w:t>3.1 Scope</w:t>
      </w:r>
      <w:bookmarkEnd w:id="8"/>
    </w:p>
    <w:p w14:paraId="42271201" w14:textId="77777777" w:rsidR="00586B35" w:rsidRDefault="00586B35"/>
    <w:p w14:paraId="6FEA88B3" w14:textId="19F5BC6C" w:rsidR="00586B35" w:rsidRDefault="00AC2ABA">
      <w:r>
        <w:t>This document defines the behavior of an LVF service across all supported deployment modes: a leaf node provisioned with authoritative GIS data, a routing-only node with no GIS data, a Forest Guide, and a root AMS. The queried LVF is assumed to be the intended recipient of the validation request, either through direct provisioning by a LIS operator (per NENA-STA-010) or by prior arrangement. Parent-child coverage region exchange via LoST-Sync (RFC 6739) is implemented as described in §3.7. Forest Guide mode is implemented as described in §3.8. Root AMS manually provisioned coverage regions are described in §3.9. Both redirection (iteration) and recursion are implemented: when stop-on-first-invalid fires at an admin element and the civic coverage region lookup confirms the submitted admin tuple is outside this LVF’s coverage, the LVF either returns a LoST &lt;redirect&gt; response (when recursive=“false” or absent) or makes an outbound LoST request to the configured parent LVF and returns the result as its own response (when recursive=“true”). If LVF_PARENT_URI is not configured, &lt;notFound&gt; is returned with a diagnostic message. An LVF node may act as both a child and a parent simultaneously, enabling daisy-chained trees of arbitrary depth. These behaviors are defined in RFC 5222 §6 and §10, RFC 5582, and NENA-STA-010. As a matter of local policy, this LVF rejects any findService request where validateLocation is absent or not ‘true’, returning &lt;forbidden&gt; per RFC 5222 §13.1. A server provisioned exclusively as an LVF has no routing function; a properly configured LIS client querying an LVF MUST set validateLocation=‘true’ per NENA-STA-010 §3.2.</w:t>
      </w:r>
    </w:p>
    <w:p w14:paraId="138B4127" w14:textId="77777777" w:rsidR="00586B35" w:rsidRDefault="00586B35"/>
    <w:p w14:paraId="604F2E09" w14:textId="77777777" w:rsidR="00586B35" w:rsidRDefault="00AC2ABA">
      <w:pPr>
        <w:pStyle w:val="Heading2"/>
      </w:pPr>
      <w:bookmarkStart w:id="9" w:name="_Toc230509639"/>
      <w:r>
        <w:t>3.2 GIS Data Quality</w:t>
      </w:r>
      <w:bookmarkEnd w:id="9"/>
    </w:p>
    <w:p w14:paraId="604F2E0A" w14:textId="77777777" w:rsidR="00586B35" w:rsidRDefault="00AC2ABA">
      <w:r>
        <w:t>The LVF is only as good as the data it receives. Validation results are authoritative only to the extent that the underlying GIS data is accurate, complete, and consistently maintained. The LVF performs no independent assessment of GIS data quality — it evaluates submitted addresses against what it has been provisioned with, and returns results accordingly. A correctly functioning LVF with poor GIS data will produce poor validation results.</w:t>
      </w:r>
    </w:p>
    <w:p w14:paraId="31D9B6E8" w14:textId="77777777" w:rsidR="000D2C07" w:rsidRDefault="000D2C07"/>
    <w:p w14:paraId="604F2E0B" w14:textId="77777777" w:rsidR="00586B35" w:rsidRDefault="00AC2ABA">
      <w:r>
        <w:t xml:space="preserve">QA/QC processes placed in front of the LVF — at the GIS data provider or 911 Authority level — are essential for reliable validation results. These processes should ensure that GIS data is complete (all address points and road centerlines provisioned), accurate (field values conform to </w:t>
      </w:r>
      <w:r>
        <w:lastRenderedPageBreak/>
        <w:t>STA-006.3 and STA-004.2 domain requirements), and current (effective and expiration dates maintained to reflect planned changes). Issues such as missing address points, incorrect street name spelling or formatting, out-of-date administrative boundaries, and misaligned service boundary polygons will all produce unexpected or incorrect validation results that cannot be detected or corrected by the LVF itself.</w:t>
      </w:r>
    </w:p>
    <w:p w14:paraId="604F2E0C" w14:textId="77777777" w:rsidR="00586B35" w:rsidRDefault="00AC2ABA">
      <w:pPr>
        <w:pStyle w:val="Heading2"/>
      </w:pPr>
      <w:bookmarkStart w:id="10" w:name="_Toc230509640"/>
      <w:r>
        <w:t>3.3 Civic Coverage Region Derivation</w:t>
      </w:r>
      <w:bookmarkEnd w:id="10"/>
    </w:p>
    <w:p w14:paraId="58A60A4D" w14:textId="77777777" w:rsidR="00586B35" w:rsidRDefault="00586B35"/>
    <w:p w14:paraId="74E60F8D" w14:textId="447DDEC8" w:rsidR="00586B35" w:rsidRDefault="00AC2ABA">
      <w:r>
        <w:t>A leaf node LVF is authoritative for the geographic area covered by its provisioned GIS data. Its civic coverage region is derived from the administrative attribute values in its provisioned RCL data, filtered against its provisioned service boundaries.</w:t>
      </w:r>
    </w:p>
    <w:p w14:paraId="38EF7D6C" w14:textId="77777777" w:rsidR="00586B35" w:rsidRDefault="00586B35"/>
    <w:p w14:paraId="56AB72F9" w14:textId="42F8328F" w:rsidR="00586B35" w:rsidRDefault="00602C4B">
      <w:r>
        <w:t>When the progressive filter yields zero candidates on all available layers, the LVF returns &lt;notFound&gt;. Because the progressive filter only reaches this outcome after all submitted elements have been evaluated without triggering stop-on-first-invalid, a &lt;notFound&gt; result implies the submitted address falls within this LVF's authoritative area — it represents a genuinely non-existent address rather than an out-of-coverage location.  Note: when stop-on-first-invalid fires at an admin element and the civic coverage region lookup confirms the address is outside coverage, the LVF returns &lt;redirect&gt; (when recursive=“false” or absent) or recurses to LVF_PARENT_URI (when recursive=“true”) rather than &lt;notFound&gt; — see §3.1 and the Gate 2 redirect logic. The &lt;notFound&gt; path applies to zero-candidate conditions that exhaust all layers without a stop-on-first-invalid trigger.</w:t>
      </w:r>
    </w:p>
    <w:p w14:paraId="0A669307" w14:textId="77777777" w:rsidR="00586B35" w:rsidRDefault="00586B35"/>
    <w:p w14:paraId="1088D262" w14:textId="77777777" w:rsidR="00CB74A6" w:rsidRDefault="00CB74A6"/>
    <w:p w14:paraId="409C2DA3"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civic coverage region from provisioned GIS data. The following represents a recommended best practice approach developed to enable consistent LVF deployment. It is intended to inform future standards development.</w:t>
      </w:r>
    </w:p>
    <w:p w14:paraId="428FA779" w14:textId="77777777" w:rsidR="00586B35" w:rsidRDefault="00586B35"/>
    <w:p w14:paraId="1C189DF5" w14:textId="27D8F13D" w:rsidR="00C34F3C" w:rsidRDefault="00AC2ABA" w:rsidP="00C34F3C">
      <w:r>
        <w:t>The civic coverage region is a lookup table mapping administrative address prefixes to service boundaries, structured per the RFC 5582 §5 civic coverage model. Each entry associates an admin tuple (country, A1, A2, and optionally A3–A5) with the service boundary that covers that administrative area. Entries support wildcard matching at the most specific level, for example, an entry for (US, ND, BURLEIGH COUNTY, *) covers all A3 values within Burleigh County not more specifically matched by a finer-grained entry. The table is queried using longest-prefix matching: the most specific entry that matches all submitted administrative fields wins. Specificity is measured by the number of non-wildcard fields — an entry with A3=MANDAN is more specific than one with A3=* for the same country/A1/A2. The civic coverage region serves two purposes: coverage determination (described in §3.3.2) and non-conforming mapping selection (described in §3.3.2 and §8.5.2).</w:t>
      </w:r>
    </w:p>
    <w:p w14:paraId="33A75F63" w14:textId="77777777" w:rsidR="000D2C07" w:rsidRDefault="000D2C07" w:rsidP="00C34F3C"/>
    <w:p w14:paraId="7770810A" w14:textId="48AB6828" w:rsidR="00586B35" w:rsidRDefault="00AC2ABA">
      <w:r>
        <w:t>This approach assumes that RCL data is always provisioned at a minimum; RCL is the foundational layer for civic coverage region derivation. Note that SSAP records also carry administrative attribute values (Country, A1–A5) and could in principle contribute to civic coverage region derivation; however, incorporating SSAP into this process is deferred as a future enhancement. The RCL-based approach provides a sufficient and consistent foundation for the current version of this algorithm.</w:t>
      </w:r>
    </w:p>
    <w:p w14:paraId="32134FF3" w14:textId="77777777" w:rsidR="00586B35" w:rsidRDefault="00586B35"/>
    <w:p w14:paraId="29EEE5BC" w14:textId="77777777" w:rsidR="00586B35" w:rsidRDefault="00AC2ABA">
      <w:pPr>
        <w:pStyle w:val="Heading2"/>
      </w:pPr>
      <w:bookmarkStart w:id="11" w:name="_Toc230509641"/>
      <w:r>
        <w:t>3.3.1 Derivation Process</w:t>
      </w:r>
      <w:bookmarkEnd w:id="11"/>
    </w:p>
    <w:p w14:paraId="4CF02993" w14:textId="77777777" w:rsidR="00586B35" w:rsidRDefault="00586B35"/>
    <w:p w14:paraId="331A0001" w14:textId="77777777" w:rsidR="00586B35" w:rsidRDefault="00AC2ABA">
      <w:r>
        <w:t>The civic coverage region is derived from the provisioned RCL layer, grouped by service boundary. For each RCL record and each side (Left, Right): (1) compute a test point by offsetting 0.0001 degrees (approximately 11 meters / 36 feet at typical US latitudes) perpendicularly from the segment midpoint toward the relevant side, using the segment’s bearing; (2) perform a point-in-polygon test against the provisioned service boundary polygons; (3) if the test point falls within a boundary polygon, extract the full admin tuple (Country, A1, A2, A3, A4, A5) from the side-specific RCL fields and record the association between that tuple and that service boundary; (4) if the test point falls outside all boundary polygons, discard this side. After processing all RCL sides, deduplicate on the full 8-field key (country, A1, A2, A3, A4, A5, boundary display name, boundary URN). The resulting deduplicated set is the LVF’s civic coverage region. No wildcard collapsing or aggregation is performed — the coverage region contains exactly the distinct admin tuples that appear in the GIS data inside each boundary polygon.</w:t>
      </w:r>
    </w:p>
    <w:p w14:paraId="3789206B" w14:textId="77777777" w:rsidR="004B4B39" w:rsidRDefault="004B4B39"/>
    <w:p w14:paraId="331A0002" w14:textId="77777777" w:rsidR="00586B35" w:rsidRDefault="00AC2ABA">
      <w:r>
        <w:t>Null A3/A4/A5 values (absent or blank in the RCL record) are stored as null internally. When serialized to the child coverage store (lvf_child_coverage.json) and to AMS provisioning files, absent A3/A4/A5 values are written as “*” rather than JSON null — this aligns with RFC 5582 §5 wildcard semantics and makes the intent explicit when reading the file. At query time, lookup_civic_coverage treats both null and “*” stored values as wildcards. All comparisons are case-insensitive (uppercase normalization applied to both stored and submitted values). Tuples are valid with as little as country + A1 + A2. The civic coverage region MUST be rebuilt in full whenever the RCL dataset is updated. The rebuilt region replaces the prior version automatically. If the LVF has service boundaries provisioned for multiple URNs, a separate civic coverage region is derived for each URN. Note: The per-URN query-time lookup interface is not yet specified; current implementations may build a single unified coverage table across all URNs, which is functionally equivalent for the common single-URN deployment.</w:t>
      </w:r>
    </w:p>
    <w:p w14:paraId="7178D024" w14:textId="77777777" w:rsidR="00586B35" w:rsidRDefault="00586B35"/>
    <w:p w14:paraId="42D5F295" w14:textId="77777777" w:rsidR="00586B35" w:rsidRDefault="00AC2ABA">
      <w:pPr>
        <w:pStyle w:val="Heading2"/>
      </w:pPr>
      <w:bookmarkStart w:id="12" w:name="_Toc230509642"/>
      <w:r>
        <w:t>3.3.2 Coverage Region Matching at Query Time</w:t>
      </w:r>
      <w:bookmarkEnd w:id="12"/>
    </w:p>
    <w:p w14:paraId="24C82190" w14:textId="77777777" w:rsidR="00586B35" w:rsidRDefault="00586B35"/>
    <w:p w14:paraId="2CBC4637" w14:textId="1682FC62" w:rsidR="00586B35" w:rsidRDefault="00AC2ABA">
      <w:r>
        <w:t xml:space="preserve">The civic coverage region lookup table is used in two contexts. Coverage check: when the progressive filter yields zero candidates on all layers, the LVF looks up the submitted administrative elements using longest-prefix matching. If a match is found, the address is within the LVF’s authoritative area. If no match is found, the address is outside the LVF’s coverage. Both return &lt;notFound&gt; in this version per §3.2. When the progressive filter stops on a non-conforming result, the LVF uses the same lookup to identify the correct service boundary for the &lt;mapping&gt; element: the valid administrative elements evaluated before the stop point are matched against the coverage table using longest-prefix matching. The service boundary associated with the matching entry is used to populate the &lt;mapping&gt; element. This resolves the gap documented in §10, a non-conforming result with validated country, A1, A2, A3 will return the correct jurisdictional boundary rather than an arbitrary one. Longest-prefix matching follows RFC 5582 §5: the most specific matching entry wins. Specificity is scored as the count of non-null fields among A3, A4, A5 — an entry with A3=MANDAN scores higher than an entry with A3=null for an incoming request with A3=MANDAN. A stored null A3/A4/A5 value matches any incoming value for that field (wildcard semantics at query time). Conflict detection: if two entries at the same specificity level resolve to different boundaries, the lookup returns no match rather than arbitrarily selecting one; a synthetic default mapping is returned per §8.5 in this case. A submitted address with country=US, A1=ND, A2=BURLEIGH COUNTY, A3=BISMARCK matches a specific (US, ND, BURLEIGH COUNTY, BISMARCK) entry if </w:t>
      </w:r>
      <w:r>
        <w:lastRenderedPageBreak/>
        <w:t>present, otherwise falls back to (US, ND, BURLEIGH COUNTY, *) if present, otherwise (US, ND, *) and so on up the hierarchy.</w:t>
      </w:r>
    </w:p>
    <w:p w14:paraId="4DDE6899" w14:textId="77777777" w:rsidR="00586B35" w:rsidRDefault="00586B35"/>
    <w:p w14:paraId="685F8D65" w14:textId="77777777" w:rsidR="00586B35" w:rsidRDefault="00AC2ABA">
      <w:pPr>
        <w:pStyle w:val="Heading2"/>
      </w:pPr>
      <w:bookmarkStart w:id="13" w:name="_Toc230509643"/>
      <w:r>
        <w:t>3.3.3 Synchronization</w:t>
      </w:r>
      <w:bookmarkEnd w:id="13"/>
    </w:p>
    <w:p w14:paraId="34C05766" w14:textId="77777777" w:rsidR="00586B35" w:rsidRDefault="00586B35"/>
    <w:p w14:paraId="51E5B99F" w14:textId="6BBACB5D" w:rsidR="00586B35" w:rsidRDefault="00AC2ABA">
      <w:pPr>
        <w:spacing w:after="120"/>
      </w:pPr>
      <w:r>
        <w:t>The civic coverage region MUST be rebuilt in full whenever the RCL dataset is updated. Incremental updates are not recommended — a complete rebuild ensures consistency between the coverage region and the current state of the GIS data. The rebuilt coverage region replaces the prior version automatically; the LVF must not operate with a partially built coverage region.</w:t>
      </w:r>
    </w:p>
    <w:p w14:paraId="750EF33B" w14:textId="77777777" w:rsidR="00586B35" w:rsidRDefault="00586B35"/>
    <w:p w14:paraId="599622E8" w14:textId="78189ECD" w:rsidR="00586B35" w:rsidRDefault="00AC2ABA">
      <w:pPr>
        <w:spacing w:after="120"/>
      </w:pPr>
      <w:r>
        <w:t>The rebuilt civic coverage region MUST be made available for publication upstream to the LVF tree via LoST-Sync &lt;pushMappings&gt; (RFC 6739; NENA-INF-009.1-2014 §3.2), alongside the geodetic coverage region defined in §3.4. The push mechanism is implemented: on startup and after each GIS hot-reload, the LVF pushes both civic and geodetic coverage mappings to the configured parent node. See §3.7 for the full LoST-Sync protocol behavior.</w:t>
      </w:r>
    </w:p>
    <w:p w14:paraId="6FC5FD83" w14:textId="77777777" w:rsidR="00586B35" w:rsidRDefault="00586B35"/>
    <w:p w14:paraId="199B85A0" w14:textId="77777777" w:rsidR="00586B35" w:rsidRDefault="00AC2ABA">
      <w:pPr>
        <w:pStyle w:val="Heading2"/>
      </w:pPr>
      <w:bookmarkStart w:id="14" w:name="_Toc230509644"/>
      <w:r>
        <w:t>3.4 Geodetic Coverage Region Derivation</w:t>
      </w:r>
      <w:bookmarkEnd w:id="14"/>
    </w:p>
    <w:p w14:paraId="7E62087D" w14:textId="77777777" w:rsidR="00586B35" w:rsidRDefault="00586B35"/>
    <w:p w14:paraId="11EC9A8D" w14:textId="77777777" w:rsidR="00586B35" w:rsidRDefault="00AC2ABA">
      <w:pPr>
        <w:ind w:left="720"/>
        <w:jc w:val="both"/>
      </w:pPr>
      <w:r>
        <w:rPr>
          <w:b/>
          <w:i/>
          <w:sz w:val="20"/>
          <w:szCs w:val="20"/>
        </w:rPr>
        <w:t>⚠️ Recommended Best Practice — No Current Standards Guidance:</w:t>
      </w:r>
      <w:r>
        <w:rPr>
          <w:i/>
          <w:sz w:val="20"/>
          <w:szCs w:val="20"/>
        </w:rPr>
        <w:t xml:space="preserve"> No NENA standard or RFC currently specifies how an LVF should derive its geodetic coverage region from provisioned service boundary data. The following represents a recommended best practice approach developed to enable consistent upstream publication. It is intended to inform future standards development.</w:t>
      </w:r>
    </w:p>
    <w:p w14:paraId="3CF1BF81" w14:textId="77777777" w:rsidR="00586B35" w:rsidRDefault="00586B35"/>
    <w:p w14:paraId="214C9F1E" w14:textId="77777777" w:rsidR="00586B35" w:rsidRDefault="00AC2ABA">
      <w:r>
        <w:t>The geodetic coverage region is the geometric representation of the area for which the LVF is authoritative for a given service URN. It is derived by computing the spatial union of all provisioned service boundary polygons that share the same ServiceURN. If the LVF has service boundaries provisioned for multiple URNs, a separate geodetic coverage region is derived for each URN.</w:t>
      </w:r>
    </w:p>
    <w:p w14:paraId="138100EB" w14:textId="77777777" w:rsidR="00586B35" w:rsidRDefault="00586B35"/>
    <w:p w14:paraId="570CE1A1" w14:textId="63910D97" w:rsidR="00586B35" w:rsidRDefault="00AC2ABA">
      <w:r>
        <w:t>The geodetic coverage region serves a single purpose: upstream publication. It is expressed as a GML polygon and published to the LVF’s parent node via LoST-Sync &lt;pushMappings&gt; (RFC 6739), alongside the civic coverage region defined in §3.3. It plays no role in query-time evaluation, the progressive filter operates on attribute comparison only (§6), and geometry is used only at response assembly for &lt;mapping&gt; element selection (§8.5).</w:t>
      </w:r>
    </w:p>
    <w:p w14:paraId="2438C86A" w14:textId="77777777" w:rsidR="00586B35" w:rsidRDefault="00586B35"/>
    <w:p w14:paraId="316D45B4" w14:textId="687E54EA" w:rsidR="00586B35" w:rsidRDefault="00AC2ABA">
      <w:r>
        <w:t>The geodetic coverage region MUST be rebuilt whenever the set of provisioned service boundary polygons changes. Like the civic coverage region, the rebuilt geodetic coverage region replaces the prior version automatically and MUST be made available for publication upstream via LoST-Sync &lt;pushMappings&gt; (RFC 6739). The push is implemented and triggered on startup and after each GIS hot-reload — see §3.7.</w:t>
      </w:r>
    </w:p>
    <w:p w14:paraId="4817D0E6" w14:textId="77777777" w:rsidR="00586B35" w:rsidRDefault="00586B35"/>
    <w:p w14:paraId="1A310006" w14:textId="7CD255D1" w:rsidR="00586B35" w:rsidRDefault="00586B35">
      <w:pPr>
        <w:pStyle w:val="Heading3"/>
      </w:pPr>
      <w:bookmarkStart w:id="15" w:name="_Toc230509645"/>
      <w:r>
        <w:t>3.4.1 Geodetic Coverage Region Format</w:t>
      </w:r>
      <w:bookmarkEnd w:id="15"/>
    </w:p>
    <w:p w14:paraId="1A310007" w14:textId="77777777" w:rsidR="00586B35" w:rsidRDefault="00586B35">
      <w:r>
        <w:t xml:space="preserve">The geodetic coverage region is expressed as GML (&lt;serviceBoundary profile=”geodetic-2d”&gt; containing &lt;gml:Polygon srsName=”urn:ogc:def::crs:EPSG::4326”&gt;) at every level of the tree, using identical serialization whether the exchange is intra-tree (child to parent) or directed at a </w:t>
      </w:r>
      <w:r>
        <w:lastRenderedPageBreak/>
        <w:t>Forest Guide (root AMS to FG). This is consistent with RFC 6739 and NENA-INF-009.1-2014 §3.4, and ensures any node can participate in coverage exchange without format transformation. Operator-facing provisioning files use GeoJSON as a convenient authoring format. The LVF converts GeoJSON to GML internally before constructing any LoST-Sync payload. GeoJSON never appears on the wire.</w:t>
      </w:r>
    </w:p>
    <w:p w14:paraId="08347950" w14:textId="77777777" w:rsidR="000A2C44" w:rsidRDefault="00000000">
      <w:pPr>
        <w:pStyle w:val="Heading2"/>
      </w:pPr>
      <w:bookmarkStart w:id="16" w:name="_Toc230509646"/>
      <w:r>
        <w:t>3.5 GIS Record Temporal Filtering</w:t>
      </w:r>
      <w:bookmarkEnd w:id="16"/>
    </w:p>
    <w:p w14:paraId="543A9B65" w14:textId="4D527502" w:rsidR="000A2C44" w:rsidRDefault="00000000">
      <w:r>
        <w:t>STA-006.3 defines two optional DATETIME fields on all GIS layers, Effective Date (Effective) and Expiration Date (Expire), to support planned changes to address data. These fields allow GIS operators to pre-stage future records and retire outdated ones with known, pre-populated effective and expiration dates, enabling coordinated transitions such as annexations, road renames, and renumbering events. These fields are optional in the GIS schema; records without them are treated as always active.</w:t>
      </w:r>
    </w:p>
    <w:p w14:paraId="49F731E4" w14:textId="77777777" w:rsidR="00AB5AE4" w:rsidRDefault="00AB5AE4"/>
    <w:p w14:paraId="7FBB3DD0" w14:textId="43B7B6D5" w:rsidR="000A2C44" w:rsidRDefault="00000000">
      <w:r>
        <w:t>The LVF evaluates temporal validity at query time, at the moment each findService request is processed, rather than at load time. This ensures that a record whose Effective datetime arrives during server uptime becomes immediately available for validation, and a record whose Expire datetime passes during uptime is immediately excluded, without requiring a server restart. The following rules are applied per request:</w:t>
      </w:r>
    </w:p>
    <w:p w14:paraId="7703BAC7" w14:textId="77777777" w:rsidR="00AB5AE4" w:rsidRDefault="00AB5AE4"/>
    <w:p w14:paraId="6A3511A7" w14:textId="79EDD26E" w:rsidR="000A2C44" w:rsidRDefault="00000000">
      <w:pPr>
        <w:pStyle w:val="ListParagraph"/>
        <w:numPr>
          <w:ilvl w:val="0"/>
          <w:numId w:val="1"/>
        </w:numPr>
      </w:pPr>
      <w:r>
        <w:rPr>
          <w:b/>
          <w:bCs/>
        </w:rPr>
        <w:t xml:space="preserve">Effective date: </w:t>
      </w:r>
      <w:r>
        <w:t>Any record whose Effective field is non-null and whose effective datetime is in the future at the time of the request MUST be excluded from consideration for that request. Records with a null Effective field, or whose Effective datetime is in the past or equal to the current request time, are considered currently effective and are included.</w:t>
      </w:r>
    </w:p>
    <w:p w14:paraId="3D391CE2" w14:textId="77777777" w:rsidR="000A2C44" w:rsidRDefault="00000000">
      <w:pPr>
        <w:pStyle w:val="ListParagraph"/>
        <w:numPr>
          <w:ilvl w:val="0"/>
          <w:numId w:val="1"/>
        </w:numPr>
      </w:pPr>
      <w:r>
        <w:rPr>
          <w:b/>
          <w:bCs/>
        </w:rPr>
        <w:t xml:space="preserve">Expiration date: </w:t>
      </w:r>
      <w:r>
        <w:t>Any record whose Expire field is non-null and whose expiration datetime is in the past or equal to the current request time MUST be excluded from consideration for that request. Records with a null Expire field, or whose Expire datetime is in the future, are included.</w:t>
      </w:r>
    </w:p>
    <w:p w14:paraId="09698B75" w14:textId="77777777" w:rsidR="00F8384D" w:rsidRDefault="00F8384D" w:rsidP="005E0F5C">
      <w:pPr>
        <w:pStyle w:val="ListParagraph"/>
        <w:ind w:left="720"/>
      </w:pPr>
    </w:p>
    <w:p w14:paraId="34326C3B" w14:textId="77777777" w:rsidR="000A2C44" w:rsidRDefault="00000000">
      <w:r>
        <w:t>These filters apply at query time to all layers: SSAP, RCL, and service boundary (PsapPolygon and any configured equivalent). A single datetime.now(UTC) value is captured once per request and used consistently across all layer evaluations for that request.</w:t>
      </w:r>
    </w:p>
    <w:p w14:paraId="38185025" w14:textId="5387A47C" w:rsidR="000A2C44" w:rsidRDefault="00000000">
      <w:r>
        <w:t xml:space="preserve">The civic and geodetic coverage regions (§3.3, §3.4) are derived at load time and use a load-time snapshot of temporally active records. This means the coverage regions reflect the active dataset at server startup rather than at each individual request. The consequence, that a record becoming effective or expiring mid-session may cause a small divergence between the coverage regions and the query-time active dataset. This is resolved by the GPKG file watcher mechanism (§3.6): when new GIS data is detected, </w:t>
      </w:r>
      <w:r>
        <w:t>the LVF returns &lt;locationValidationUnavailable&gt; during the rebuild and swaps in updated coverage regions automatically on completion.</w:t>
      </w:r>
    </w:p>
    <w:p w14:paraId="16D90183" w14:textId="77777777" w:rsidR="00AB5AE4" w:rsidRDefault="00AB5AE4"/>
    <w:p w14:paraId="22516102" w14:textId="77777777" w:rsidR="000A2C44" w:rsidRDefault="00000000">
      <w:pPr>
        <w:ind w:left="720"/>
      </w:pPr>
      <w:r>
        <w:rPr>
          <w:i/>
          <w:iCs/>
          <w:sz w:val="20"/>
          <w:szCs w:val="20"/>
        </w:rPr>
        <w:t>Note: The Expire field on a service boundary record serves two distinct purposes: (1) it controls whether the boundary is considered active for a given request per this section; and (2) its value is used to populate the expires attribute on the RFC 5222 &lt;mapping&gt; element (§8.5) and to derive the &lt;revalidateAfter&gt; value (§8.6). These are independent uses of the same field.</w:t>
      </w:r>
    </w:p>
    <w:p w14:paraId="1BB00001" w14:textId="77777777" w:rsidR="00586B35" w:rsidRDefault="00AC2ABA">
      <w:pPr>
        <w:pStyle w:val="Heading2"/>
      </w:pPr>
      <w:bookmarkStart w:id="17" w:name="_Toc230509647"/>
      <w:r>
        <w:t>3.6 GIS Data Reload and Unavailability Window</w:t>
      </w:r>
      <w:bookmarkEnd w:id="17"/>
    </w:p>
    <w:p w14:paraId="36B2F612" w14:textId="77777777" w:rsidR="00586B35" w:rsidRDefault="00AC2ABA">
      <w:pPr>
        <w:ind w:left="720"/>
        <w:jc w:val="both"/>
      </w:pPr>
      <w:r>
        <w:rPr>
          <w:b/>
          <w:i/>
          <w:sz w:val="20"/>
          <w:szCs w:val="20"/>
        </w:rPr>
        <w:t xml:space="preserve">⚠️ Recommended Best Practice — No Current Standards Guidance: No NENA standard or RFC currently specifies how an LVF should handle GIS data updates during server uptime. </w:t>
      </w:r>
      <w:r>
        <w:rPr>
          <w:b/>
          <w:i/>
          <w:sz w:val="20"/>
          <w:szCs w:val="20"/>
        </w:rPr>
        <w:lastRenderedPageBreak/>
        <w:t>The following represents a recommended best practice approach. It is intended to inform future standards development.</w:t>
      </w:r>
    </w:p>
    <w:p w14:paraId="28F257AF" w14:textId="77777777" w:rsidR="00AB5AE4" w:rsidRDefault="00AB5AE4"/>
    <w:p w14:paraId="57FF0A04" w14:textId="77777777" w:rsidR="00586B35" w:rsidRDefault="00AC2ABA">
      <w:r>
        <w:t>See §3.10.2 for the LVF_GPKG_PATH and LVF_GPKG_POLL_INTERVAL_SECONDS environment variables.</w:t>
      </w:r>
    </w:p>
    <w:p w14:paraId="3C1B2747" w14:textId="77777777" w:rsidR="00AB5AE4" w:rsidRDefault="00AB5AE4"/>
    <w:p w14:paraId="1BB00004" w14:textId="77777777" w:rsidR="00586B35" w:rsidRDefault="00AC2ABA">
      <w:pPr>
        <w:pStyle w:val="ListParagraph"/>
        <w:numPr>
          <w:ilvl w:val="0"/>
          <w:numId w:val="1"/>
        </w:numPr>
      </w:pPr>
      <w:r>
        <w:t>The unavailability flag is set. All incoming findService requests immediately return &lt;locationValidationUnavailable&gt; with a message indicating that the LVF is reloading GIS data. This is a warning per RFC 5222 §13.2, not an error.</w:t>
      </w:r>
    </w:p>
    <w:p w14:paraId="1BB00005" w14:textId="77777777" w:rsidR="00586B35" w:rsidRDefault="00AC2ABA">
      <w:pPr>
        <w:pStyle w:val="ListParagraph"/>
        <w:numPr>
          <w:ilvl w:val="0"/>
          <w:numId w:val="1"/>
        </w:numPr>
      </w:pPr>
      <w:r>
        <w:t>The full GIS dataset is loaded from the new GPKG file into temporary variables: SSAP, RCL, service boundaries, geodetic coverage region, and civic coverage region are all rebuilt together.</w:t>
      </w:r>
    </w:p>
    <w:p w14:paraId="1BB00006" w14:textId="77777777" w:rsidR="00586B35" w:rsidRDefault="00AC2ABA">
      <w:pPr>
        <w:pStyle w:val="ListParagraph"/>
        <w:numPr>
          <w:ilvl w:val="0"/>
          <w:numId w:val="1"/>
        </w:numPr>
      </w:pPr>
      <w:r>
        <w:t>Once the rebuild is complete, the new dataset is swapped into the active GIS store in a single operation and the pickle cache is updated. The pickle cache is a Python binary serialization of the parsed GIS dataset stored alongside the .gpkg file; it allows the LVF to reload parsed GIS data quickly on subsequent startups without re-parsing the full GeoPackage. If the .gpkg file has not changed since the cache was written, the LVF loads from the pickle file. If the .gpkg is newer, or the pickle file is absent, the LVF re-parses from the GeoPackage and rewrites the cache. The pickle cache MUST be deleted manually if GIS parsing logic changes in a new software version; otherwise stale cached data will be served.</w:t>
      </w:r>
    </w:p>
    <w:p w14:paraId="1BB00007" w14:textId="77777777" w:rsidR="00586B35" w:rsidRDefault="00AC2ABA">
      <w:pPr>
        <w:pStyle w:val="ListParagraph"/>
        <w:numPr>
          <w:ilvl w:val="0"/>
          <w:numId w:val="1"/>
        </w:numPr>
      </w:pPr>
      <w:r>
        <w:t>The unavailability flag is cleared. Normal request processing resumes immediately.</w:t>
      </w:r>
    </w:p>
    <w:p w14:paraId="4643D5EB" w14:textId="77777777" w:rsidR="00AB5AE4" w:rsidRDefault="00AB5AE4" w:rsidP="00AB5AE4">
      <w:pPr>
        <w:pStyle w:val="ListParagraph"/>
        <w:ind w:left="720"/>
      </w:pPr>
    </w:p>
    <w:p w14:paraId="1BB00008" w14:textId="77777777" w:rsidR="00586B35" w:rsidRDefault="00AC2ABA">
      <w:r>
        <w:t>The intended operational model is a scheduled off-hours data update: the GIS operator drops a new GPKG file into the configured path during early morning hours. The watcher detects the change within the poll interval and initiates the rebuild automatically. No manual server restart is required. The duration of the unavailability window depends on dataset size but is bounded by the time to load and process the GPKG file.</w:t>
      </w:r>
    </w:p>
    <w:p w14:paraId="499CC764" w14:textId="77777777" w:rsidR="00AB5AE4" w:rsidRDefault="00AB5AE4"/>
    <w:p w14:paraId="1BB00009" w14:textId="77777777" w:rsidR="00586B35" w:rsidRDefault="00AC2ABA">
      <w:r>
        <w:t>The LVF MUST NOT serve validation requests with a partially rebuilt dataset. The single-operation swap in step 3 ensures this: the active GIS store is replaced in its entirety or not at all. The LVF MUST log at INFO level when a new GPKG file is detected, when the rebuild begins, and when normal service resumes. If the rebuild fails for any reason, the unavailability flag MUST remain set and the error MUST be logged; the LVF continues to return &lt;locationValidationUnavailable&gt; rather than serving stale data.</w:t>
      </w:r>
    </w:p>
    <w:p w14:paraId="1A927950" w14:textId="77777777" w:rsidR="00AB5AE4" w:rsidRDefault="00AB5AE4"/>
    <w:p w14:paraId="56928F84" w14:textId="77777777" w:rsidR="00586B35" w:rsidRDefault="00AC2ABA">
      <w:pPr>
        <w:pStyle w:val="Heading2"/>
      </w:pPr>
      <w:bookmarkStart w:id="18" w:name="_Toc230509648"/>
      <w:r>
        <w:t>3.7 LoST-Sync (RFC 6739) — Coverage Region Exchange</w:t>
      </w:r>
      <w:bookmarkEnd w:id="18"/>
    </w:p>
    <w:p w14:paraId="56928F83" w14:textId="77777777" w:rsidR="00586B35" w:rsidRDefault="00AC2ABA">
      <w:r>
        <w:t>LoST-Sync (RFC 6739) is the protocol by which LoST servers exchange coverage region information within a tree. The LVF uses LoST-Sync in two directions: upward (push) to inform its parent of the administrative and geographic area it covers, and downward (pull and receive) to learn what areas its configured children cover so that it can route validation requests to the correct child. These are standard LoST server behaviors defined in RFC 6739 and NENA-INF-009.1-2014; this section summarizes the implementation choices and environment variables that control them.</w:t>
      </w:r>
    </w:p>
    <w:p w14:paraId="56928F82" w14:textId="77777777" w:rsidR="00586B35" w:rsidRDefault="00AC2ABA">
      <w:pPr>
        <w:pStyle w:val="Heading3"/>
      </w:pPr>
      <w:bookmarkStart w:id="19" w:name="_Toc230509649"/>
      <w:r>
        <w:t>3.7.1 Outbound Push (Child to Parent)</w:t>
      </w:r>
      <w:bookmarkEnd w:id="19"/>
    </w:p>
    <w:p w14:paraId="56928F81" w14:textId="77777777" w:rsidR="00586B35" w:rsidRDefault="00AC2ABA">
      <w:r>
        <w:t xml:space="preserve">When LVF_PARENT_URI is configured and at least one of LVF_SYNC_SOURCE_ID_CIVIC or LVF_SYNC_SOURCE_ID_GEODETIC is set, the LVF pushes its coverage regions to the parent node on startup and after each GIS hot-reload. The push sends a &lt;pushMappings&gt; </w:t>
      </w:r>
      <w:r>
        <w:lastRenderedPageBreak/>
        <w:t>request to the parent’s /sync endpoint containing one &lt;mapping&gt; element per configured coverage type (civic and/or geodetic). Each mapping’s lastUpdated attribute reflects the GIS data load timestamp. The push is retried on the next hot-reload if the parent is unreachable at startup. Exception: when LVF_ROOT_AMS=true, the programmatic push to LVF_PARENT_URI is suppressed entirely. A root AMS publishes manually provisioned coverage to the Forest Guide instead — see §3.9. Out-of-coverage redirect/recursion to LVF_PARENT_URI is unaffected.</w:t>
      </w:r>
    </w:p>
    <w:p w14:paraId="65A36463" w14:textId="77777777" w:rsidR="00AB5AE4" w:rsidRDefault="00AB5AE4"/>
    <w:p w14:paraId="56928F80" w14:textId="77777777" w:rsidR="00586B35" w:rsidRDefault="00AC2ABA">
      <w:r>
        <w:t>The LVF_SYNC_SOURCE_ID_CIVIC and LVF_SYNC_SOURCE_ID_GEODETIC environment variables provide stable UUIDs that identify this node’s civic and geodetic coverage mappings respectively. These must remain constant across restarts to allow the parent to apply RFC 6739 §5.2 update rules (update if newer, add if new). The civic mapping’s &lt;serviceBoundary profile=“civic”&gt; contains one &lt;civicAddress&gt; per distinct civic coverage tuple derived from the civic coverage region (§3.3), serializing all non-null fields (country, A1, A2, and any A3/A4/A5 present). Null A3/A4/A5 values are omitted from the XML — an absent element in a &lt;civicAddress&gt; carries wildcard semantics per RFC 5582 §5. The geodetic mapping’s &lt;serviceBoundary profile=“geodetic-2d”&gt; contains a GML polygon representing the spatial union of all provisioned service boundaries (§3.4).</w:t>
      </w:r>
    </w:p>
    <w:p w14:paraId="56928F79" w14:textId="77777777" w:rsidR="00586B35" w:rsidRDefault="00AC2ABA">
      <w:pPr>
        <w:pStyle w:val="Heading3"/>
      </w:pPr>
      <w:bookmarkStart w:id="20" w:name="_Toc230509650"/>
      <w:r>
        <w:t>3.7.2 Inbound Reception (Parent Receiving Push or Pulling from Children)</w:t>
      </w:r>
      <w:bookmarkEnd w:id="20"/>
    </w:p>
    <w:p w14:paraId="372A0003" w14:textId="77777777" w:rsidR="00586B35" w:rsidRDefault="00AC2ABA">
      <w:r>
        <w:t>A node acting as a parent exposes a /sync endpoint that accepts both &lt;pushMappings&gt; (child-initiated) and &lt;getMappingsRequest&gt; (parent-initiated pull). Received child coverage entries are stored in the child coverage store (persisted as lvf_child_coverage.json alongside the GPKG file). Update semantics follow RFC 6739 §5.2: an incoming mapping replaces an existing entry for the same (source, sourceId) pair only if its lastUpdated timestamp is newer. A &lt;pushMappings&gt; with no &lt;serviceBoundary&gt; child is treated as a delete request; if the identified entry is not found, a &lt;notDeleted&gt; error is returned per RFC 6739.</w:t>
      </w:r>
    </w:p>
    <w:p w14:paraId="7400E2DB" w14:textId="77777777" w:rsidR="004B4B39" w:rsidRDefault="004B4B39"/>
    <w:p w14:paraId="56928F77" w14:textId="77777777" w:rsidR="00586B35" w:rsidRDefault="00AC2ABA">
      <w:r>
        <w:t>When LVF_SYNC_CHILDREN is configured (a comma-separated list of child /sync endpoint URLs), the parent pulls from each child on startup using &lt;getMappingsRequest&gt;. The &lt;getMappingsRequest&gt; supports an optional &lt;exists&gt; element containing &lt;mapping-fingerprint&gt; entries (sourceId + lastUpdated); if present, the child returns only mappings newer than the fingerprints, enabling efficient incremental synchronization. A node may be configured simultaneously as both a child (pushing to a parent) and a parent (receiving from children), enabling trees of arbitrary depth.</w:t>
      </w:r>
    </w:p>
    <w:p w14:paraId="1E346926" w14:textId="77777777" w:rsidR="00AB5AE4" w:rsidRDefault="00AB5AE4"/>
    <w:p w14:paraId="372A0004" w14:textId="77777777" w:rsidR="00586B35" w:rsidRDefault="00AC2ABA">
      <w:r>
        <w:t>When responding to a &lt;getMappingsRequest&gt;, a node MUST include in its &lt;getMappingsResponse&gt; both its own civic and geodetic coverage mappings AND all child coverage mappings (both civic and geodetic) it has received and stored in its child coverage store. This ensures that coverage region information aggregates correctly up the tree at arbitrary depth — a Forest Guide or parent node receiving a &lt;getMappingsResponse&gt; obtains a complete view of the entire subtree rooted at the responding node, not just that node’s own GIS-derived coverage.</w:t>
      </w:r>
    </w:p>
    <w:p w14:paraId="606D9652" w14:textId="77777777" w:rsidR="004B4B39" w:rsidRDefault="004B4B39"/>
    <w:p w14:paraId="372A0005" w14:textId="77777777" w:rsidR="00586B35" w:rsidRDefault="00AC2ABA">
      <w:r>
        <w:t>The &lt;exists&gt; fingerprint mechanism applies equally to child coverage entries: if the requester supplies fingerprints, only child entries newer than the provided fingerprints are included in the response. Coverage is passed verbatim up the tree without simplification or merging at intermediate nodes — see §A.2 for deferred simplification work.</w:t>
      </w:r>
    </w:p>
    <w:p w14:paraId="21B2C3D2" w14:textId="77777777" w:rsidR="00586B35" w:rsidRDefault="00AC2ABA">
      <w:pPr>
        <w:pStyle w:val="Heading3"/>
      </w:pPr>
      <w:bookmarkStart w:id="21" w:name="_Toc230509651"/>
      <w:r>
        <w:t>3.7.3 Child Coverage Routing at Query Time</w:t>
      </w:r>
      <w:bookmarkEnd w:id="21"/>
    </w:p>
    <w:p w14:paraId="56928F75" w14:textId="77777777" w:rsidR="00586B35" w:rsidRDefault="00AC2ABA">
      <w:r>
        <w:lastRenderedPageBreak/>
        <w:t>When a validation request arrives at a routing-only node (LVF_GPKG_PATH unset) that has a non-empty child coverage store, the submitted address is matched against stored child civic coverage entries using longest-prefix matching on (country, A1, A2, and optionally A3–A5) before Gate 0 is evaluated. If a matching child entry is found, the request is routed to that child’s /lost endpoint: redirected (&lt;redirect&gt;) when recursive=“false” or absent, or recursed (outbound HTTP POST returning the child’s response) when recursive=“true”. This enables a routing node to act as a routing intermediary without needing its own GIS data for that address space. On nodes with GIS data loaded, the child coverage store is not consulted for incoming validation requests — Gate 0/1/2 evaluate the address against the local GIS data. Child coverage entries on GIS-loaded nodes are used only for getMappingsResponse aggregation (§3.7.2) and cascade propagation (§3.7.5).</w:t>
      </w:r>
    </w:p>
    <w:p w14:paraId="6F6F0FC9" w14:textId="77777777" w:rsidR="00AB5AE4" w:rsidRDefault="00AB5AE4"/>
    <w:p w14:paraId="56928F74" w14:textId="77777777" w:rsidR="00586B35" w:rsidRDefault="00AC2ABA">
      <w:r>
        <w:t>A node with no GIS data (LVF_GPKG_PATH unset or pointing to a missing file) operates in routing-only mode: Gate 0/1/2 are bypassed entirely, and all /lost requests are resolved exclusively via the child coverage store and/or LVF_PARENT_URI. This enables deployment of pure routing nodes that aggregate coverage from multiple child LVFs without performing any local validation.</w:t>
      </w:r>
    </w:p>
    <w:p w14:paraId="1A310010" w14:textId="77777777" w:rsidR="00586B35" w:rsidRDefault="00586B35">
      <w:pPr>
        <w:pStyle w:val="Heading3"/>
      </w:pPr>
      <w:bookmarkStart w:id="22" w:name="_Toc230509652"/>
      <w:r>
        <w:t>3.7.5 Cascading Coverage Propagation</w:t>
      </w:r>
      <w:bookmarkEnd w:id="22"/>
    </w:p>
    <w:p w14:paraId="1A310011" w14:textId="77777777" w:rsidR="00586B35" w:rsidRDefault="00586B35">
      <w:r>
        <w:t>When GIS data changes at any node in the tree, coverage region updates should propagate automatically all the way to the Forest Guide without manual intervention at intermediate nodes. Currently, a child hot-reload triggers a push to LVF_PARENT_URI, and the parent updates its child coverage store — but does not then push its updated aggregated coverage upstream. The missing link is in the inbound &lt;pushMappings&gt; handler: when a parent successfully receives a child push that results in a changed child coverage store entry (i.e., the incoming lastUpdated is newer than the stored value for that sourceId), the parent MUST trigger its own outbound push upstream using the same push logic and payload as a hot-reload-triggered push. For non-root nodes this push goes to LVF_PARENT_URI; for root AMS nodes it goes to LVF_FOREST_GUIDE_URI using the provisioned file payload. The propagation push is fire-and-forget with a 10-second timeout, executed in a background thread so it does not block the /sync response to the child. If the upstream push fails, a WARNING is logged — the next hot-reload will retry. A delete &lt;pushMappings&gt; (no serviceBoundary child) that removes an existing entry also triggers upstream propagation. If the received mapping is unchanged (same lastUpdated as already stored), no upstream push is triggered — this prevents update storms.</w:t>
      </w:r>
    </w:p>
    <w:p w14:paraId="11B2C3D4" w14:textId="77777777" w:rsidR="00586B35" w:rsidRDefault="00AC2ABA">
      <w:pPr>
        <w:pStyle w:val="Heading2"/>
      </w:pPr>
      <w:bookmarkStart w:id="23" w:name="_Toc230509653"/>
      <w:r>
        <w:t>3.8 Forest Guide Mode</w:t>
      </w:r>
      <w:bookmarkEnd w:id="23"/>
    </w:p>
    <w:p w14:paraId="11B2C3D5" w14:textId="77777777" w:rsidR="00586B35" w:rsidRDefault="00AC2ABA">
      <w:pPr>
        <w:ind w:left="720"/>
        <w:jc w:val="both"/>
        <w:rPr>
          <w:i/>
          <w:sz w:val="20"/>
          <w:szCs w:val="20"/>
        </w:rPr>
      </w:pPr>
      <w:r>
        <w:rPr>
          <w:b/>
          <w:i/>
          <w:sz w:val="20"/>
          <w:szCs w:val="20"/>
        </w:rPr>
        <w:t>⚠️ Recommended Best Practice — Partial Standards Coverage:</w:t>
      </w:r>
      <w:r>
        <w:rPr>
          <w:i/>
          <w:sz w:val="20"/>
          <w:szCs w:val="20"/>
        </w:rPr>
        <w:t xml:space="preserve"> RFC 5582 §8 defines Forest Guide behavior normatively. NENA-INF-009.1-2014 defines National Forest Guide requirements. This section specifies how the LVF implements Forest Guide behavior as a deployment mode of the same server software, consistent with both references.</w:t>
      </w:r>
    </w:p>
    <w:p w14:paraId="409E4E3F" w14:textId="77777777" w:rsidR="00AB5AE4" w:rsidRDefault="00AB5AE4">
      <w:pPr>
        <w:ind w:left="720"/>
        <w:jc w:val="both"/>
      </w:pPr>
    </w:p>
    <w:p w14:paraId="11B2C3D6" w14:textId="77777777" w:rsidR="00586B35" w:rsidRDefault="00AC2ABA">
      <w:r>
        <w:t>A Forest Guide (FG) is a routing-only node that has knowledge of the coverage regions of one or more LVF trees and directs queries to the appropriate tree root. It does not perform location validation and holds no RCL or SSAP data. Per RFC 5582 §8, Forest Guides redirect queries to mapping servers — they do not recurse on behalf of clients, regardless of the recursive attribute in the incoming request.</w:t>
      </w:r>
    </w:p>
    <w:p w14:paraId="0CAF0D4F" w14:textId="77777777" w:rsidR="00AB5AE4" w:rsidRDefault="00AB5AE4"/>
    <w:p w14:paraId="11B2C3D7" w14:textId="77777777" w:rsidR="00586B35" w:rsidRDefault="00AC2ABA">
      <w:r>
        <w:t>When LVF_FOREST_GUIDE_MODE=true is set, the LVF operates as a Forest Guide. The following behavioral changes apply:</w:t>
      </w:r>
    </w:p>
    <w:p w14:paraId="11B2C3D8" w14:textId="77777777" w:rsidR="00586B35" w:rsidRDefault="00AC2ABA">
      <w:pPr>
        <w:pStyle w:val="ListParagraph"/>
        <w:numPr>
          <w:ilvl w:val="0"/>
          <w:numId w:val="1"/>
        </w:numPr>
      </w:pPr>
      <w:r>
        <w:rPr>
          <w:b/>
          <w:bCs/>
        </w:rPr>
        <w:lastRenderedPageBreak/>
        <w:t xml:space="preserve">No GIS data. </w:t>
      </w:r>
      <w:r>
        <w:t>LVF_GPKG_PATH MUST NOT be set. If present, it is ignored and a startup warning is logged. Gate 0/1/2 are never evaluated. All query resolution proceeds exclusively via the child coverage store (§3.7.3).</w:t>
      </w:r>
    </w:p>
    <w:p w14:paraId="11B2C3D9" w14:textId="77777777" w:rsidR="00586B35" w:rsidRDefault="00AC2ABA">
      <w:pPr>
        <w:pStyle w:val="ListParagraph"/>
        <w:numPr>
          <w:ilvl w:val="0"/>
          <w:numId w:val="1"/>
        </w:numPr>
      </w:pPr>
      <w:r>
        <w:rPr>
          <w:b/>
          <w:bCs/>
        </w:rPr>
        <w:t xml:space="preserve">No parent. </w:t>
      </w:r>
      <w:r>
        <w:t>A Forest Guide is the top of its tree. LVF_PARENT_URI MUST NOT be set. If a query arrives for an address not covered by any entry in the child coverage store, &lt;notFound&gt; is returned. There is no upstream escalation.</w:t>
      </w:r>
    </w:p>
    <w:p w14:paraId="11B2C3DA" w14:textId="77777777" w:rsidR="00586B35" w:rsidRDefault="00AC2ABA">
      <w:pPr>
        <w:pStyle w:val="ListParagraph"/>
        <w:numPr>
          <w:ilvl w:val="0"/>
          <w:numId w:val="1"/>
        </w:numPr>
      </w:pPr>
      <w:r>
        <w:rPr>
          <w:b/>
          <w:bCs/>
        </w:rPr>
        <w:t xml:space="preserve">Redirect only. </w:t>
      </w:r>
      <w:r>
        <w:t>When a matching child coverage entry is found, the LVF always returns &lt;redirect&gt; to the tree root URI, regardless of whether the incoming request carries recursive=“true”. This is the normative behavior defined in RFC 5582 §8: Forest Guides redirect; they do not recurse.</w:t>
      </w:r>
    </w:p>
    <w:p w14:paraId="11B2C3DB" w14:textId="77777777" w:rsidR="00586B35" w:rsidRDefault="00AC2ABA">
      <w:pPr>
        <w:pStyle w:val="ListParagraph"/>
        <w:numPr>
          <w:ilvl w:val="0"/>
          <w:numId w:val="1"/>
        </w:numPr>
      </w:pPr>
      <w:r>
        <w:rPr>
          <w:b/>
          <w:bCs/>
        </w:rPr>
        <w:t xml:space="preserve">URN scope. </w:t>
      </w:r>
      <w:r>
        <w:t>The Forest Guide accepts only urn:service:sos and URNs configured in LVF_SOS_ALIAS_URNS. Any other service URN in the incoming request yields &lt;serviceNotImplemented&gt;.</w:t>
      </w:r>
    </w:p>
    <w:p w14:paraId="11B2C3DC" w14:textId="77777777" w:rsidR="00586B35" w:rsidRDefault="00AC2ABA">
      <w:pPr>
        <w:pStyle w:val="ListParagraph"/>
        <w:numPr>
          <w:ilvl w:val="0"/>
          <w:numId w:val="1"/>
        </w:numPr>
      </w:pPr>
      <w:r>
        <w:rPr>
          <w:b/>
          <w:bCs/>
        </w:rPr>
        <w:t xml:space="preserve">LoST-Sync reception is unchanged. </w:t>
      </w:r>
      <w:r>
        <w:t>The /sync endpoint accepts &lt;pushMappings&gt; from child tree root nodes exactly as described in §3.7.2. Tree roots push their civic and geodetic coverage regions to the Forest Guide on startup and after GIS reload. The Forest Guide stores these in fg_tree_coverage.json (see below) and uses them for query-time routing per §3.7.3. LVF_SYNC_CHILDREN MAY be configured for startup pull in addition to push reception. Note: A Forest Guide has no parent node — it is the top of its tree hierarchy and does not push its aggregated coverage upstream. RFC 5582 §8 does define Forest Guide peering, where multiple Forest Guides covering different geographic areas exchange coverage region announcements with each other. This implementation does not implement inter-Forest-Guide peering; it is a known gap (see §A.2) rather than an architectural exclusion. In practice, a deployment with a single national Forest Guide does not require peering.</w:t>
      </w:r>
    </w:p>
    <w:p w14:paraId="11B2C3DD" w14:textId="77777777" w:rsidR="00586B35" w:rsidRDefault="00AC2ABA">
      <w:pPr>
        <w:pStyle w:val="ListParagraph"/>
        <w:numPr>
          <w:ilvl w:val="0"/>
          <w:numId w:val="1"/>
        </w:numPr>
      </w:pPr>
      <w:r>
        <w:rPr>
          <w:b/>
          <w:bCs/>
        </w:rPr>
        <w:t xml:space="preserve">Distinction from a root AMS. </w:t>
      </w:r>
      <w:r>
        <w:t>A root AMS that also holds GIS data (i.e., a state-level LVF that is simultaneously the tree root and authoritative for some addresses) is a valid and distinct deployment pattern fully supported by the existing routing-only + GPKG combination. LVF_FOREST_GUIDE_MODE is not appropriate for that node — it is only for a node that performs no validation whatsoever and exists solely to direct queries to the correct tree.</w:t>
      </w:r>
    </w:p>
    <w:p w14:paraId="1A310001" w14:textId="2734C8C4" w:rsidR="00586B35" w:rsidRDefault="00586B35">
      <w:pPr>
        <w:pStyle w:val="Heading2"/>
      </w:pPr>
      <w:bookmarkStart w:id="24" w:name="_Toc230509654"/>
      <w:r>
        <w:t>3.9 Root AMS Mode</w:t>
      </w:r>
      <w:bookmarkEnd w:id="24"/>
    </w:p>
    <w:p w14:paraId="1A310002" w14:textId="77777777" w:rsidR="00586B35" w:rsidRDefault="00586B35">
      <w:pPr>
        <w:ind w:left="720"/>
        <w:jc w:val="both"/>
        <w:rPr>
          <w:b/>
          <w:i/>
          <w:iCs/>
          <w:sz w:val="20"/>
          <w:szCs w:val="20"/>
        </w:rPr>
      </w:pPr>
      <w:r>
        <w:rPr>
          <w:b/>
          <w:i/>
          <w:iCs/>
          <w:sz w:val="20"/>
          <w:szCs w:val="20"/>
        </w:rPr>
        <w:t>⚠️ Recommended Best Practice — No Current Standards Guidance: The standards define coverage region exchange between a tree root and the Forest Guide (NENA-INF-009.1-2014 §3.4; RFC 6739) but do not specify how the root AMS determines what to publish. The following represents a recommended best practice approach. It is intended to inform future standards development.</w:t>
      </w:r>
    </w:p>
    <w:p w14:paraId="7E3BB33B" w14:textId="77777777" w:rsidR="00AB5AE4" w:rsidRDefault="00AB5AE4">
      <w:pPr>
        <w:ind w:left="720"/>
        <w:jc w:val="both"/>
      </w:pPr>
    </w:p>
    <w:p w14:paraId="1A310003" w14:textId="77777777" w:rsidR="00586B35" w:rsidRDefault="00586B35">
      <w:pPr>
        <w:pStyle w:val="Heading3"/>
      </w:pPr>
      <w:bookmarkStart w:id="25" w:name="_Toc230509655"/>
      <w:r>
        <w:t>3.9.1 Overview</w:t>
      </w:r>
      <w:bookmarkEnd w:id="25"/>
    </w:p>
    <w:p w14:paraId="1A310004" w14:textId="77777777" w:rsidR="00586B35" w:rsidRDefault="00586B35">
      <w:r>
        <w:t>Per NENA-STA-010 and NENA-INF-009.1-2014 §3.3, when a root AMS receives a query for an address outside its coverage, it MUST refer the client to the Forest Guide — redirecting (iterative mode) or recursing (recursive mode) to the FG rather than returning &lt;notFound&gt;. The FG is therefore the correct value for LVF_PARENT_URI on a root AMS node.</w:t>
      </w:r>
    </w:p>
    <w:p w14:paraId="1A310005" w14:textId="77777777" w:rsidR="00586B35" w:rsidRDefault="00586B35">
      <w:r>
        <w:t xml:space="preserve">This creates a conflict with the existing behavior of §3.7.1: when LVF_PARENT_URI is set, the LVF pushes programmatically derived civic and geodetic coverage to that URI on startup and after each hot-reload. For non-root nodes this is correct — the parent needs fine-grained GIS-derived coverage tuples for routing. For a root AMS pushing to the FG, programmatic derivation is not appropriate: the FG should receive the operator-declared jurisdictional boundary, not a </w:t>
      </w:r>
      <w:r>
        <w:lastRenderedPageBreak/>
        <w:t>mechanical aggregation of thousands of individual GIS record attributes. Programmatically derived coverage would also be unnecessarily granular for FG purposes, and it is more appropriate from a governance standpoint for a human to explicitly declare the authoritative extent of a jurisdiction rather than have it inferred from GIS data. LVF_ROOT_AMS=true resolves this conflict by separating the two purposes of LVF_PARENT_URI: out-of-coverage escalation (unchanged) and coverage push (suppressed; replaced by provisioned file push to LVF_FOREST_GUIDE_URI).</w:t>
      </w:r>
    </w:p>
    <w:p w14:paraId="1A310008" w14:textId="77777777" w:rsidR="00586B35" w:rsidRDefault="00586B35">
      <w:pPr>
        <w:pStyle w:val="Heading3"/>
      </w:pPr>
      <w:bookmarkStart w:id="26" w:name="_Toc230509656"/>
      <w:r>
        <w:t>3.9.2 Provisioning Files</w:t>
      </w:r>
      <w:bookmarkEnd w:id="26"/>
    </w:p>
    <w:p w14:paraId="1A310009" w14:textId="77777777" w:rsidR="00586B35" w:rsidRDefault="00586B35">
      <w:r>
        <w:t>A root AMS is provisioned with two files in the same data folder as the GPKG file:</w:t>
      </w:r>
    </w:p>
    <w:p w14:paraId="1A31000A" w14:textId="77777777" w:rsidR="00586B35" w:rsidRDefault="00586B35">
      <w:r>
        <w:rPr>
          <w:b/>
        </w:rPr>
        <w:t xml:space="preserve">ams_civic_coverage.json </w:t>
      </w:r>
      <w:r>
        <w:t>A JSON array of one or more coverage entry objects, using the same wrapper structure as the child coverage store. Each object must contain: “source” (this node’s URI), “source_id”, “last_updated”, “expires”, “service”, “profile” (must be “civic”), “child_uri” (the /lost endpoint URI of this root AMS), and “civic_tuples” (a non-empty array of tuple objects). Each civic tuple must contain: “country”, “a1”, “a2” (required), “a3”, “a4”, “a5” (optional; use “*” for wildcard), and “lost_server” (the URI of the authoritative LoST server to direct queries for this tuple to). The “display_name” field is optional. Absent a3/a4/a5 values carry wildcard semantics per RFC 5582 §5 when serialized into &lt;pushMappings&gt;. Multiple tuples are supported for non-contiguous jurisdictions. Example — state-level root AMS: [{ “source”: “ams.lvf.example.org”, “source_id”: “{uuid}”, “last_updated”: “2026-01-01T00:00:00Z”, “expires”: “NO-EXPIRATION”, “service”: “urn:service:sos”, “profile”: “civic”, “child_uri”: “https://ams.lvf.example.org/lost”, “civic_tuples”: [{ “country”: “US”, “a1”: “ND”, “a2”: “*”, “lost_server”: “https://ams.lvf.example.org/lost” }] }]. The LVF loads entries from this file directly into the child coverage store via _upsert_child_coverage, enabling them to participate in getMappingsResponse aggregation (§3.7.2) and cascade propagation (§3.7.5) with the same lifecycle as dynamically received push entries.</w:t>
      </w:r>
    </w:p>
    <w:p w14:paraId="74D397B9" w14:textId="77777777" w:rsidR="00AB5AE4" w:rsidRDefault="00AB5AE4"/>
    <w:p w14:paraId="1A31000B" w14:textId="77777777" w:rsidR="00586B35" w:rsidRDefault="00586B35">
      <w:r>
        <w:rPr>
          <w:b/>
        </w:rPr>
        <w:t xml:space="preserve">ams_geodetic_coverage.json </w:t>
      </w:r>
      <w:r>
        <w:t>A JSON file containing an array of one or more coverage entry objects using the same wrapper structure as the child coverage store. Each object must contain: “source”, “source_id”, “last_updated”, “expires”, “service”, “profile” (must be “geodetic-2d”), “child_uri”, and “geodetic_geom_wkt” — a WKT string (POLYGON or MULTIPOLYGON) representing the operator-declared authoritative boundary. The LVF parses the WKT and converts it to GML for the LoST-Sync push. This geometry represents the complete jurisdictional boundary of the tree, not a union of service boundary polygons. WKT is used as the authoring format for operator convenience; GML never appears in the provisioning file and is only used on the wire.</w:t>
      </w:r>
    </w:p>
    <w:p w14:paraId="1A31000C" w14:textId="77777777" w:rsidR="00586B35" w:rsidRDefault="00586B35">
      <w:pPr>
        <w:pStyle w:val="Heading3"/>
      </w:pPr>
      <w:bookmarkStart w:id="27" w:name="_Toc230509657"/>
      <w:r>
        <w:t>3.9.3 Activation Conditions</w:t>
      </w:r>
      <w:bookmarkEnd w:id="27"/>
    </w:p>
    <w:p w14:paraId="1A31000D" w14:textId="77777777" w:rsidR="00586B35" w:rsidRDefault="00AC2ABA">
      <w:r>
        <w:t>Root AMS mode activates at startup when all three conditions are met: LVF_ROOT_AMS=true, LVF_FOREST_GUIDE_URI is set, and both ams_civic_coverage.json and ams_geodetic_coverage.json are present and pass validation. Both files are required together — partial activation does not occur.</w:t>
      </w:r>
    </w:p>
    <w:p w14:paraId="393B0002" w14:textId="77777777" w:rsidR="00586B35" w:rsidRDefault="00AC2ABA">
      <w:r>
        <w:t>If LVF_ROOT_AMS=true but any condition is not met, the FG push is skipped and programmatic push remains suppressed. Specifically: a missing LVF_FOREST_GUIDE_URI logs a WARNING; a missing provisioning file logs a WARNING per file; a file that fails validation logs an ERROR with the specific reason. If LVF_ROOT_AMS=false and the provisioning files are present, they are ignored with a DEBUG log entry.</w:t>
      </w:r>
    </w:p>
    <w:p w14:paraId="1A31000E" w14:textId="77777777" w:rsidR="00586B35" w:rsidRDefault="00586B35">
      <w:pPr>
        <w:pStyle w:val="Heading3"/>
      </w:pPr>
      <w:bookmarkStart w:id="28" w:name="_Toc230509658"/>
      <w:r>
        <w:t>3.9.4 Startup and Reload Behavior</w:t>
      </w:r>
      <w:bookmarkEnd w:id="28"/>
    </w:p>
    <w:p w14:paraId="1A31000F" w14:textId="77777777" w:rsidR="00586B35" w:rsidRDefault="00AC2ABA">
      <w:r>
        <w:lastRenderedPageBreak/>
        <w:t>When root AMS mode activates at startup, the LVF reads and validates both provisioning files, parses the ams_geodetic_coverage.json WKT and converts it to GML, then pushes civic and geodetic coverage to LVF_FOREST_GUIDE_URI/sync via &lt;pushMappings&gt; (RFC 6739) using LVF_SYNC_SOURCE_ID_CIVIC and LVF_SYNC_SOURCE_ID_GEODETIC as stable mapping identifiers. If the Forest Guide is unreachable at startup, a WARNING is logged and the push is retried on the next hot-reload. After each GIS hot-reload, the provisioning files are re-read from disk and the FG push repeated.</w:t>
      </w:r>
    </w:p>
    <w:p w14:paraId="394B0002" w14:textId="77777777" w:rsidR="00586B35" w:rsidRDefault="00AC2ABA">
      <w:r>
        <w:t>Programmatic coverage derivation continues to run on every startup and hot-reload regardless of root AMS mode. Its output is used exclusively for internal routing (§3.3.2, §3.7.3) and is not affected by the provisioning files.</w:t>
      </w:r>
    </w:p>
    <w:p w14:paraId="394B0003" w14:textId="77777777" w:rsidR="00586B35" w:rsidRDefault="00AC2ABA">
      <w:pPr>
        <w:ind w:left="720"/>
      </w:pPr>
      <w:r>
        <w:rPr>
          <w:i/>
          <w:iCs/>
          <w:sz w:val="20"/>
          <w:szCs w:val="20"/>
        </w:rPr>
        <w:t>Provisioning files for a root AMS MUST be kept current. When new child nodes come online or existing child coverage changes, both ams_civic_coverage.json and ams_geodetic_coverage.json MUST be updated to reflect the correct authoritative extent of the tree. Stale provisioning files will cause the Forest Guide to hold an incorrect view of the tree’s coverage region, which can result in misrouted queries at the national level. Maintaining current root AMS provisioning files is an operational governance responsibility of the tree’s administering authority.</w:t>
      </w:r>
    </w:p>
    <w:p w14:paraId="1A310012" w14:textId="77777777" w:rsidR="00586B35" w:rsidRDefault="00586B35">
      <w:pPr>
        <w:pStyle w:val="Heading3"/>
      </w:pPr>
      <w:bookmarkStart w:id="29" w:name="_Toc230509659"/>
      <w:r>
        <w:t>3.9.5 Relationship to Intra-Tree Geodetic Exchange</w:t>
      </w:r>
      <w:bookmarkEnd w:id="29"/>
    </w:p>
    <w:p w14:paraId="1A310013" w14:textId="77777777" w:rsidR="00586B35" w:rsidRDefault="00586B35">
      <w:r>
        <w:t>Child geodetic entries aggregated in the child coverage store are not forwarded to the Forest Guide. The FG push uses exclusively ams_geodetic_coverage.json. Aggregated child geodetic entries remain available for internal routing and getMappingsResponse payloads per §3.7.2 — they are not discarded, only excluded from the FG push.</w:t>
      </w:r>
    </w:p>
    <w:p w14:paraId="1A310014" w14:textId="77777777" w:rsidR="00586B35" w:rsidRDefault="00586B35"/>
    <w:p w14:paraId="25F23C58" w14:textId="77777777" w:rsidR="00586B35" w:rsidRDefault="00AC2ABA">
      <w:pPr>
        <w:pStyle w:val="Heading2"/>
      </w:pPr>
      <w:bookmarkStart w:id="30" w:name="_Toc230509660"/>
      <w:r>
        <w:t>3.10 Environment Variables</w:t>
      </w:r>
      <w:bookmarkEnd w:id="30"/>
    </w:p>
    <w:p w14:paraId="310B0001" w14:textId="77777777" w:rsidR="00586B35" w:rsidRDefault="00AC2ABA">
      <w:r>
        <w:t>The following environment variables configure LVF behavior. Each variable is defined once here; behavioral sections cross-reference this section rather than re-describing variables inline. Variables are grouped from most broadly applicable (required on any deployment) to most specialized.</w:t>
      </w:r>
    </w:p>
    <w:p w14:paraId="5901B420" w14:textId="77777777" w:rsidR="00586B35" w:rsidRDefault="00AC2ABA">
      <w:pPr>
        <w:pStyle w:val="Heading3"/>
      </w:pPr>
      <w:bookmarkStart w:id="31" w:name="_Toc230509661"/>
      <w:r>
        <w:t>3.10.1 Core Server Identity</w:t>
      </w:r>
      <w:bookmarkEnd w:id="31"/>
    </w:p>
    <w:p w14:paraId="5901B421" w14:textId="77777777" w:rsidR="00586B35" w:rsidRDefault="00AC2ABA" w:rsidP="00736437">
      <w:pPr>
        <w:pStyle w:val="ListParagraph"/>
        <w:numPr>
          <w:ilvl w:val="0"/>
          <w:numId w:val="8"/>
        </w:numPr>
      </w:pPr>
      <w:r>
        <w:rPr>
          <w:b/>
          <w:bCs/>
        </w:rPr>
        <w:t>LVF_SERVER_URI</w:t>
      </w:r>
      <w:r>
        <w:t xml:space="preserve"> — U-NAPTR/DDDS application unique string in DNS name form (e.g., lostserver.example.com) per RFC 5222 §7. Used as the source attribute on all &lt;mapping&gt;, &lt;path&gt;&lt;via&gt;, and &lt;errors&gt; elements. U-NAPTR/DDDS is the standards-conformant mechanism by which LoST clients discover the LVF endpoint; provisioning of that DNS name in the registry is outside the scope of this document. Using an IP address or direct HTTP URL bypasses U-NAPTR resolution and deviates from RFC 5222 — this is acceptable for development and testing but MUST NOT be used in production deployments. See §8.5.3.</w:t>
      </w:r>
    </w:p>
    <w:p w14:paraId="5901B422" w14:textId="77777777" w:rsidR="00586B35" w:rsidRDefault="00AC2ABA" w:rsidP="00736437">
      <w:pPr>
        <w:pStyle w:val="ListParagraph"/>
        <w:numPr>
          <w:ilvl w:val="0"/>
          <w:numId w:val="8"/>
        </w:numPr>
      </w:pPr>
      <w:r>
        <w:rPr>
          <w:b/>
          <w:bCs/>
        </w:rPr>
        <w:t>LVF_DISPLAY_NAME_LANG</w:t>
      </w:r>
      <w:r>
        <w:t xml:space="preserve"> — BCP 47 language tag used as the xml:lang attribute on all &lt;displayName&gt; elements in findServiceResponse. Default: en. See §8.5.3.</w:t>
      </w:r>
    </w:p>
    <w:p w14:paraId="5901B423" w14:textId="77777777" w:rsidR="00586B35" w:rsidRDefault="00AC2ABA">
      <w:pPr>
        <w:pStyle w:val="Heading3"/>
      </w:pPr>
      <w:bookmarkStart w:id="32" w:name="_Toc230253397b"/>
      <w:bookmarkStart w:id="33" w:name="_Toc230509662"/>
      <w:r>
        <w:t>3.10.2 GIS Data and Reload</w:t>
      </w:r>
      <w:bookmarkEnd w:id="32"/>
      <w:bookmarkEnd w:id="33"/>
    </w:p>
    <w:p w14:paraId="5901B424" w14:textId="77777777" w:rsidR="00586B35" w:rsidRDefault="00AC2ABA" w:rsidP="00736437">
      <w:pPr>
        <w:pStyle w:val="ListParagraph"/>
        <w:numPr>
          <w:ilvl w:val="0"/>
          <w:numId w:val="9"/>
        </w:numPr>
      </w:pPr>
      <w:r>
        <w:rPr>
          <w:b/>
          <w:bCs/>
        </w:rPr>
        <w:t>LVF_GPKG_PATH</w:t>
      </w:r>
      <w:r>
        <w:t xml:space="preserve"> — filesystem path to the GeoPackage file containing the provisioned GIS data (SSAP, RCL, and service boundary layers). When unset or pointing to a missing file, the node operates in routing-only mode: Gate 0/1/2 are bypassed and all requests are resolved via the child coverage store and/or LVF_PARENT_URI (§3.7.3). The GPKG file watcher is also disabled when this variable is not set.</w:t>
      </w:r>
    </w:p>
    <w:p w14:paraId="5901B425" w14:textId="77777777" w:rsidR="00586B35" w:rsidRDefault="00AC2ABA" w:rsidP="00736437">
      <w:pPr>
        <w:pStyle w:val="ListParagraph"/>
        <w:numPr>
          <w:ilvl w:val="0"/>
          <w:numId w:val="9"/>
        </w:numPr>
      </w:pPr>
      <w:r>
        <w:rPr>
          <w:b/>
          <w:bCs/>
        </w:rPr>
        <w:lastRenderedPageBreak/>
        <w:t>LVF_GPKG_POLL_INTERVAL_SECONDS</w:t>
      </w:r>
      <w:r>
        <w:t xml:space="preserve"> — polling interval in seconds for the GPKG file watcher (default: 60). Setting this to 0 disables the watcher; the LVF will only load GIS data at startup. The watcher is also disabled when LVF_GPKG_PATH is not set. See §3.6 for the full GIS reload behavior.</w:t>
      </w:r>
    </w:p>
    <w:p w14:paraId="5901B426" w14:textId="77777777" w:rsidR="00586B35" w:rsidRDefault="00AC2ABA">
      <w:pPr>
        <w:pStyle w:val="Heading3"/>
      </w:pPr>
      <w:bookmarkStart w:id="34" w:name="_Toc230253397c"/>
      <w:bookmarkStart w:id="35" w:name="_Toc230509663"/>
      <w:r>
        <w:t>3.10.3 Service URN Configuration</w:t>
      </w:r>
      <w:bookmarkEnd w:id="34"/>
      <w:bookmarkEnd w:id="35"/>
    </w:p>
    <w:p w14:paraId="5901B427" w14:textId="77777777" w:rsidR="00586B35" w:rsidRDefault="00AC2ABA" w:rsidP="00736437">
      <w:pPr>
        <w:pStyle w:val="ListParagraph"/>
        <w:numPr>
          <w:ilvl w:val="0"/>
          <w:numId w:val="10"/>
        </w:numPr>
      </w:pPr>
      <w:r>
        <w:rPr>
          <w:b/>
          <w:bCs/>
        </w:rPr>
        <w:t>LVF_SOS_ALIAS_URNS</w:t>
      </w:r>
      <w:r>
        <w:t xml:space="preserve"> — comma-separated list of URNs treated as equivalent to urn:service:sos for all GIS layer matching and boundary selection. The primary alias is urn:emergency:service:sos.psap, used by ESRPs within an ESInet. When a request arrives for an alias URN, the algorithm resolves it to urn:service:sos internally; the original URN is retained for response serialization per RFC 5222 round-trip requirements. See §4.2.</w:t>
      </w:r>
    </w:p>
    <w:p w14:paraId="5901B428" w14:textId="77777777" w:rsidR="00586B35" w:rsidRDefault="00AC2ABA" w:rsidP="00736437">
      <w:pPr>
        <w:pStyle w:val="ListParagraph"/>
        <w:numPr>
          <w:ilvl w:val="0"/>
          <w:numId w:val="10"/>
        </w:numPr>
      </w:pPr>
      <w:r>
        <w:rPr>
          <w:b/>
          <w:bCs/>
        </w:rPr>
        <w:t>LVF_DEFAULT_MAPPING_SOURCE_ID</w:t>
      </w:r>
      <w:r>
        <w:t xml:space="preserve"> — fixed opaque token used as the RFC 5222-required sourceId on the synthetic default &lt;mapping&gt; returned when the civic coverage lookup yields no unambiguous boundary for a non-conforming result. The recommended value is {00000000-0000-0000-0000-000000000000} — an all-zeros UUID that is recognizable as a sentinel value distinct from any real provisioned boundary. The LVF MUST NOT start if this variable is unset. See §8.5.1.</w:t>
      </w:r>
    </w:p>
    <w:p w14:paraId="5901B42A" w14:textId="77777777" w:rsidR="00586B35" w:rsidRDefault="00AC2ABA">
      <w:pPr>
        <w:pStyle w:val="Heading3"/>
      </w:pPr>
      <w:bookmarkStart w:id="36" w:name="_Toc230253397d"/>
      <w:bookmarkStart w:id="37" w:name="_Toc230509664"/>
      <w:r>
        <w:t>3.10.4 Coverage and Tree Synchronization</w:t>
      </w:r>
      <w:bookmarkEnd w:id="36"/>
      <w:bookmarkEnd w:id="37"/>
    </w:p>
    <w:p w14:paraId="0C29B745" w14:textId="2BA31651" w:rsidR="00AB5AE4" w:rsidRDefault="00AC2ABA" w:rsidP="00736437">
      <w:pPr>
        <w:pStyle w:val="ListParagraph"/>
        <w:numPr>
          <w:ilvl w:val="0"/>
          <w:numId w:val="11"/>
        </w:numPr>
      </w:pPr>
      <w:r>
        <w:rPr>
          <w:b/>
          <w:bCs/>
        </w:rPr>
        <w:t>LVF_PARENT_URI</w:t>
      </w:r>
      <w:r>
        <w:t xml:space="preserve"> — base URL of this node’s parent LVF or Forest Guide (e.g., https://parent.lvf.example.com). Must not include a path — the LVF appends /lost internally for recursion and /sync for coverage push. Serves two purposes: (1) redirect/recursion target for out-of-coverage requests; (2) push target for programmatic coverage sync on non-root nodes. On a root AMS (LVF_ROOT_AMS=true), this SHOULD be set to the Forest Guide’s base URL for out-of-coverage escalation; programmatic coverage push is suppressed in favor of the provisioned file push to LVF_FOREST_GUIDE_URI. Per NENA-STA-010 and NENA-INF-009.1-2014 §3.3, a root AMS MUST escalate out-of-coverage queries to the Forest Guide; LVF_PARENT_URI should point to the FG on root AMS nodes. In production deployments, this value MUST use https:// per i3 HTTPS requirements. See §3.9 and §3.11.</w:t>
      </w:r>
    </w:p>
    <w:p w14:paraId="48FA294B" w14:textId="77777777" w:rsidR="00586B35" w:rsidRDefault="00AC2ABA" w:rsidP="00736437">
      <w:pPr>
        <w:pStyle w:val="ListParagraph"/>
        <w:numPr>
          <w:ilvl w:val="0"/>
          <w:numId w:val="11"/>
        </w:numPr>
      </w:pPr>
      <w:r>
        <w:rPr>
          <w:b/>
          <w:bCs/>
        </w:rPr>
        <w:t>LVF_SYNC_SOURCE_ID_CIVIC</w:t>
      </w:r>
      <w:r>
        <w:t xml:space="preserve"> — stable UUID identifying this node’s civic coverage mapping in the parent’s child coverage store. Must remain constant across restarts. Required for civic push; unused if LVF_PARENT_URI is unset.</w:t>
      </w:r>
    </w:p>
    <w:p w14:paraId="400F0933" w14:textId="77777777" w:rsidR="00586B35" w:rsidRDefault="00AC2ABA" w:rsidP="00736437">
      <w:pPr>
        <w:pStyle w:val="ListParagraph"/>
        <w:numPr>
          <w:ilvl w:val="0"/>
          <w:numId w:val="11"/>
        </w:numPr>
      </w:pPr>
      <w:r>
        <w:rPr>
          <w:b/>
          <w:bCs/>
        </w:rPr>
        <w:t>LVF_SYNC_SOURCE_ID_GEODETIC</w:t>
      </w:r>
      <w:r>
        <w:t xml:space="preserve"> — stable UUID identifying this node’s geodetic coverage mapping. Same constraints as LVF_SYNC_SOURCE_ID_CIVIC.</w:t>
      </w:r>
    </w:p>
    <w:p w14:paraId="1BE0B309" w14:textId="77777777" w:rsidR="00586B35" w:rsidRDefault="00AC2ABA" w:rsidP="00736437">
      <w:pPr>
        <w:pStyle w:val="ListParagraph"/>
        <w:numPr>
          <w:ilvl w:val="0"/>
          <w:numId w:val="11"/>
        </w:numPr>
      </w:pPr>
      <w:r>
        <w:rPr>
          <w:b/>
          <w:bCs/>
        </w:rPr>
        <w:t>LVF_SYNC_CHILDREN</w:t>
      </w:r>
      <w:r>
        <w:t xml:space="preserve"> — comma-separated list of child LVF /sync endpoint URLs this node should pull from on startup. When set, this node acts as a parent and populates its child coverage store from the listed children.</w:t>
      </w:r>
    </w:p>
    <w:p w14:paraId="56928F76" w14:textId="77777777" w:rsidR="00586B35" w:rsidRDefault="00AC2ABA" w:rsidP="00736437">
      <w:pPr>
        <w:pStyle w:val="ListParagraph"/>
        <w:numPr>
          <w:ilvl w:val="0"/>
          <w:numId w:val="11"/>
        </w:numPr>
      </w:pPr>
      <w:r>
        <w:rPr>
          <w:b/>
          <w:bCs/>
        </w:rPr>
        <w:t>LVF_ROOT_AMS</w:t>
      </w:r>
      <w:r>
        <w:t xml:space="preserve"> — set to true to activate root AMS mode. Default: false. When true: suppresses programmatic coverage push to LVF_PARENT_URI; activates provisioned file push to LVF_FOREST_GUIDE_URI; does not affect out-of-coverage redirect/recursion behavior. See §3.9.</w:t>
      </w:r>
    </w:p>
    <w:p w14:paraId="16411B04" w14:textId="77777777" w:rsidR="00586B35" w:rsidRDefault="00AC2ABA" w:rsidP="00736437">
      <w:pPr>
        <w:pStyle w:val="ListParagraph"/>
        <w:numPr>
          <w:ilvl w:val="0"/>
          <w:numId w:val="11"/>
        </w:numPr>
      </w:pPr>
      <w:r>
        <w:rPr>
          <w:b/>
          <w:bCs/>
        </w:rPr>
        <w:t>LVF_FOREST_GUIDE_URI</w:t>
      </w:r>
      <w:r>
        <w:t xml:space="preserve"> — URI of the Forest Guide’s /sync endpoint (e.g., https://fg.example.com/lost/sync). Required for root AMS FG publication. Has no effect when LVF_ROOT_AMS=false. See §3.9.</w:t>
      </w:r>
    </w:p>
    <w:p w14:paraId="316991F1" w14:textId="77777777" w:rsidR="00586B35" w:rsidRDefault="00AC2ABA">
      <w:pPr>
        <w:pStyle w:val="Heading3"/>
      </w:pPr>
      <w:bookmarkStart w:id="38" w:name="_Toc230509665"/>
      <w:r>
        <w:t>3.10.5 Forest Guide</w:t>
      </w:r>
      <w:bookmarkEnd w:id="38"/>
    </w:p>
    <w:p w14:paraId="381B0001" w14:textId="77777777" w:rsidR="00586B35" w:rsidRDefault="00AC2ABA" w:rsidP="00736437">
      <w:pPr>
        <w:pStyle w:val="ListParagraph"/>
        <w:numPr>
          <w:ilvl w:val="0"/>
          <w:numId w:val="12"/>
        </w:numPr>
      </w:pPr>
      <w:r>
        <w:rPr>
          <w:b/>
          <w:bCs/>
        </w:rPr>
        <w:lastRenderedPageBreak/>
        <w:t>LVF_FOREST_GUIDE_MODE</w:t>
      </w:r>
      <w:r>
        <w:t xml:space="preserve"> — set to true to enable Forest Guide mode. Default: false (standard LVF behavior). When true, LVF_GPKG_PATH and LVF_PARENT_URI are ignored with a startup warning if present. When LVF_FOREST_GUIDE_MODE=true, the child coverage store file is named fg_tree_coverage.json (instead of lvf_child_coverage.json) to distinguish Forest Guide deployments from standard parent nodes.</w:t>
      </w:r>
    </w:p>
    <w:p w14:paraId="2704759A" w14:textId="77777777" w:rsidR="00586B35" w:rsidRDefault="00AC2ABA">
      <w:r>
        <w:t xml:space="preserve"> </w:t>
      </w:r>
    </w:p>
    <w:p w14:paraId="3A110001" w14:textId="77777777" w:rsidR="00000000" w:rsidRDefault="00000000">
      <w:pPr>
        <w:pStyle w:val="Heading1"/>
      </w:pPr>
      <w:r>
        <w:t>3.11 HTTP Interface</w:t>
      </w:r>
    </w:p>
    <w:p w14:paraId="3A110002" w14:textId="77777777" w:rsidR="00000000" w:rsidRDefault="00000000">
      <w:r>
        <w:t>The LVF exposes two HTTP endpoints. Neither RFC 5222 nor RFC 6739 prescribes URL path conventions; the paths below are this implementation’s conventions. Operators must provision DNS NAPTR records and peer node configuration to match.</w:t>
      </w:r>
    </w:p>
    <w:p w14:paraId="3A110003" w14:textId="77777777" w:rsidR="00000000" w:rsidRDefault="00000000">
      <w:pPr>
        <w:pStyle w:val="Heading2"/>
      </w:pPr>
      <w:r>
        <w:t>3.11.1 POST /lost — LoST Protocol Endpoint</w:t>
      </w:r>
    </w:p>
    <w:p w14:paraId="3A110004" w14:textId="77777777" w:rsidR="00000000" w:rsidRDefault="00000000">
      <w:r>
        <w:t>Accepts all RFC 5222 request types: findService, listServices, listServicesByLocation, and getServiceBoundary. Content-Type: application/lost+xml. The LVF dispatches on the XML root element; all four request types are handled at this single endpoint.</w:t>
      </w:r>
    </w:p>
    <w:p w14:paraId="3A110005" w14:textId="77777777" w:rsidR="00000000" w:rsidRDefault="00000000">
      <w:r>
        <w:t>Per RFC 5222 §4, LoST clients discover the LVF endpoint via U-NAPTR/DDDS lookup on the LVF_SERVER_URI DNS name. The U-NAPTR record resolves to a full URL that may include a path element — for example:</w:t>
      </w:r>
    </w:p>
    <w:p w14:paraId="3A110006" w14:textId="77777777" w:rsidR="00000000" w:rsidRDefault="00000000">
      <w:pPr>
        <w:pStyle w:val="ListParagraph"/>
        <w:numPr>
          <w:ilvl w:val="0"/>
          <w:numId w:val="1"/>
        </w:numPr>
      </w:pPr>
      <w:r>
        <w:t>IN NAPTR 100 10 “u” “LoST:https” “!.*!https://lvf.example.com/lost!” “”</w:t>
      </w:r>
    </w:p>
    <w:p w14:paraId="3A110007" w14:textId="77777777" w:rsidR="00000000" w:rsidRDefault="00000000">
      <w:r>
        <w:t>The LIS performs the U-NAPTR lookup, obtains the full URL, and POSTs all LoST requests to that URL. The client has no knowledge of the path — it uses whatever URL DNS resolution provides. The operator is responsible for ensuring the DNS record matches the path at which the LVF is listening.</w:t>
      </w:r>
    </w:p>
    <w:p w14:paraId="3A110008" w14:textId="77777777" w:rsidR="00000000" w:rsidRDefault="00000000">
      <w:pPr>
        <w:pStyle w:val="Heading2"/>
      </w:pPr>
      <w:r>
        <w:t>3.11.2 POST /sync — LoST-Sync Endpoint</w:t>
      </w:r>
    </w:p>
    <w:p w14:paraId="3A110009" w14:textId="77777777" w:rsidR="00000000" w:rsidRDefault="00000000">
      <w:r>
        <w:t>Accepts RFC 6739 LoST-Sync messages: pushMappings and getMappingsRequest. Content-Type: application/lostsync+xml. This endpoint is used exclusively for server-to-server coverage region exchange; it is never queried by LIS clients.</w:t>
      </w:r>
    </w:p>
    <w:p w14:paraId="3A11000A" w14:textId="77777777" w:rsidR="00000000" w:rsidRDefault="00000000">
      <w:r>
        <w:t>RFC 6739 explicitly leaves sync endpoint discovery out of scope — both sides are operator-configured. This means there is no standards-defined path that a conforming LoST-Sync peer would expect. The /sync path used here is this implementation’s convention; third-party LoST servers that need to sync with this LVF must be told the full URL by their operator. LVF_SYNC_CHILDREN and LVF_FOREST_GUIDE_URI accept full endpoint URLs (e.g., https://parent.lvf.example.com/sync) and are used as-is without path appendin</w:t>
      </w:r>
      <w:r>
        <w:t>g. LVF_PARENT_URI is a base URL to which /sync is appended internally; see §3.10.4.</w:t>
      </w:r>
    </w:p>
    <w:p w14:paraId="3A11000B" w14:textId="77777777" w:rsidR="00000000" w:rsidRDefault="00000000">
      <w:pPr>
        <w:pStyle w:val="Heading2"/>
      </w:pPr>
      <w:r>
        <w:t>3.11.3 Transport Requirements</w:t>
      </w:r>
    </w:p>
    <w:p w14:paraId="3A11000C" w14:textId="77777777" w:rsidR="00000000" w:rsidRDefault="00000000">
      <w:r>
        <w:t>Both endpoints MUST be served over HTTPS with TLS 1.2 or greater in production deployments per NENA-STA-010.3.1 HTTP Transport requirements. RFC 6739 §6 additionally requires HTTPS for LoST-Sync with no HTTP fallback. HTTP is acceptable for development and testing environments only. LVF_PARENT_URI, LVF_SYNC_CHILDREN, and LVF_FOREST_GUIDE_URI MUST use https:// schemes in production.</w:t>
      </w:r>
    </w:p>
    <w:p w14:paraId="3A11000D" w14:textId="77777777" w:rsidR="00000000" w:rsidRDefault="00000000">
      <w:r>
        <w:t xml:space="preserve"> </w:t>
      </w:r>
    </w:p>
    <w:p w14:paraId="56928F85" w14:textId="77777777" w:rsidR="00586B35" w:rsidRDefault="00AC2ABA">
      <w:pPr>
        <w:pStyle w:val="Heading1"/>
      </w:pPr>
      <w:bookmarkStart w:id="39" w:name="_Toc230509666"/>
      <w:r>
        <w:t>4. Gate 0 — Service URN and Boundary Check</w:t>
      </w:r>
      <w:bookmarkEnd w:id="39"/>
    </w:p>
    <w:p w14:paraId="4F98B4A3" w14:textId="77777777" w:rsidR="00586B35" w:rsidRDefault="00586B35"/>
    <w:p w14:paraId="3056C175" w14:textId="3B16BA80" w:rsidR="00586B35" w:rsidRDefault="00AC2ABA">
      <w:r>
        <w:t>Before any structural or GIS evaluation is performed, the LVF checks whether it has a provisioned service boundary whose ServiceURN matches the URN in the incoming LoST findService request. This is a prerequisite check only, it does not confirm that the LVF is geographically authoritative for the submitted address, which is determined during Gate 2.</w:t>
      </w:r>
    </w:p>
    <w:p w14:paraId="651511E4" w14:textId="77777777" w:rsidR="00AB5AE4" w:rsidRDefault="00AB5AE4"/>
    <w:p w14:paraId="1279A14F" w14:textId="77777777" w:rsidR="00AB5AE4" w:rsidRDefault="00AB5AE4"/>
    <w:p w14:paraId="77D9DE2C" w14:textId="77777777" w:rsidR="00586B35" w:rsidRDefault="00AC2ABA">
      <w:pPr>
        <w:pStyle w:val="Heading2"/>
      </w:pPr>
      <w:bookmarkStart w:id="40" w:name="_Toc230509667"/>
      <w:r>
        <w:t>4.1 Gate 0 Check</w:t>
      </w:r>
      <w:bookmarkEnd w:id="40"/>
    </w:p>
    <w:p w14:paraId="7C2D2F7F" w14:textId="77777777" w:rsidR="00586B35" w:rsidRDefault="00586B35"/>
    <w:p w14:paraId="6C842288" w14:textId="77777777" w:rsidR="00586B35" w:rsidRDefault="00AC2ABA">
      <w:r>
        <w:t>The LVF checks whether it has a provisioned service boundary layer whose ServiceURN field matches the URN in the &lt;service&gt; element of the incoming findService request.</w:t>
      </w:r>
    </w:p>
    <w:p w14:paraId="242D9DF0" w14:textId="77777777" w:rsidR="00586B35" w:rsidRDefault="00586B35"/>
    <w:p w14:paraId="0510D4A3" w14:textId="71FD87FB" w:rsidR="00586B35" w:rsidRDefault="00AC2ABA">
      <w:pPr>
        <w:pStyle w:val="ListParagraph"/>
        <w:numPr>
          <w:ilvl w:val="0"/>
          <w:numId w:val="1"/>
        </w:numPr>
      </w:pPr>
      <w:r>
        <w:t>Match found: the LVF has at least one provisioned service boundary for the requested URN. Processing continues to Gate 1. Which specific boundary populates the &lt;mapping&gt; element in the final response is determined at response assembly, see §8.5.</w:t>
      </w:r>
    </w:p>
    <w:p w14:paraId="71BA1986" w14:textId="77777777" w:rsidR="00586B35" w:rsidRDefault="00AC2ABA">
      <w:pPr>
        <w:pStyle w:val="ListParagraph"/>
        <w:numPr>
          <w:ilvl w:val="0"/>
          <w:numId w:val="1"/>
        </w:numPr>
      </w:pPr>
      <w:r>
        <w:t>No match found: the LVF has no provisioned boundary for this service URN and therefore cannot fulfill the request. Returns &lt;serviceNotImplemented&gt; (RFC 5222 §13.1) and terminates processing.</w:t>
      </w:r>
    </w:p>
    <w:p w14:paraId="0B721F3F" w14:textId="77777777" w:rsidR="00586B35" w:rsidRDefault="00586B35"/>
    <w:p w14:paraId="34256737" w14:textId="77777777" w:rsidR="00586B35" w:rsidRDefault="00AC2ABA">
      <w:r>
        <w:t>The service boundary check is intentionally generic — the LVF evaluates whatever service boundaries are provisioned to it against the requested URN. The specific types of emergency service boundaries provisioned to a given LVF are an operational concern outside the scope of this algorithm.</w:t>
      </w:r>
    </w:p>
    <w:p w14:paraId="19F56CB8" w14:textId="77777777" w:rsidR="00586B35" w:rsidRDefault="00586B35"/>
    <w:p w14:paraId="77588A1C" w14:textId="77777777" w:rsidR="00586B35" w:rsidRDefault="00AC2ABA">
      <w:r>
        <w:t>&lt;serviceNotImplemented&gt; is returned at Gate 0 because the failure condition is specifically that the requested service URN has no provisioned boundary in this LVF — a provisioning state distinct from any location-based failure. This algorithm assumes validation queries use urn:service:sos, consistent with NENA-STA-010 §3.2, which states that LVF queries from originating networks are expected to use urn:service:sos or urn:service:test.sos; queries from within an ESInet may use urn:emergency:service:sos.psap, which is resolved to urn:service:sos via the alias mechanism defined in §4.2. Sub-service URNs are routing distinctions made by the ECRF and are not typically appropriate for LVF validation. A Gate 0 failure for urn:service:sos indicates that the LVF has no provisioned boundary for the core emergency services URN, an operationally significant condition that renders the LVF unable to fulfill its primary validation function.</w:t>
      </w:r>
    </w:p>
    <w:p w14:paraId="54B5DE78" w14:textId="77777777" w:rsidR="00586B35" w:rsidRDefault="00AC2ABA">
      <w:pPr>
        <w:pStyle w:val="Heading2"/>
      </w:pPr>
      <w:bookmarkStart w:id="41" w:name="_Toc230509668"/>
      <w:r>
        <w:t>4.2 URN Alias Resolution</w:t>
      </w:r>
      <w:bookmarkEnd w:id="41"/>
    </w:p>
    <w:p w14:paraId="60249668" w14:textId="4EC34215" w:rsidR="00586B35" w:rsidRDefault="00AC2ABA">
      <w:r>
        <w:t>An LVF may be configured with one or more alias URNs that are treated as equivalent to urn:service:sos for all GIS layer matching and boundary selection. Aliases are configured via the LVF_SOS_ALIAS_URNS environment variable as a comma-separated list. The primary alias is urn:emergency:service:sos.psap, which is the URN used by ESRPs within an ESInet when querying the LVF for internal validation decisions. See §3.10.3 for the environment variable definition.</w:t>
      </w:r>
    </w:p>
    <w:p w14:paraId="23342D77" w14:textId="77777777" w:rsidR="00AB5AE4" w:rsidRDefault="00AB5AE4"/>
    <w:p w14:paraId="76AAF470" w14:textId="77777777" w:rsidR="00586B35" w:rsidRDefault="00AC2ABA">
      <w:r>
        <w:t>When a request arrives for an alias URN, the algorithm proceeds as follows:</w:t>
      </w:r>
    </w:p>
    <w:p w14:paraId="3B62FA1F" w14:textId="77777777" w:rsidR="00AB5AE4" w:rsidRDefault="00AB5AE4"/>
    <w:p w14:paraId="177052AB" w14:textId="77777777" w:rsidR="00586B35" w:rsidRDefault="00AC2ABA">
      <w:pPr>
        <w:pStyle w:val="ListParagraph"/>
        <w:numPr>
          <w:ilvl w:val="0"/>
          <w:numId w:val="1"/>
        </w:numPr>
      </w:pPr>
      <w:r>
        <w:t>Gate 0 evaluates the request against the provisioned urn:service:sos boundary set rather than looking for a boundary whose ServiceURN matches the alias directly.</w:t>
      </w:r>
    </w:p>
    <w:p w14:paraId="4B2025D7" w14:textId="77777777" w:rsidR="00586B35" w:rsidRDefault="00AC2ABA">
      <w:pPr>
        <w:pStyle w:val="ListParagraph"/>
        <w:numPr>
          <w:ilvl w:val="0"/>
          <w:numId w:val="1"/>
        </w:numPr>
      </w:pPr>
      <w:r>
        <w:lastRenderedPageBreak/>
        <w:t>Gates 1 and 2 proceed using the same SSAP and RCL layers as a urn:service:sos request.</w:t>
      </w:r>
    </w:p>
    <w:p w14:paraId="2B587A08" w14:textId="77777777" w:rsidR="00586B35" w:rsidRDefault="00AC2ABA">
      <w:pPr>
        <w:pStyle w:val="ListParagraph"/>
        <w:numPr>
          <w:ilvl w:val="0"/>
          <w:numId w:val="1"/>
        </w:numPr>
      </w:pPr>
      <w:r>
        <w:t>All &lt;mapping&gt; elements in the response MUST carry the URN from the incoming request — not the internally provisioned urn:service:sos. This preserves the client’s ability to round-trip the URN it sent, as required by RFC 5222.</w:t>
      </w:r>
    </w:p>
    <w:p w14:paraId="43433BF8" w14:textId="77777777" w:rsidR="00AB5AE4" w:rsidRDefault="00AB5AE4" w:rsidP="00AB5AE4">
      <w:pPr>
        <w:pStyle w:val="ListParagraph"/>
        <w:ind w:left="720"/>
      </w:pPr>
    </w:p>
    <w:p w14:paraId="7C4E3EF9" w14:textId="77777777" w:rsidR="00586B35" w:rsidRDefault="00AC2ABA">
      <w:r>
        <w:t>The rationale for alias support is rooted in the i3 standard (NENA-STA-010): “All LVFs are provisioned with the same data, whether inside or outside an ESInet.” Because LVF provisioning does not vary by interface, a 911 Authority should only need to maintain a single PsapPolygon boundary layer. Without alias resolution, an ESInet element querying with urn:emergency:service:sos.psap would receive a &lt;serviceNotImplemented&gt; response from an LVF provisioned only for urn:service:sos, despite the GIS data being identical. Alias resolution eliminates this unnecessary provisioning burden while remaining fully consistent with the i3 data model.</w:t>
      </w:r>
    </w:p>
    <w:p w14:paraId="616ADDE1" w14:textId="77777777" w:rsidR="00AB5AE4" w:rsidRDefault="00AB5AE4"/>
    <w:p w14:paraId="60D2CDE4" w14:textId="33CAEC82" w:rsidR="00586B35" w:rsidRDefault="00AC2ABA">
      <w:r>
        <w:t>Note: Alias resolution is a Gate 0 concern only. The alias URN is never used internally for GIS matching, coverage region derivation, or any other purpose, it is substituted back into the response at serialization time only.</w:t>
      </w:r>
    </w:p>
    <w:p w14:paraId="1231925A" w14:textId="77777777" w:rsidR="00586B35" w:rsidRDefault="00586B35"/>
    <w:p w14:paraId="12C8371A" w14:textId="77777777" w:rsidR="00586B35" w:rsidRDefault="00AC2ABA">
      <w:pPr>
        <w:pStyle w:val="Heading1"/>
      </w:pPr>
      <w:bookmarkStart w:id="42" w:name="_Toc230509669"/>
      <w:r>
        <w:t>5. Gate 1 — Structural Conformance Check</w:t>
      </w:r>
      <w:bookmarkEnd w:id="42"/>
    </w:p>
    <w:p w14:paraId="25F6A0F6" w14:textId="77777777" w:rsidR="00586B35" w:rsidRDefault="00586B35"/>
    <w:p w14:paraId="0189BFE8" w14:textId="77777777" w:rsidR="00586B35" w:rsidRDefault="00AC2ABA">
      <w:r>
        <w:t>Before any GIS lookup is attempted, the LVF checks whether the submitted PIDF-LO contains the minimum required elements per NENA-STA-004.2-2024 business rules and NENA-INF-027.1-2018 §2.5.10.</w:t>
      </w:r>
    </w:p>
    <w:p w14:paraId="1C93E626" w14:textId="77777777" w:rsidR="00586B35" w:rsidRDefault="00586B35"/>
    <w:p w14:paraId="70F1027D" w14:textId="77777777" w:rsidR="00586B35" w:rsidRDefault="00AC2ABA">
      <w:pPr>
        <w:pStyle w:val="Heading2"/>
      </w:pPr>
      <w:bookmarkStart w:id="43" w:name="_Toc230509670"/>
      <w:r>
        <w:t>5.1 Minimum Required Elements</w:t>
      </w:r>
      <w:bookmarkEnd w:id="43"/>
    </w:p>
    <w:p w14:paraId="68F97413" w14:textId="77777777" w:rsidR="00586B35" w:rsidRDefault="00586B35"/>
    <w:p w14:paraId="44E6EC78" w14:textId="77777777" w:rsidR="00586B35" w:rsidRDefault="00AC2ABA">
      <w:r>
        <w:t>A submitted PIDF-LO MUST contain non-empty values for ALL of the following, or Gate 1 fails:</w:t>
      </w:r>
    </w:p>
    <w:p w14:paraId="6A0AA330"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63C015C5"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35236259"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2980B81D"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4A240AD3" w14:textId="77777777" w:rsidR="00586B35" w:rsidRDefault="00AC2ABA">
            <w:r>
              <w:rPr>
                <w:b/>
                <w:bCs/>
              </w:rPr>
              <w:t>Normative Basis</w:t>
            </w:r>
          </w:p>
        </w:tc>
      </w:tr>
      <w:tr w:rsidR="00586B35" w14:paraId="17FDA152" w14:textId="77777777">
        <w:tc>
          <w:tcPr>
            <w:tcW w:w="2199" w:type="dxa"/>
            <w:tcBorders>
              <w:top w:val="single" w:sz="2" w:space="0" w:color="CCCCCC"/>
              <w:left w:val="single" w:sz="2" w:space="0" w:color="CCCCCC"/>
              <w:bottom w:val="single" w:sz="2" w:space="0" w:color="CCCCCC"/>
              <w:right w:val="single" w:sz="2" w:space="0" w:color="CCCCCC"/>
            </w:tcBorders>
          </w:tcPr>
          <w:p w14:paraId="5B100D97" w14:textId="77777777" w:rsidR="00586B35" w:rsidRDefault="00AC2ABA">
            <w:r>
              <w:t>ca:country</w:t>
            </w:r>
          </w:p>
        </w:tc>
        <w:tc>
          <w:tcPr>
            <w:tcW w:w="2201" w:type="dxa"/>
            <w:tcBorders>
              <w:top w:val="single" w:sz="2" w:space="0" w:color="CCCCCC"/>
              <w:left w:val="single" w:sz="2" w:space="0" w:color="CCCCCC"/>
              <w:bottom w:val="single" w:sz="2" w:space="0" w:color="CCCCCC"/>
              <w:right w:val="single" w:sz="2" w:space="0" w:color="CCCCCC"/>
            </w:tcBorders>
          </w:tcPr>
          <w:p w14:paraId="11E650B2" w14:textId="77777777" w:rsidR="00586B35" w:rsidRDefault="00AC2ABA">
            <w:r>
              <w:t>Country</w:t>
            </w:r>
          </w:p>
        </w:tc>
        <w:tc>
          <w:tcPr>
            <w:tcW w:w="4960" w:type="dxa"/>
            <w:tcBorders>
              <w:top w:val="single" w:sz="2" w:space="0" w:color="CCCCCC"/>
              <w:left w:val="single" w:sz="2" w:space="0" w:color="CCCCCC"/>
              <w:bottom w:val="single" w:sz="2" w:space="0" w:color="CCCCCC"/>
              <w:right w:val="single" w:sz="2" w:space="0" w:color="CCCCCC"/>
            </w:tcBorders>
          </w:tcPr>
          <w:p w14:paraId="4BB27349" w14:textId="77777777" w:rsidR="00586B35" w:rsidRDefault="00AC2ABA">
            <w:r>
              <w:t>STA-004.2 §4.1.2.7: 'Every civic location record MUST include a Country'</w:t>
            </w:r>
          </w:p>
        </w:tc>
      </w:tr>
      <w:tr w:rsidR="00586B35" w14:paraId="392CF025" w14:textId="77777777">
        <w:tc>
          <w:tcPr>
            <w:tcW w:w="2199" w:type="dxa"/>
            <w:tcBorders>
              <w:top w:val="single" w:sz="2" w:space="0" w:color="CCCCCC"/>
              <w:left w:val="single" w:sz="2" w:space="0" w:color="CCCCCC"/>
              <w:bottom w:val="single" w:sz="2" w:space="0" w:color="CCCCCC"/>
              <w:right w:val="single" w:sz="2" w:space="0" w:color="CCCCCC"/>
            </w:tcBorders>
          </w:tcPr>
          <w:p w14:paraId="78228C8B" w14:textId="77777777" w:rsidR="00586B35" w:rsidRDefault="00AC2ABA">
            <w:r>
              <w:t>ca:A1</w:t>
            </w:r>
          </w:p>
        </w:tc>
        <w:tc>
          <w:tcPr>
            <w:tcW w:w="2201" w:type="dxa"/>
            <w:tcBorders>
              <w:top w:val="single" w:sz="2" w:space="0" w:color="CCCCCC"/>
              <w:left w:val="single" w:sz="2" w:space="0" w:color="CCCCCC"/>
              <w:bottom w:val="single" w:sz="2" w:space="0" w:color="CCCCCC"/>
              <w:right w:val="single" w:sz="2" w:space="0" w:color="CCCCCC"/>
            </w:tcBorders>
          </w:tcPr>
          <w:p w14:paraId="6076B4D1" w14:textId="77777777" w:rsidR="00586B35" w:rsidRDefault="00AC2ABA">
            <w:r>
              <w:t>State</w:t>
            </w:r>
          </w:p>
        </w:tc>
        <w:tc>
          <w:tcPr>
            <w:tcW w:w="4960" w:type="dxa"/>
            <w:tcBorders>
              <w:top w:val="single" w:sz="2" w:space="0" w:color="CCCCCC"/>
              <w:left w:val="single" w:sz="2" w:space="0" w:color="CCCCCC"/>
              <w:bottom w:val="single" w:sz="2" w:space="0" w:color="CCCCCC"/>
              <w:right w:val="single" w:sz="2" w:space="0" w:color="CCCCCC"/>
            </w:tcBorders>
          </w:tcPr>
          <w:p w14:paraId="4503ADBC" w14:textId="77777777" w:rsidR="00586B35" w:rsidRDefault="00AC2ABA">
            <w:r>
              <w:t>STA-004.2 §4.1.3.7: 'Every civic location record MUST include the State'</w:t>
            </w:r>
          </w:p>
        </w:tc>
      </w:tr>
      <w:tr w:rsidR="00586B35" w14:paraId="7A3C8808" w14:textId="77777777">
        <w:tc>
          <w:tcPr>
            <w:tcW w:w="2199" w:type="dxa"/>
            <w:tcBorders>
              <w:top w:val="single" w:sz="2" w:space="0" w:color="CCCCCC"/>
              <w:left w:val="single" w:sz="2" w:space="0" w:color="CCCCCC"/>
              <w:bottom w:val="single" w:sz="2" w:space="0" w:color="CCCCCC"/>
              <w:right w:val="single" w:sz="2" w:space="0" w:color="CCCCCC"/>
            </w:tcBorders>
          </w:tcPr>
          <w:p w14:paraId="0C059609" w14:textId="77777777" w:rsidR="00586B35" w:rsidRDefault="00AC2ABA">
            <w:r>
              <w:t>ca:A2</w:t>
            </w:r>
          </w:p>
        </w:tc>
        <w:tc>
          <w:tcPr>
            <w:tcW w:w="2201" w:type="dxa"/>
            <w:tcBorders>
              <w:top w:val="single" w:sz="2" w:space="0" w:color="CCCCCC"/>
              <w:left w:val="single" w:sz="2" w:space="0" w:color="CCCCCC"/>
              <w:bottom w:val="single" w:sz="2" w:space="0" w:color="CCCCCC"/>
              <w:right w:val="single" w:sz="2" w:space="0" w:color="CCCCCC"/>
            </w:tcBorders>
          </w:tcPr>
          <w:p w14:paraId="4D597B89" w14:textId="77777777" w:rsidR="00586B35" w:rsidRDefault="00AC2ABA">
            <w:r>
              <w:t>County</w:t>
            </w:r>
          </w:p>
        </w:tc>
        <w:tc>
          <w:tcPr>
            <w:tcW w:w="4960" w:type="dxa"/>
            <w:tcBorders>
              <w:top w:val="single" w:sz="2" w:space="0" w:color="CCCCCC"/>
              <w:left w:val="single" w:sz="2" w:space="0" w:color="CCCCCC"/>
              <w:bottom w:val="single" w:sz="2" w:space="0" w:color="CCCCCC"/>
              <w:right w:val="single" w:sz="2" w:space="0" w:color="CCCCCC"/>
            </w:tcBorders>
          </w:tcPr>
          <w:p w14:paraId="7CE50D4F" w14:textId="77777777" w:rsidR="00586B35" w:rsidRDefault="00AC2ABA">
            <w:r>
              <w:t>STA-004.2 §4.1.4.7: 'Every civic location record MUST include the county or county-equivalent'</w:t>
            </w:r>
          </w:p>
        </w:tc>
      </w:tr>
      <w:tr w:rsidR="00586B35" w14:paraId="1EF54FB6" w14:textId="77777777">
        <w:tc>
          <w:tcPr>
            <w:tcW w:w="2199" w:type="dxa"/>
            <w:tcBorders>
              <w:top w:val="single" w:sz="2" w:space="0" w:color="CCCCCC"/>
              <w:left w:val="single" w:sz="2" w:space="0" w:color="CCCCCC"/>
              <w:bottom w:val="single" w:sz="2" w:space="0" w:color="CCCCCC"/>
              <w:right w:val="single" w:sz="2" w:space="0" w:color="CCCCCC"/>
            </w:tcBorders>
          </w:tcPr>
          <w:p w14:paraId="7F3B9051" w14:textId="77777777" w:rsidR="00586B35" w:rsidRDefault="00AC2ABA">
            <w:r>
              <w:t>ca:RD</w:t>
            </w:r>
          </w:p>
        </w:tc>
        <w:tc>
          <w:tcPr>
            <w:tcW w:w="2201" w:type="dxa"/>
            <w:tcBorders>
              <w:top w:val="single" w:sz="2" w:space="0" w:color="CCCCCC"/>
              <w:left w:val="single" w:sz="2" w:space="0" w:color="CCCCCC"/>
              <w:bottom w:val="single" w:sz="2" w:space="0" w:color="CCCCCC"/>
              <w:right w:val="single" w:sz="2" w:space="0" w:color="CCCCCC"/>
            </w:tcBorders>
          </w:tcPr>
          <w:p w14:paraId="2B1C658B" w14:textId="77777777" w:rsidR="00586B35" w:rsidRDefault="00AC2ABA">
            <w:r>
              <w:t>Street Name</w:t>
            </w:r>
          </w:p>
        </w:tc>
        <w:tc>
          <w:tcPr>
            <w:tcW w:w="4960" w:type="dxa"/>
            <w:tcBorders>
              <w:top w:val="single" w:sz="2" w:space="0" w:color="CCCCCC"/>
              <w:left w:val="single" w:sz="2" w:space="0" w:color="CCCCCC"/>
              <w:bottom w:val="single" w:sz="2" w:space="0" w:color="CCCCCC"/>
              <w:right w:val="single" w:sz="2" w:space="0" w:color="CCCCCC"/>
            </w:tcBorders>
          </w:tcPr>
          <w:p w14:paraId="7B70518C" w14:textId="77777777" w:rsidR="00586B35" w:rsidRDefault="00AC2ABA">
            <w:r>
              <w:t>INF-027 §2.5.10. Street Name is required unconditionally in this algorithm. The LMK/LMKP alternative in INF-027 §2.5.10 is not supported in this version — see §A.2.</w:t>
            </w:r>
          </w:p>
        </w:tc>
      </w:tr>
      <w:tr w:rsidR="00586B35" w14:paraId="49F3E93E" w14:textId="77777777">
        <w:tc>
          <w:tcPr>
            <w:tcW w:w="2199" w:type="dxa"/>
            <w:tcBorders>
              <w:top w:val="single" w:sz="2" w:space="0" w:color="CCCCCC"/>
              <w:left w:val="single" w:sz="2" w:space="0" w:color="CCCCCC"/>
              <w:bottom w:val="single" w:sz="2" w:space="0" w:color="CCCCCC"/>
              <w:right w:val="single" w:sz="2" w:space="0" w:color="CCCCCC"/>
            </w:tcBorders>
          </w:tcPr>
          <w:p w14:paraId="43FFC9AA" w14:textId="77777777" w:rsidR="00586B35" w:rsidRDefault="00AC2ABA">
            <w:r>
              <w:t>ca:HNO</w:t>
            </w:r>
          </w:p>
        </w:tc>
        <w:tc>
          <w:tcPr>
            <w:tcW w:w="2201" w:type="dxa"/>
            <w:tcBorders>
              <w:top w:val="single" w:sz="2" w:space="0" w:color="CCCCCC"/>
              <w:left w:val="single" w:sz="2" w:space="0" w:color="CCCCCC"/>
              <w:bottom w:val="single" w:sz="2" w:space="0" w:color="CCCCCC"/>
              <w:right w:val="single" w:sz="2" w:space="0" w:color="CCCCCC"/>
            </w:tcBorders>
          </w:tcPr>
          <w:p w14:paraId="46E862B6" w14:textId="77777777" w:rsidR="00586B35" w:rsidRDefault="00AC2ABA">
            <w:r>
              <w:t>Address Number</w:t>
            </w:r>
          </w:p>
        </w:tc>
        <w:tc>
          <w:tcPr>
            <w:tcW w:w="4960" w:type="dxa"/>
            <w:tcBorders>
              <w:top w:val="single" w:sz="2" w:space="0" w:color="CCCCCC"/>
              <w:left w:val="single" w:sz="2" w:space="0" w:color="CCCCCC"/>
              <w:bottom w:val="single" w:sz="2" w:space="0" w:color="CCCCCC"/>
              <w:right w:val="single" w:sz="2" w:space="0" w:color="CCCCCC"/>
            </w:tcBorders>
          </w:tcPr>
          <w:p w14:paraId="5C1FC5CB" w14:textId="1C8CBE59" w:rsidR="00586B35" w:rsidRDefault="00AC2ABA">
            <w:r>
              <w:t>Required by this algorithm. All validation requests MUST include a non-empty Address Number.</w:t>
            </w:r>
          </w:p>
        </w:tc>
      </w:tr>
    </w:tbl>
    <w:p w14:paraId="2D47C9F7" w14:textId="77777777" w:rsidR="00586B35" w:rsidRDefault="00586B35"/>
    <w:p w14:paraId="2D47C9F8" w14:textId="77777777" w:rsidR="00586B35" w:rsidRDefault="00586B35">
      <w:pPr>
        <w:ind w:left="720"/>
        <w:rPr>
          <w:i/>
          <w:sz w:val="20"/>
          <w:szCs w:val="20"/>
        </w:rPr>
      </w:pPr>
      <w:r>
        <w:rPr>
          <w:i/>
          <w:sz w:val="20"/>
          <w:szCs w:val="20"/>
        </w:rPr>
        <w:t>Note on HNO requirement: This requirement reflects the MSAG transition context in which early NG9-1-1 deployments operate. The Master Street Address Guide (MSAG), the incumbent address validation mechanism being replaced, always requires an address number as a foundational element of a valid address record. The primary validation workload during the NG9-1-1 transition is converting MSAG-valid addresses to LVF-valid addresses, and those addresses universally carry a house number. Requiring HNO at Gate 1 aligns the LVF’s minimum element set with the real-world address corpus it will process during this transition period, while also enabling reliable RCL side determination (§6.4) and consistent &lt;mapping&gt; element selection (§8.5). Validation of named locations without an address number (e.g., landmarks, points of interest, campus locations identified by site name only) is an important future capability but is explicitly deferred, see §A.2. INF-027 §2.5.10 includes an OR condition allowing LMK/LMKP (now SITE/BLD/PN in STA-004.2) as alternatives to RD+HNO; that OR logic is not supported in this version.</w:t>
      </w:r>
    </w:p>
    <w:p w14:paraId="361BC56C" w14:textId="77777777" w:rsidR="00586B35" w:rsidRDefault="00AC2ABA">
      <w:pPr>
        <w:pStyle w:val="Heading2"/>
      </w:pPr>
      <w:bookmarkStart w:id="44" w:name="_Toc230509671"/>
      <w:r>
        <w:t>5.2 Gate 1 Failure</w:t>
      </w:r>
      <w:bookmarkEnd w:id="44"/>
    </w:p>
    <w:p w14:paraId="62719F04" w14:textId="77777777" w:rsidR="00586B35" w:rsidRDefault="00586B35"/>
    <w:p w14:paraId="3BEE540A" w14:textId="77777777" w:rsidR="00586B35" w:rsidRDefault="00AC2ABA">
      <w:r>
        <w:t>If any required element from §5.1 is absent or contains an empty value, the LVF returns a locationInvalid error (RFC 5222 §13.1) and terminates processing. No GIS lookup is performed.</w:t>
      </w:r>
    </w:p>
    <w:p w14:paraId="411AD993" w14:textId="77777777" w:rsidR="00586B35" w:rsidRDefault="00586B35"/>
    <w:p w14:paraId="3E19C35B" w14:textId="77777777" w:rsidR="00586B35" w:rsidRDefault="00AC2ABA">
      <w:pPr>
        <w:pStyle w:val="Heading2"/>
      </w:pPr>
      <w:bookmarkStart w:id="45" w:name="_Toc230509672"/>
      <w:r>
        <w:t>5.3 Empty vs. Omitted Elements</w:t>
      </w:r>
      <w:bookmarkEnd w:id="45"/>
    </w:p>
    <w:p w14:paraId="7D68438F" w14:textId="77777777" w:rsidR="00586B35" w:rsidRDefault="00586B35"/>
    <w:p w14:paraId="23F4CC6C" w14:textId="77777777" w:rsidR="00586B35" w:rsidRDefault="00AC2ABA">
      <w:r>
        <w:t>Per INF-027 §2.5.7, these two conditions are treated differently throughout the algorithm:</w:t>
      </w:r>
    </w:p>
    <w:p w14:paraId="01530E4D" w14:textId="77777777" w:rsidR="00586B35" w:rsidRDefault="00586B35"/>
    <w:p w14:paraId="6A5842E3" w14:textId="77777777" w:rsidR="00586B35" w:rsidRDefault="00AC2ABA">
      <w:pPr>
        <w:pStyle w:val="ListParagraph"/>
        <w:numPr>
          <w:ilvl w:val="0"/>
          <w:numId w:val="1"/>
        </w:numPr>
      </w:pPr>
      <w:r>
        <w:t>Omitted element (tag absent from PIDF-LO): Not evaluated. Not reported in any list.</w:t>
      </w:r>
    </w:p>
    <w:p w14:paraId="570AF108" w14:textId="77777777" w:rsidR="00586B35" w:rsidRDefault="00AC2ABA">
      <w:pPr>
        <w:pStyle w:val="ListParagraph"/>
        <w:numPr>
          <w:ilvl w:val="0"/>
          <w:numId w:val="1"/>
        </w:numPr>
      </w:pPr>
      <w:r>
        <w:t>Empty element (tag present with no value, e.g., &lt;A4&gt;&lt;/A4&gt;): Must match an empty GIS record value. If the GIS record has a non-empty value for that field, it is invalid.</w:t>
      </w:r>
    </w:p>
    <w:p w14:paraId="59CD9ACB" w14:textId="77777777" w:rsidR="00586B35" w:rsidRDefault="00586B35"/>
    <w:p w14:paraId="3FB84440" w14:textId="77777777" w:rsidR="00586B35" w:rsidRDefault="00AC2ABA">
      <w:pPr>
        <w:ind w:left="720"/>
      </w:pPr>
      <w:r>
        <w:rPr>
          <w:i/>
          <w:iCs/>
          <w:sz w:val="20"/>
          <w:szCs w:val="20"/>
        </w:rPr>
        <w:t>This distinction is critical at Gate 1: an empty &lt;A2&gt;&lt;/A2&gt; fails Gate 1 because it does not provide a non-empty county value. An absent A2 tag also fails Gate 1. Similarly, an absent or empty &lt;HNO&gt; tag fails Gate 1 because a non-empty Address Number is required by this algorithm.</w:t>
      </w:r>
    </w:p>
    <w:p w14:paraId="1B1F114F" w14:textId="77777777" w:rsidR="00586B35" w:rsidRDefault="00586B35"/>
    <w:p w14:paraId="4C4E19C4" w14:textId="77777777" w:rsidR="001B3916" w:rsidRDefault="001B3916"/>
    <w:p w14:paraId="505C09EC" w14:textId="77777777" w:rsidR="001B3916" w:rsidRDefault="001B3916"/>
    <w:p w14:paraId="11E7D72C" w14:textId="77777777" w:rsidR="00586B35" w:rsidRDefault="00AC2ABA">
      <w:pPr>
        <w:pStyle w:val="Heading1"/>
      </w:pPr>
      <w:bookmarkStart w:id="46" w:name="_Toc230509673"/>
      <w:r>
        <w:t>6. Gate 2 — Progressive Filter</w:t>
      </w:r>
      <w:bookmarkEnd w:id="46"/>
    </w:p>
    <w:p w14:paraId="063673CD" w14:textId="77777777" w:rsidR="00586B35" w:rsidRDefault="00586B35"/>
    <w:p w14:paraId="72053784" w14:textId="15BDFE05" w:rsidR="00586B35" w:rsidRDefault="00AC2ABA">
      <w:r>
        <w:t>Gate 2 is a single unified process that simultaneously identifies the authoritative GIS record and evaluates the submitted PIDF-LO elements against it. There is no separate GIS investigation step preceding element evaluation, the two are the same operation.</w:t>
      </w:r>
    </w:p>
    <w:p w14:paraId="4D2FBE0F" w14:textId="77777777" w:rsidR="00586B35" w:rsidRDefault="00586B35"/>
    <w:p w14:paraId="3B9B3013" w14:textId="77777777" w:rsidR="00586B35" w:rsidRDefault="00AC2ABA">
      <w:r>
        <w:t>The LVF processes submitted elements in hierarchical order (coarse-to-fine per INF-027 §2.5.3), applying each element as a filter against the candidate record set. The candidate set begins as all records in the active layer and narrows with each successive element. The process terminates with one of three outcomes: notFound (candidate set reaches zero or remains ambiguous after all elements are applied), locationValidation with &lt;invalid&gt; (a mismatch is found), or locationValidation without &lt;invalid&gt; (all submitted evaluable elements filtered successfully).</w:t>
      </w:r>
    </w:p>
    <w:p w14:paraId="4B900E96" w14:textId="77777777" w:rsidR="00586B35" w:rsidRDefault="00586B35"/>
    <w:p w14:paraId="708C677B" w14:textId="77777777" w:rsidR="00586B35" w:rsidRDefault="00AC2ABA">
      <w:r>
        <w:lastRenderedPageBreak/>
        <w:t>Civic address validation is performed by attribute comparison only. Geometry plays no role in the LVF's evaluation (INF-027 §2.4.1.2).</w:t>
      </w:r>
    </w:p>
    <w:p w14:paraId="556AD577" w14:textId="77777777" w:rsidR="00586B35" w:rsidRDefault="00586B35"/>
    <w:p w14:paraId="7E8C12C3" w14:textId="34C6B88B" w:rsidR="00586B35" w:rsidRDefault="00AC2ABA">
      <w:r>
        <w:t>Because STA-006.3 §3.2 mandates standardized field names for all data provisioned to the LVF, the LVF can reference GIS fields directly by their standardized names; no field name mapping or configuration is required or permitted.</w:t>
      </w:r>
    </w:p>
    <w:p w14:paraId="5EB8CF8E" w14:textId="77777777" w:rsidR="00586B35" w:rsidRDefault="00586B35"/>
    <w:p w14:paraId="72FF5938" w14:textId="77777777" w:rsidR="00586B35" w:rsidRDefault="00AC2ABA">
      <w:pPr>
        <w:pStyle w:val="Heading2"/>
      </w:pPr>
      <w:bookmarkStart w:id="47" w:name="_Toc230509674"/>
      <w:r>
        <w:t>6.1 Layer Search Order</w:t>
      </w:r>
      <w:bookmarkEnd w:id="47"/>
    </w:p>
    <w:p w14:paraId="490EA2FE" w14:textId="77777777" w:rsidR="00586B35" w:rsidRDefault="00586B35"/>
    <w:p w14:paraId="518FC89B" w14:textId="77777777" w:rsidR="007B20D2" w:rsidRDefault="007B20D2" w:rsidP="007B20D2">
      <w:r>
        <w:t>The LVF MUST always search its highest-accuracy data first (INF-027 §2.5.4):</w:t>
      </w:r>
    </w:p>
    <w:p w14:paraId="140FD673" w14:textId="77777777" w:rsidR="007B20D2" w:rsidRPr="007B20D2" w:rsidRDefault="007B20D2" w:rsidP="007B20D2"/>
    <w:p w14:paraId="3EA2C215" w14:textId="46A28536" w:rsidR="007B20D2" w:rsidRPr="007B20D2" w:rsidRDefault="007B20D2" w:rsidP="00B571F2">
      <w:pPr>
        <w:pStyle w:val="ListParagraph"/>
        <w:numPr>
          <w:ilvl w:val="0"/>
          <w:numId w:val="1"/>
        </w:numPr>
      </w:pPr>
      <w:r>
        <w:t>Step 1: Run the progressive filter against the SiteStructureAddressPoint (SSAP) layer, Required layer per STA-006.3. If the SSAP layer is absent or empty, proceed directly to Step 2; absence of SSAP is not an error condition.</w:t>
      </w:r>
    </w:p>
    <w:p w14:paraId="04FC8456" w14:textId="63DD44DA" w:rsidR="007B20D2" w:rsidRDefault="007B20D2" w:rsidP="00B571F2">
      <w:pPr>
        <w:pStyle w:val="ListParagraph"/>
        <w:numPr>
          <w:ilvl w:val="0"/>
          <w:numId w:val="1"/>
        </w:numPr>
      </w:pPr>
      <w:r>
        <w:t>Step 2: If the SSAP filter does not yield exactly one matching record, run the same progressive filter against the RoadCenterLine (RCL) layer, Required layer per STA-006.3.</w:t>
      </w:r>
    </w:p>
    <w:p w14:paraId="666D8F83" w14:textId="77777777" w:rsidR="007B20D2" w:rsidRPr="007B20D2" w:rsidRDefault="007B20D2" w:rsidP="00B571F2">
      <w:pPr>
        <w:ind w:left="720"/>
      </w:pPr>
    </w:p>
    <w:p w14:paraId="14277E3E" w14:textId="77777777" w:rsidR="007B20D2" w:rsidRPr="00B571F2" w:rsidRDefault="007B20D2" w:rsidP="00B571F2">
      <w:pPr>
        <w:ind w:left="720"/>
        <w:rPr>
          <w:i/>
          <w:iCs/>
          <w:sz w:val="20"/>
          <w:szCs w:val="20"/>
        </w:rPr>
      </w:pPr>
      <w:r>
        <w:rPr>
          <w:i/>
          <w:iCs/>
          <w:sz w:val="20"/>
          <w:szCs w:val="20"/>
        </w:rPr>
        <w:t>If exactly one SSAP record remains after all submitted elements have been applied as filters, the LVF proceeds directly to response assembly without consulting the RCL layer (INF-027 §2.5.4).</w:t>
      </w:r>
    </w:p>
    <w:p w14:paraId="4A22C858" w14:textId="77777777" w:rsidR="007B20D2" w:rsidRPr="007B20D2" w:rsidRDefault="007B20D2" w:rsidP="007B20D2"/>
    <w:p w14:paraId="336CBE2C" w14:textId="77777777" w:rsidR="007B20D2" w:rsidRDefault="007B20D2" w:rsidP="007B20D2">
      <w:r>
        <w:rPr>
          <w:b/>
          <w:bCs/>
        </w:rPr>
        <w:t>SSAP terminal state and RCL fallback</w:t>
      </w:r>
      <w:r>
        <w:t>. When the SSAP progressive filter fires stop-on-first-invalid, the fallback behavior depends on which element caused the candidate set to reach zero:</w:t>
      </w:r>
    </w:p>
    <w:p w14:paraId="08B08094" w14:textId="77777777" w:rsidR="00AB5AE4" w:rsidRPr="007B20D2" w:rsidRDefault="00AB5AE4" w:rsidP="007B20D2"/>
    <w:p w14:paraId="6DC86E88" w14:textId="77777777" w:rsidR="007B20D2" w:rsidRPr="007B20D2" w:rsidRDefault="007B20D2" w:rsidP="00B571F2">
      <w:pPr>
        <w:pStyle w:val="ListParagraph"/>
        <w:numPr>
          <w:ilvl w:val="0"/>
          <w:numId w:val="1"/>
        </w:numPr>
      </w:pPr>
      <w:r>
        <w:t>If SSAP fails for any reason (zero candidates at any element, or 2+ candidates after all elements are exhausted): the SSAP result is discarded and the RCL layer is evaluated from the beginning with a fresh filter state. RCL is always consulted when SSAP does not yield exactly one match, regardless of which element caused the failure. This uniform fallthrough rule ensures that LVFs provisioned with centerlines only can still produce a valid result via RCL range evaluation.</w:t>
      </w:r>
    </w:p>
    <w:p w14:paraId="24031E40" w14:textId="77777777" w:rsidR="00B571F2" w:rsidRPr="007B20D2" w:rsidRDefault="00B571F2" w:rsidP="00B571F2">
      <w:pPr>
        <w:pStyle w:val="ListParagraph"/>
        <w:ind w:left="720"/>
      </w:pPr>
    </w:p>
    <w:p w14:paraId="26AC5152" w14:textId="77777777" w:rsidR="007B20D2" w:rsidRPr="00B571F2" w:rsidRDefault="007B20D2" w:rsidP="00B571F2">
      <w:pPr>
        <w:ind w:left="720"/>
        <w:rPr>
          <w:i/>
          <w:iCs/>
          <w:sz w:val="20"/>
          <w:szCs w:val="20"/>
        </w:rPr>
      </w:pPr>
      <w:r>
        <w:rPr>
          <w:i/>
          <w:iCs/>
          <w:sz w:val="20"/>
          <w:szCs w:val="20"/>
        </w:rPr>
        <w:t>Note: This distinction is necessary because SSAP coverage is not guaranteed to be complete. A house number absent from SSAP is a normal data condition, not a validation failure.</w:t>
      </w:r>
    </w:p>
    <w:p w14:paraId="3BB888FC" w14:textId="77777777" w:rsidR="00586B35" w:rsidRDefault="00586B35"/>
    <w:p w14:paraId="316C0F5A" w14:textId="77777777" w:rsidR="00586B35" w:rsidRDefault="00AC2ABA">
      <w:pPr>
        <w:pStyle w:val="Heading2"/>
      </w:pPr>
      <w:bookmarkStart w:id="48" w:name="_Toc230509675"/>
      <w:r>
        <w:t>6.2 Progressive Filter Mechanics</w:t>
      </w:r>
      <w:bookmarkEnd w:id="48"/>
    </w:p>
    <w:p w14:paraId="1995C770" w14:textId="77777777" w:rsidR="00586B35" w:rsidRDefault="00586B35"/>
    <w:p w14:paraId="2210E211" w14:textId="77777777" w:rsidR="00586B35" w:rsidRDefault="00AC2ABA">
      <w:r>
        <w:t>The filter operates as follows. The candidate set begins as all records in the active layer. Each submitted element acts as a successive filter, progressively narrowing the candidate set. For each submitted element, in hierarchical order:</w:t>
      </w:r>
    </w:p>
    <w:p w14:paraId="7CBD5980" w14:textId="77777777" w:rsidR="00586B35" w:rsidRDefault="00586B35"/>
    <w:p w14:paraId="071F6D9A" w14:textId="3AA7500A" w:rsidR="00586B35" w:rsidRDefault="00AC2ABA">
      <w:pPr>
        <w:pStyle w:val="ListParagraph"/>
        <w:numPr>
          <w:ilvl w:val="0"/>
          <w:numId w:val="1"/>
        </w:numPr>
      </w:pPr>
      <w:r>
        <w:t>If the element is not submitted (tag absent): skip, do not filter on this element, do not add to any response list</w:t>
      </w:r>
    </w:p>
    <w:p w14:paraId="5BBC6836" w14:textId="3FB6583D" w:rsidR="00586B35" w:rsidRDefault="00AC2ABA">
      <w:pPr>
        <w:pStyle w:val="ListParagraph"/>
        <w:numPr>
          <w:ilvl w:val="0"/>
          <w:numId w:val="1"/>
        </w:numPr>
      </w:pPr>
      <w:r>
        <w:t>If the element is in the pre-defined unchecked set for the active layer (§6.5): skip, add to &lt;unchecked&gt; at response assembly</w:t>
      </w:r>
    </w:p>
    <w:p w14:paraId="65F6D374" w14:textId="77777777" w:rsidR="00586B35" w:rsidRDefault="00AC2ABA">
      <w:pPr>
        <w:pStyle w:val="ListParagraph"/>
        <w:numPr>
          <w:ilvl w:val="0"/>
          <w:numId w:val="1"/>
        </w:numPr>
      </w:pPr>
      <w:r>
        <w:t>If the element is ca:HNO and the active layer is RCL: apply the range, parity, and validation flag check (§6.6) rather than exact match</w:t>
      </w:r>
    </w:p>
    <w:p w14:paraId="491B024D" w14:textId="77777777" w:rsidR="00586B35" w:rsidRDefault="00AC2ABA">
      <w:pPr>
        <w:pStyle w:val="ListParagraph"/>
        <w:numPr>
          <w:ilvl w:val="0"/>
          <w:numId w:val="1"/>
        </w:numPr>
      </w:pPr>
      <w:r>
        <w:lastRenderedPageBreak/>
        <w:t>Otherwise: filter the candidate set to records where the corresponding STA-006.3 field exactly matches the submitted value (case-insensitive per STA-004.2 and STA-006.3 §3.3)</w:t>
      </w:r>
    </w:p>
    <w:p w14:paraId="2C3412CC" w14:textId="77777777" w:rsidR="00586B35" w:rsidRDefault="00586B35"/>
    <w:p w14:paraId="64C1F93E" w14:textId="77777777" w:rsidR="00586B35" w:rsidRDefault="00AC2ABA">
      <w:r>
        <w:t>After each filter step:</w:t>
      </w:r>
    </w:p>
    <w:p w14:paraId="0083B743" w14:textId="77777777" w:rsidR="00586B35" w:rsidRDefault="00586B35"/>
    <w:p w14:paraId="581A42DB" w14:textId="5163F660" w:rsidR="001941BA" w:rsidRDefault="001941BA">
      <w:pPr>
        <w:pStyle w:val="ListParagraph"/>
        <w:numPr>
          <w:ilvl w:val="0"/>
          <w:numId w:val="1"/>
        </w:numPr>
      </w:pPr>
      <w:r>
        <w:t>Candidate set non-zero after filtering: the element is submitted, evaluable, and the candidate set remains non-zero, add to &lt;valid&gt;, continue to next element. This includes the case where the candidate set is unchanged because all records matched the submitted value; a non-discriminating element is still genuinely valid.</w:t>
      </w:r>
    </w:p>
    <w:p w14:paraId="0283AA46" w14:textId="02EF8F07" w:rsidR="001C0870" w:rsidRDefault="001C0870" w:rsidP="001C0870">
      <w:pPr>
        <w:pStyle w:val="ListParagraph"/>
        <w:numPr>
          <w:ilvl w:val="0"/>
          <w:numId w:val="1"/>
        </w:numPr>
      </w:pPr>
      <w:r>
        <w:t>Candidate set = 0: the element caused no records to match, add element to &lt;invalid&gt;, add all remaining submitted evaluable elements to &lt;unchecked&gt;, stop evaluation, proceed to response assembly</w:t>
      </w:r>
    </w:p>
    <w:p w14:paraId="1027EECA" w14:textId="3B4EC454" w:rsidR="00586B35" w:rsidRDefault="001C0870" w:rsidP="001C0870">
      <w:pPr>
        <w:pStyle w:val="ListParagraph"/>
        <w:numPr>
          <w:ilvl w:val="0"/>
          <w:numId w:val="1"/>
        </w:numPr>
      </w:pPr>
      <w:r>
        <w:t>Candidate set unchanged (2+) at the final submitted element: all elements have been evaluated and the LVF cannot determine a single authoritative record, result is notFound, proceed to response assembly</w:t>
      </w:r>
    </w:p>
    <w:p w14:paraId="67006711" w14:textId="77777777" w:rsidR="001C0870" w:rsidRDefault="001C0870" w:rsidP="001C0870">
      <w:pPr>
        <w:pStyle w:val="ListParagraph"/>
        <w:ind w:left="720"/>
      </w:pPr>
    </w:p>
    <w:p w14:paraId="3FFF7747" w14:textId="77777777" w:rsidR="00F00551" w:rsidRDefault="00F00551" w:rsidP="00F00551"/>
    <w:p w14:paraId="10F6042F" w14:textId="77777777" w:rsidR="00586B35" w:rsidRDefault="00AC2ABA">
      <w:pPr>
        <w:pStyle w:val="Heading2"/>
      </w:pPr>
      <w:bookmarkStart w:id="49" w:name="_Toc230509676"/>
      <w:r>
        <w:t>6.3 notFound Conditions</w:t>
      </w:r>
      <w:bookmarkEnd w:id="49"/>
    </w:p>
    <w:p w14:paraId="490B3EB0" w14:textId="77777777" w:rsidR="00586B35" w:rsidRDefault="00586B35"/>
    <w:p w14:paraId="4F70C7F1" w14:textId="77777777" w:rsidR="00586B35" w:rsidRDefault="00AC2ABA">
      <w:r>
        <w:t>The LVF returns a notFound error (RFC 5222 §13.1) as a terminal response when:</w:t>
      </w:r>
    </w:p>
    <w:p w14:paraId="34B358DF" w14:textId="77777777" w:rsidR="00586B35" w:rsidRDefault="00586B35"/>
    <w:p w14:paraId="5F652133" w14:textId="77777777" w:rsidR="00586B35" w:rsidRDefault="00AC2ABA">
      <w:pPr>
        <w:pStyle w:val="ListParagraph"/>
        <w:numPr>
          <w:ilvl w:val="0"/>
          <w:numId w:val="1"/>
        </w:numPr>
      </w:pPr>
      <w:r>
        <w:t>No GIS layers are provisioned to support the validation of the submitted address</w:t>
      </w:r>
    </w:p>
    <w:p w14:paraId="45B79897" w14:textId="77777777" w:rsidR="00586B35" w:rsidRDefault="00AC2ABA">
      <w:pPr>
        <w:pStyle w:val="ListParagraph"/>
        <w:numPr>
          <w:ilvl w:val="0"/>
          <w:numId w:val="1"/>
        </w:numPr>
      </w:pPr>
      <w:r>
        <w:t>The progressive filter reduces the candidate set to zero on all available layers, AND the submitted administrative elements fall within the LVF’s civic coverage region (see §3.2)</w:t>
      </w:r>
    </w:p>
    <w:p w14:paraId="2F65A463" w14:textId="77777777" w:rsidR="00586B35" w:rsidRDefault="00AC2ABA">
      <w:pPr>
        <w:pStyle w:val="ListParagraph"/>
        <w:numPr>
          <w:ilvl w:val="0"/>
          <w:numId w:val="1"/>
        </w:numPr>
      </w:pPr>
      <w:r>
        <w:t>The progressive filter reduces the candidate set to zero on all available layers, AND the submitted administrative elements fall outside the LVF’s civic coverage region (see §3.2)</w:t>
      </w:r>
    </w:p>
    <w:p w14:paraId="2F65A462" w14:textId="77777777" w:rsidR="00586B35" w:rsidRDefault="00AC2ABA">
      <w:pPr>
        <w:pStyle w:val="ListParagraph"/>
        <w:numPr>
          <w:ilvl w:val="0"/>
          <w:numId w:val="1"/>
        </w:numPr>
      </w:pPr>
      <w:r>
        <w:t>All submitted elements have been applied and the candidate set remains 2+ on all available layers</w:t>
      </w:r>
    </w:p>
    <w:p w14:paraId="71BFF0F0" w14:textId="77777777" w:rsidR="00FB4CA6" w:rsidRDefault="00FB4CA6">
      <w:pPr>
        <w:ind w:left="720"/>
      </w:pPr>
    </w:p>
    <w:p w14:paraId="47F0BE20" w14:textId="77777777" w:rsidR="00586B35" w:rsidRDefault="00586B35"/>
    <w:p w14:paraId="79BABFB1" w14:textId="77777777" w:rsidR="00586B35" w:rsidRDefault="00AC2ABA">
      <w:pPr>
        <w:pStyle w:val="Heading2"/>
      </w:pPr>
      <w:bookmarkStart w:id="50" w:name="_Toc230509677"/>
      <w:r>
        <w:t>6.4 RCL Side Determination</w:t>
      </w:r>
      <w:bookmarkEnd w:id="50"/>
    </w:p>
    <w:p w14:paraId="0C58E2FD" w14:textId="77777777" w:rsidR="00586B35" w:rsidRDefault="00586B35"/>
    <w:p w14:paraId="4908B6C9" w14:textId="77777777" w:rsidR="00586B35" w:rsidRDefault="00AC2ABA">
      <w:r>
        <w:t>When the active layer is RoadCenterLine, evaluation proceeds in normal hierarchical order. When HNO is reached at its position in the hierarchy, the LVF evaluates it using the range, parity, and validation flag check described in §6.6. This check determines which side of the road (Left or Right) the submitted address falls on. From that point forward, all remaining side-specific RCL fields are evaluated using the determined side’s attribute values.</w:t>
      </w:r>
    </w:p>
    <w:p w14:paraId="6E5923AB" w14:textId="77777777" w:rsidR="00586B35" w:rsidRDefault="00586B35"/>
    <w:p w14:paraId="6CBA517A" w14:textId="77777777" w:rsidR="00586B35" w:rsidRDefault="00586B35"/>
    <w:p w14:paraId="42D4A6FD" w14:textId="77777777" w:rsidR="00586B35" w:rsidRDefault="00AC2ABA">
      <w:pPr>
        <w:pStyle w:val="Heading2"/>
      </w:pPr>
      <w:bookmarkStart w:id="51" w:name="_Toc230509678"/>
      <w:r>
        <w:t>6.5 Pre-Defined Unchecked Elements</w:t>
      </w:r>
      <w:bookmarkEnd w:id="51"/>
    </w:p>
    <w:p w14:paraId="73170083" w14:textId="77777777" w:rsidR="00586B35" w:rsidRDefault="00586B35"/>
    <w:p w14:paraId="547BA22A" w14:textId="77777777" w:rsidR="00586B35" w:rsidRDefault="00AC2ABA">
      <w:r>
        <w:t>Some submitted elements are automatically placed in &lt;unchecked&gt; and excluded from the progressive filter. These are divided into two groups based on which layers they apply to.</w:t>
      </w:r>
    </w:p>
    <w:p w14:paraId="260919C6" w14:textId="77777777" w:rsidR="00586B35" w:rsidRDefault="00586B35"/>
    <w:p w14:paraId="462E85B7" w14:textId="77777777" w:rsidR="00586B35" w:rsidRDefault="00AC2ABA">
      <w:pPr>
        <w:pStyle w:val="Heading3"/>
      </w:pPr>
      <w:bookmarkStart w:id="52" w:name="_Toc230509679"/>
      <w:r>
        <w:lastRenderedPageBreak/>
        <w:t>6.5.1 Elements Unchecked on All Layers</w:t>
      </w:r>
      <w:bookmarkEnd w:id="52"/>
    </w:p>
    <w:p w14:paraId="01CC8D9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199"/>
        <w:gridCol w:w="2201"/>
        <w:gridCol w:w="4960"/>
      </w:tblGrid>
      <w:tr w:rsidR="00586B35" w14:paraId="5242F0F8" w14:textId="77777777">
        <w:trPr>
          <w:tblHeader/>
        </w:trPr>
        <w:tc>
          <w:tcPr>
            <w:tcW w:w="2199" w:type="dxa"/>
            <w:tcBorders>
              <w:top w:val="single" w:sz="2" w:space="0" w:color="CCCCCC"/>
              <w:left w:val="single" w:sz="2" w:space="0" w:color="CCCCCC"/>
              <w:bottom w:val="single" w:sz="2" w:space="0" w:color="CCCCCC"/>
              <w:right w:val="single" w:sz="2" w:space="0" w:color="CCCCCC"/>
            </w:tcBorders>
            <w:shd w:val="clear" w:color="auto" w:fill="D5E8F0"/>
          </w:tcPr>
          <w:p w14:paraId="1F604747" w14:textId="77777777" w:rsidR="00586B35" w:rsidRDefault="00AC2ABA">
            <w:r>
              <w:rPr>
                <w:b/>
                <w:bCs/>
              </w:rPr>
              <w:t>PIDF-LO Element</w:t>
            </w:r>
          </w:p>
        </w:tc>
        <w:tc>
          <w:tcPr>
            <w:tcW w:w="2201" w:type="dxa"/>
            <w:tcBorders>
              <w:top w:val="single" w:sz="2" w:space="0" w:color="CCCCCC"/>
              <w:left w:val="single" w:sz="2" w:space="0" w:color="CCCCCC"/>
              <w:bottom w:val="single" w:sz="2" w:space="0" w:color="CCCCCC"/>
              <w:right w:val="single" w:sz="2" w:space="0" w:color="CCCCCC"/>
            </w:tcBorders>
            <w:shd w:val="clear" w:color="auto" w:fill="D5E8F0"/>
          </w:tcPr>
          <w:p w14:paraId="4B9B2079" w14:textId="77777777" w:rsidR="00586B35" w:rsidRDefault="00AC2ABA">
            <w:r>
              <w:rPr>
                <w:b/>
                <w:bCs/>
              </w:rPr>
              <w:t>CLDXF-US Name</w:t>
            </w:r>
          </w:p>
        </w:tc>
        <w:tc>
          <w:tcPr>
            <w:tcW w:w="4960" w:type="dxa"/>
            <w:tcBorders>
              <w:top w:val="single" w:sz="2" w:space="0" w:color="CCCCCC"/>
              <w:left w:val="single" w:sz="2" w:space="0" w:color="CCCCCC"/>
              <w:bottom w:val="single" w:sz="2" w:space="0" w:color="CCCCCC"/>
              <w:right w:val="single" w:sz="2" w:space="0" w:color="CCCCCC"/>
            </w:tcBorders>
            <w:shd w:val="clear" w:color="auto" w:fill="D5E8F0"/>
          </w:tcPr>
          <w:p w14:paraId="19399CD9" w14:textId="77777777" w:rsidR="00586B35" w:rsidRDefault="00AC2ABA">
            <w:r>
              <w:rPr>
                <w:b/>
                <w:bCs/>
              </w:rPr>
              <w:t>Reason</w:t>
            </w:r>
          </w:p>
        </w:tc>
      </w:tr>
      <w:tr w:rsidR="00586B35" w14:paraId="2C60695F" w14:textId="77777777">
        <w:tc>
          <w:tcPr>
            <w:tcW w:w="2199" w:type="dxa"/>
            <w:tcBorders>
              <w:top w:val="single" w:sz="2" w:space="0" w:color="CCCCCC"/>
              <w:left w:val="single" w:sz="2" w:space="0" w:color="CCCCCC"/>
              <w:bottom w:val="single" w:sz="2" w:space="0" w:color="CCCCCC"/>
              <w:right w:val="single" w:sz="2" w:space="0" w:color="CCCCCC"/>
            </w:tcBorders>
          </w:tcPr>
          <w:p w14:paraId="6D234683" w14:textId="77777777" w:rsidR="00586B35" w:rsidRDefault="00AC2ABA">
            <w:r>
              <w:t>cdx2:DT</w:t>
            </w:r>
          </w:p>
        </w:tc>
        <w:tc>
          <w:tcPr>
            <w:tcW w:w="2201" w:type="dxa"/>
            <w:tcBorders>
              <w:top w:val="single" w:sz="2" w:space="0" w:color="CCCCCC"/>
              <w:left w:val="single" w:sz="2" w:space="0" w:color="CCCCCC"/>
              <w:bottom w:val="single" w:sz="2" w:space="0" w:color="CCCCCC"/>
              <w:right w:val="single" w:sz="2" w:space="0" w:color="CCCCCC"/>
            </w:tcBorders>
          </w:tcPr>
          <w:p w14:paraId="7D55096B" w14:textId="77777777" w:rsidR="00586B35" w:rsidRDefault="00AC2ABA">
            <w:r>
              <w:t>Direction of Travel</w:t>
            </w:r>
          </w:p>
        </w:tc>
        <w:tc>
          <w:tcPr>
            <w:tcW w:w="4960" w:type="dxa"/>
            <w:tcBorders>
              <w:top w:val="single" w:sz="2" w:space="0" w:color="CCCCCC"/>
              <w:left w:val="single" w:sz="2" w:space="0" w:color="CCCCCC"/>
              <w:bottom w:val="single" w:sz="2" w:space="0" w:color="CCCCCC"/>
              <w:right w:val="single" w:sz="2" w:space="0" w:color="CCCCCC"/>
            </w:tcBorders>
          </w:tcPr>
          <w:p w14:paraId="42575B90" w14:textId="77777777" w:rsidR="00586B35" w:rsidRDefault="00AC2ABA">
            <w:r>
              <w:t>Describes movement, not a fixed location attribute. Not evaluable against GIS record data.</w:t>
            </w:r>
          </w:p>
        </w:tc>
      </w:tr>
      <w:tr w:rsidR="00586B35" w14:paraId="37F71320" w14:textId="77777777">
        <w:tc>
          <w:tcPr>
            <w:tcW w:w="2199" w:type="dxa"/>
            <w:tcBorders>
              <w:top w:val="single" w:sz="2" w:space="0" w:color="CCCCCC"/>
              <w:left w:val="single" w:sz="2" w:space="0" w:color="CCCCCC"/>
              <w:bottom w:val="single" w:sz="2" w:space="0" w:color="CCCCCC"/>
              <w:right w:val="single" w:sz="2" w:space="0" w:color="CCCCCC"/>
            </w:tcBorders>
          </w:tcPr>
          <w:p w14:paraId="09B734FC" w14:textId="77777777" w:rsidR="00586B35" w:rsidRDefault="00AC2ABA">
            <w:r>
              <w:t>cdx2:HNC</w:t>
            </w:r>
          </w:p>
        </w:tc>
        <w:tc>
          <w:tcPr>
            <w:tcW w:w="2201" w:type="dxa"/>
            <w:tcBorders>
              <w:top w:val="single" w:sz="2" w:space="0" w:color="CCCCCC"/>
              <w:left w:val="single" w:sz="2" w:space="0" w:color="CCCCCC"/>
              <w:bottom w:val="single" w:sz="2" w:space="0" w:color="CCCCCC"/>
              <w:right w:val="single" w:sz="2" w:space="0" w:color="CCCCCC"/>
            </w:tcBorders>
          </w:tcPr>
          <w:p w14:paraId="5478685C" w14:textId="77777777" w:rsidR="00586B35" w:rsidRDefault="00AC2ABA">
            <w:r>
              <w:t>Address Number Complete</w:t>
            </w:r>
          </w:p>
        </w:tc>
        <w:tc>
          <w:tcPr>
            <w:tcW w:w="4960" w:type="dxa"/>
            <w:tcBorders>
              <w:top w:val="single" w:sz="2" w:space="0" w:color="CCCCCC"/>
              <w:left w:val="single" w:sz="2" w:space="0" w:color="CCCCCC"/>
              <w:bottom w:val="single" w:sz="2" w:space="0" w:color="CCCCCC"/>
              <w:right w:val="single" w:sz="2" w:space="0" w:color="CCCCCC"/>
            </w:tcBorders>
          </w:tcPr>
          <w:p w14:paraId="2A486FD5" w14:textId="77777777" w:rsidR="00586B35" w:rsidRDefault="00AC2ABA">
            <w:r>
              <w:t>Composite of HNO, HNP, and HNS. Redundant when components are evaluated individually; evaluating both risks false non-conforming results from string formatting differences in the composite field.</w:t>
            </w:r>
          </w:p>
        </w:tc>
      </w:tr>
      <w:tr w:rsidR="00586B35" w14:paraId="5C146753" w14:textId="77777777">
        <w:tc>
          <w:tcPr>
            <w:tcW w:w="2199" w:type="dxa"/>
            <w:tcBorders>
              <w:top w:val="single" w:sz="2" w:space="0" w:color="CCCCCC"/>
              <w:left w:val="single" w:sz="2" w:space="0" w:color="CCCCCC"/>
              <w:bottom w:val="single" w:sz="2" w:space="0" w:color="CCCCCC"/>
              <w:right w:val="single" w:sz="2" w:space="0" w:color="CCCCCC"/>
            </w:tcBorders>
          </w:tcPr>
          <w:p w14:paraId="1CA576D0" w14:textId="77777777" w:rsidR="00586B35" w:rsidRDefault="00AC2ABA">
            <w:r>
              <w:t>ca:LOC</w:t>
            </w:r>
          </w:p>
        </w:tc>
        <w:tc>
          <w:tcPr>
            <w:tcW w:w="2201" w:type="dxa"/>
            <w:tcBorders>
              <w:top w:val="single" w:sz="2" w:space="0" w:color="CCCCCC"/>
              <w:left w:val="single" w:sz="2" w:space="0" w:color="CCCCCC"/>
              <w:bottom w:val="single" w:sz="2" w:space="0" w:color="CCCCCC"/>
              <w:right w:val="single" w:sz="2" w:space="0" w:color="CCCCCC"/>
            </w:tcBorders>
          </w:tcPr>
          <w:p w14:paraId="12CBC848" w14:textId="77777777" w:rsidR="00586B35" w:rsidRDefault="00AC2ABA">
            <w:r>
              <w:t>Additional Location Information</w:t>
            </w:r>
          </w:p>
        </w:tc>
        <w:tc>
          <w:tcPr>
            <w:tcW w:w="4960" w:type="dxa"/>
            <w:tcBorders>
              <w:top w:val="single" w:sz="2" w:space="0" w:color="CCCCCC"/>
              <w:left w:val="single" w:sz="2" w:space="0" w:color="CCCCCC"/>
              <w:bottom w:val="single" w:sz="2" w:space="0" w:color="CCCCCC"/>
              <w:right w:val="single" w:sz="2" w:space="0" w:color="CCCCCC"/>
            </w:tcBorders>
          </w:tcPr>
          <w:p w14:paraId="2ECF26E8" w14:textId="77777777" w:rsidR="00586B35" w:rsidRDefault="00AC2ABA">
            <w:r>
              <w:t>Free-text descriptive field. Not a precise location identifier suitable for deterministic matching.</w:t>
            </w:r>
          </w:p>
        </w:tc>
      </w:tr>
      <w:tr w:rsidR="00586B35" w14:paraId="57AB3564" w14:textId="77777777">
        <w:tc>
          <w:tcPr>
            <w:tcW w:w="2199" w:type="dxa"/>
            <w:tcBorders>
              <w:top w:val="single" w:sz="2" w:space="0" w:color="CCCCCC"/>
              <w:left w:val="single" w:sz="2" w:space="0" w:color="CCCCCC"/>
              <w:bottom w:val="single" w:sz="2" w:space="0" w:color="CCCCCC"/>
              <w:right w:val="single" w:sz="2" w:space="0" w:color="CCCCCC"/>
            </w:tcBorders>
          </w:tcPr>
          <w:p w14:paraId="15CCBB37" w14:textId="77777777" w:rsidR="00586B35" w:rsidRDefault="00AC2ABA">
            <w:r>
              <w:t>ca:PLC</w:t>
            </w:r>
          </w:p>
        </w:tc>
        <w:tc>
          <w:tcPr>
            <w:tcW w:w="2201" w:type="dxa"/>
            <w:tcBorders>
              <w:top w:val="single" w:sz="2" w:space="0" w:color="CCCCCC"/>
              <w:left w:val="single" w:sz="2" w:space="0" w:color="CCCCCC"/>
              <w:bottom w:val="single" w:sz="2" w:space="0" w:color="CCCCCC"/>
              <w:right w:val="single" w:sz="2" w:space="0" w:color="CCCCCC"/>
            </w:tcBorders>
          </w:tcPr>
          <w:p w14:paraId="6A36DB35" w14:textId="77777777" w:rsidR="00586B35" w:rsidRDefault="00AC2ABA">
            <w:r>
              <w:t>Place Type</w:t>
            </w:r>
          </w:p>
        </w:tc>
        <w:tc>
          <w:tcPr>
            <w:tcW w:w="4960" w:type="dxa"/>
            <w:tcBorders>
              <w:top w:val="single" w:sz="2" w:space="0" w:color="CCCCCC"/>
              <w:left w:val="single" w:sz="2" w:space="0" w:color="CCCCCC"/>
              <w:bottom w:val="single" w:sz="2" w:space="0" w:color="CCCCCC"/>
              <w:right w:val="single" w:sz="2" w:space="0" w:color="CCCCCC"/>
            </w:tcBorders>
          </w:tcPr>
          <w:p w14:paraId="5584833A" w14:textId="57CE9A9D" w:rsidR="00586B35" w:rsidRDefault="00AC2ABA">
            <w:r>
              <w:t>Describes the nature of the location (e.g., airport, hospital). A descriptor of what the location is rather than where it is, not a reliable validation element.</w:t>
            </w:r>
          </w:p>
        </w:tc>
      </w:tr>
      <w:tr w:rsidR="00A42E8B" w14:paraId="48E9E616" w14:textId="77777777">
        <w:tc>
          <w:tcPr>
            <w:tcW w:w="1440" w:type="dxa"/>
            <w:tcBorders>
              <w:top w:val="single" w:sz="2" w:space="0" w:color="CCCCCC"/>
              <w:left w:val="single" w:sz="2" w:space="0" w:color="CCCCCC"/>
              <w:bottom w:val="single" w:sz="2" w:space="0" w:color="CCCCCC"/>
              <w:right w:val="single" w:sz="2" w:space="0" w:color="CCCCCC"/>
            </w:tcBorders>
          </w:tcPr>
          <w:p w14:paraId="3A1CF001" w14:textId="77777777" w:rsidR="00586B35" w:rsidRDefault="00AC2ABA">
            <w:r>
              <w:t>cae:MP</w:t>
            </w:r>
          </w:p>
        </w:tc>
        <w:tc>
          <w:tcPr>
            <w:tcW w:w="2201" w:type="dxa"/>
            <w:tcBorders>
              <w:top w:val="single" w:sz="2" w:space="0" w:color="CCCCCC"/>
              <w:left w:val="single" w:sz="2" w:space="0" w:color="CCCCCC"/>
              <w:bottom w:val="single" w:sz="2" w:space="0" w:color="CCCCCC"/>
              <w:right w:val="single" w:sz="2" w:space="0" w:color="CCCCCC"/>
            </w:tcBorders>
          </w:tcPr>
          <w:p w14:paraId="3A1CF002" w14:textId="77777777" w:rsidR="00586B35" w:rsidRDefault="00AC2ABA">
            <w:r>
              <w:t>Distance Marker</w:t>
            </w:r>
          </w:p>
        </w:tc>
        <w:tc>
          <w:tcPr>
            <w:tcW w:w="4960" w:type="dxa"/>
            <w:tcBorders>
              <w:top w:val="single" w:sz="2" w:space="0" w:color="CCCCCC"/>
              <w:left w:val="single" w:sz="2" w:space="0" w:color="CCCCCC"/>
              <w:bottom w:val="single" w:sz="2" w:space="0" w:color="CCCCCC"/>
              <w:right w:val="single" w:sz="2" w:space="0" w:color="CCCCCC"/>
            </w:tcBorders>
          </w:tcPr>
          <w:p w14:paraId="3A1CF003" w14:textId="77777777" w:rsidR="00586B35" w:rsidRDefault="00AC2ABA">
            <w:r>
              <w:t>Civic addresses provisioned in early LIS deployments will not carry distance marker values. Evaluating MP against SSAP would produce false non-conforming results for virtually all submitted addresses. Not evaluable on either layer.</w:t>
            </w:r>
          </w:p>
        </w:tc>
      </w:tr>
    </w:tbl>
    <w:p w14:paraId="5E2C17B1" w14:textId="77777777" w:rsidR="00586B35" w:rsidRDefault="00586B35"/>
    <w:p w14:paraId="5C95BD63" w14:textId="77777777" w:rsidR="00586B35" w:rsidRDefault="00AC2ABA">
      <w:pPr>
        <w:pStyle w:val="Heading3"/>
      </w:pPr>
      <w:bookmarkStart w:id="53" w:name="_Toc230509680"/>
      <w:r>
        <w:t>6.5.2 Elements Unchecked on RCL Layer Only</w:t>
      </w:r>
      <w:bookmarkEnd w:id="53"/>
    </w:p>
    <w:p w14:paraId="778F61DE" w14:textId="77777777" w:rsidR="00586B35" w:rsidRDefault="00586B35"/>
    <w:p w14:paraId="52AA78DC" w14:textId="77777777" w:rsidR="00586B35" w:rsidRDefault="00AC2ABA">
      <w:r>
        <w:t>The following elements are excluded from evaluation only when the active layer is RoadCenterLine, because the RCL layer does not carry these attributes. When the active layer is SSAP, these elements are evaluated normally:</w:t>
      </w:r>
    </w:p>
    <w:p w14:paraId="70EB6975"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428"/>
        <w:gridCol w:w="2154"/>
        <w:gridCol w:w="4778"/>
      </w:tblGrid>
      <w:tr w:rsidR="00586B35" w14:paraId="2BFC9234" w14:textId="77777777">
        <w:trPr>
          <w:tblHeader/>
        </w:trPr>
        <w:tc>
          <w:tcPr>
            <w:tcW w:w="2428" w:type="dxa"/>
            <w:tcBorders>
              <w:top w:val="single" w:sz="2" w:space="0" w:color="CCCCCC"/>
              <w:left w:val="single" w:sz="2" w:space="0" w:color="CCCCCC"/>
              <w:bottom w:val="single" w:sz="2" w:space="0" w:color="CCCCCC"/>
              <w:right w:val="single" w:sz="2" w:space="0" w:color="CCCCCC"/>
            </w:tcBorders>
            <w:shd w:val="clear" w:color="auto" w:fill="D5E8F0"/>
          </w:tcPr>
          <w:p w14:paraId="1239B008" w14:textId="77777777" w:rsidR="00586B35" w:rsidRDefault="00AC2ABA">
            <w:r>
              <w:rPr>
                <w:b/>
                <w:bCs/>
              </w:rPr>
              <w:t>PIDF-LO Element</w:t>
            </w:r>
          </w:p>
        </w:tc>
        <w:tc>
          <w:tcPr>
            <w:tcW w:w="2154" w:type="dxa"/>
            <w:tcBorders>
              <w:top w:val="single" w:sz="2" w:space="0" w:color="CCCCCC"/>
              <w:left w:val="single" w:sz="2" w:space="0" w:color="CCCCCC"/>
              <w:bottom w:val="single" w:sz="2" w:space="0" w:color="CCCCCC"/>
              <w:right w:val="single" w:sz="2" w:space="0" w:color="CCCCCC"/>
            </w:tcBorders>
            <w:shd w:val="clear" w:color="auto" w:fill="D5E8F0"/>
          </w:tcPr>
          <w:p w14:paraId="4A22E691" w14:textId="77777777" w:rsidR="00586B35" w:rsidRDefault="00AC2ABA">
            <w:r>
              <w:rPr>
                <w:b/>
                <w:bCs/>
              </w:rPr>
              <w:t>CLDXF-US Name</w:t>
            </w:r>
          </w:p>
        </w:tc>
        <w:tc>
          <w:tcPr>
            <w:tcW w:w="4778" w:type="dxa"/>
            <w:tcBorders>
              <w:top w:val="single" w:sz="2" w:space="0" w:color="CCCCCC"/>
              <w:left w:val="single" w:sz="2" w:space="0" w:color="CCCCCC"/>
              <w:bottom w:val="single" w:sz="2" w:space="0" w:color="CCCCCC"/>
              <w:right w:val="single" w:sz="2" w:space="0" w:color="CCCCCC"/>
            </w:tcBorders>
            <w:shd w:val="clear" w:color="auto" w:fill="D5E8F0"/>
          </w:tcPr>
          <w:p w14:paraId="37F42357" w14:textId="77777777" w:rsidR="00586B35" w:rsidRDefault="00AC2ABA">
            <w:r>
              <w:rPr>
                <w:b/>
                <w:bCs/>
              </w:rPr>
              <w:t>Reason</w:t>
            </w:r>
          </w:p>
        </w:tc>
      </w:tr>
      <w:tr w:rsidR="00586B35" w14:paraId="09D5B955" w14:textId="77777777">
        <w:tc>
          <w:tcPr>
            <w:tcW w:w="2428" w:type="dxa"/>
            <w:tcBorders>
              <w:top w:val="single" w:sz="2" w:space="0" w:color="CCCCCC"/>
              <w:left w:val="single" w:sz="2" w:space="0" w:color="CCCCCC"/>
              <w:bottom w:val="single" w:sz="2" w:space="0" w:color="CCCCCC"/>
              <w:right w:val="single" w:sz="2" w:space="0" w:color="CCCCCC"/>
            </w:tcBorders>
          </w:tcPr>
          <w:p w14:paraId="1381A751" w14:textId="77777777" w:rsidR="00586B35" w:rsidRDefault="00AC2ABA">
            <w:r>
              <w:t>ca:HNS</w:t>
            </w:r>
          </w:p>
        </w:tc>
        <w:tc>
          <w:tcPr>
            <w:tcW w:w="2154" w:type="dxa"/>
            <w:tcBorders>
              <w:top w:val="single" w:sz="2" w:space="0" w:color="CCCCCC"/>
              <w:left w:val="single" w:sz="2" w:space="0" w:color="CCCCCC"/>
              <w:bottom w:val="single" w:sz="2" w:space="0" w:color="CCCCCC"/>
              <w:right w:val="single" w:sz="2" w:space="0" w:color="CCCCCC"/>
            </w:tcBorders>
          </w:tcPr>
          <w:p w14:paraId="6FFC7A68" w14:textId="77777777" w:rsidR="00586B35" w:rsidRDefault="00AC2ABA">
            <w:r>
              <w:t>Address Number Suffix</w:t>
            </w:r>
          </w:p>
        </w:tc>
        <w:tc>
          <w:tcPr>
            <w:tcW w:w="4778" w:type="dxa"/>
            <w:tcBorders>
              <w:top w:val="single" w:sz="2" w:space="0" w:color="CCCCCC"/>
              <w:left w:val="single" w:sz="2" w:space="0" w:color="CCCCCC"/>
              <w:bottom w:val="single" w:sz="2" w:space="0" w:color="CCCCCC"/>
              <w:right w:val="single" w:sz="2" w:space="0" w:color="CCCCCC"/>
            </w:tcBorders>
          </w:tcPr>
          <w:p w14:paraId="43F0D986" w14:textId="77777777" w:rsidR="00586B35" w:rsidRDefault="00AC2ABA">
            <w:r>
              <w:t>Not present on RCL layer</w:t>
            </w:r>
          </w:p>
        </w:tc>
      </w:tr>
      <w:tr w:rsidR="00586B35" w14:paraId="4F310719" w14:textId="77777777">
        <w:tc>
          <w:tcPr>
            <w:tcW w:w="2428" w:type="dxa"/>
            <w:tcBorders>
              <w:top w:val="single" w:sz="2" w:space="0" w:color="CCCCCC"/>
              <w:left w:val="single" w:sz="2" w:space="0" w:color="CCCCCC"/>
              <w:bottom w:val="single" w:sz="2" w:space="0" w:color="CCCCCC"/>
              <w:right w:val="single" w:sz="2" w:space="0" w:color="CCCCCC"/>
            </w:tcBorders>
          </w:tcPr>
          <w:p w14:paraId="6733A893" w14:textId="77777777" w:rsidR="00586B35" w:rsidRDefault="00AC2ABA">
            <w:r>
              <w:t>cdx2:PCE</w:t>
            </w:r>
          </w:p>
        </w:tc>
        <w:tc>
          <w:tcPr>
            <w:tcW w:w="2154" w:type="dxa"/>
            <w:tcBorders>
              <w:top w:val="single" w:sz="2" w:space="0" w:color="CCCCCC"/>
              <w:left w:val="single" w:sz="2" w:space="0" w:color="CCCCCC"/>
              <w:bottom w:val="single" w:sz="2" w:space="0" w:color="CCCCCC"/>
              <w:right w:val="single" w:sz="2" w:space="0" w:color="CCCCCC"/>
            </w:tcBorders>
          </w:tcPr>
          <w:p w14:paraId="43D7002B" w14:textId="17C0B6E0" w:rsidR="00586B35" w:rsidRDefault="00AC2ABA">
            <w:r>
              <w:t>Postal Code Extension</w:t>
            </w:r>
          </w:p>
        </w:tc>
        <w:tc>
          <w:tcPr>
            <w:tcW w:w="4778" w:type="dxa"/>
            <w:tcBorders>
              <w:top w:val="single" w:sz="2" w:space="0" w:color="CCCCCC"/>
              <w:left w:val="single" w:sz="2" w:space="0" w:color="CCCCCC"/>
              <w:bottom w:val="single" w:sz="2" w:space="0" w:color="CCCCCC"/>
              <w:right w:val="single" w:sz="2" w:space="0" w:color="CCCCCC"/>
            </w:tcBorders>
          </w:tcPr>
          <w:p w14:paraId="2A2E59A0" w14:textId="77777777" w:rsidR="00586B35" w:rsidRDefault="00AC2ABA">
            <w:r>
              <w:t>Not present on RCL layer</w:t>
            </w:r>
          </w:p>
        </w:tc>
      </w:tr>
      <w:tr w:rsidR="00586B35" w14:paraId="595F4A26" w14:textId="77777777">
        <w:tc>
          <w:tcPr>
            <w:tcW w:w="2428" w:type="dxa"/>
            <w:tcBorders>
              <w:top w:val="single" w:sz="2" w:space="0" w:color="CCCCCC"/>
              <w:left w:val="single" w:sz="2" w:space="0" w:color="CCCCCC"/>
              <w:bottom w:val="single" w:sz="2" w:space="0" w:color="CCCCCC"/>
              <w:right w:val="single" w:sz="2" w:space="0" w:color="CCCCCC"/>
            </w:tcBorders>
          </w:tcPr>
          <w:p w14:paraId="024823F7" w14:textId="77777777" w:rsidR="00586B35" w:rsidRDefault="00AC2ABA">
            <w:r>
              <w:t>cdx2:SITE</w:t>
            </w:r>
          </w:p>
        </w:tc>
        <w:tc>
          <w:tcPr>
            <w:tcW w:w="2154" w:type="dxa"/>
            <w:tcBorders>
              <w:top w:val="single" w:sz="2" w:space="0" w:color="CCCCCC"/>
              <w:left w:val="single" w:sz="2" w:space="0" w:color="CCCCCC"/>
              <w:bottom w:val="single" w:sz="2" w:space="0" w:color="CCCCCC"/>
              <w:right w:val="single" w:sz="2" w:space="0" w:color="CCCCCC"/>
            </w:tcBorders>
          </w:tcPr>
          <w:p w14:paraId="2498728E" w14:textId="77777777" w:rsidR="00586B35" w:rsidRDefault="00AC2ABA">
            <w:r>
              <w:t>Site</w:t>
            </w:r>
          </w:p>
        </w:tc>
        <w:tc>
          <w:tcPr>
            <w:tcW w:w="4778" w:type="dxa"/>
            <w:tcBorders>
              <w:top w:val="single" w:sz="2" w:space="0" w:color="CCCCCC"/>
              <w:left w:val="single" w:sz="2" w:space="0" w:color="CCCCCC"/>
              <w:bottom w:val="single" w:sz="2" w:space="0" w:color="CCCCCC"/>
              <w:right w:val="single" w:sz="2" w:space="0" w:color="CCCCCC"/>
            </w:tcBorders>
          </w:tcPr>
          <w:p w14:paraId="076F716E" w14:textId="77777777" w:rsidR="00586B35" w:rsidRDefault="00AC2ABA">
            <w:r>
              <w:t>Not present on RCL layer</w:t>
            </w:r>
          </w:p>
        </w:tc>
      </w:tr>
      <w:tr w:rsidR="00586B35" w14:paraId="6B5FAABC" w14:textId="77777777">
        <w:tc>
          <w:tcPr>
            <w:tcW w:w="2428" w:type="dxa"/>
            <w:tcBorders>
              <w:top w:val="single" w:sz="2" w:space="0" w:color="CCCCCC"/>
              <w:left w:val="single" w:sz="2" w:space="0" w:color="CCCCCC"/>
              <w:bottom w:val="single" w:sz="2" w:space="0" w:color="CCCCCC"/>
              <w:right w:val="single" w:sz="2" w:space="0" w:color="CCCCCC"/>
            </w:tcBorders>
          </w:tcPr>
          <w:p w14:paraId="37AC6EB2" w14:textId="77777777" w:rsidR="00586B35" w:rsidRDefault="00AC2ABA">
            <w:r>
              <w:t>cdx2:SUBSITE</w:t>
            </w:r>
          </w:p>
        </w:tc>
        <w:tc>
          <w:tcPr>
            <w:tcW w:w="2154" w:type="dxa"/>
            <w:tcBorders>
              <w:top w:val="single" w:sz="2" w:space="0" w:color="CCCCCC"/>
              <w:left w:val="single" w:sz="2" w:space="0" w:color="CCCCCC"/>
              <w:bottom w:val="single" w:sz="2" w:space="0" w:color="CCCCCC"/>
              <w:right w:val="single" w:sz="2" w:space="0" w:color="CCCCCC"/>
            </w:tcBorders>
          </w:tcPr>
          <w:p w14:paraId="6D1F62CD" w14:textId="77777777" w:rsidR="00586B35" w:rsidRDefault="00AC2ABA">
            <w:r>
              <w:t>SubSite</w:t>
            </w:r>
          </w:p>
        </w:tc>
        <w:tc>
          <w:tcPr>
            <w:tcW w:w="4778" w:type="dxa"/>
            <w:tcBorders>
              <w:top w:val="single" w:sz="2" w:space="0" w:color="CCCCCC"/>
              <w:left w:val="single" w:sz="2" w:space="0" w:color="CCCCCC"/>
              <w:bottom w:val="single" w:sz="2" w:space="0" w:color="CCCCCC"/>
              <w:right w:val="single" w:sz="2" w:space="0" w:color="CCCCCC"/>
            </w:tcBorders>
          </w:tcPr>
          <w:p w14:paraId="681E3EE4" w14:textId="77777777" w:rsidR="00586B35" w:rsidRDefault="00AC2ABA">
            <w:r>
              <w:t>Not present on RCL layer</w:t>
            </w:r>
          </w:p>
        </w:tc>
      </w:tr>
      <w:tr w:rsidR="00586B35" w14:paraId="5E743703" w14:textId="77777777">
        <w:tc>
          <w:tcPr>
            <w:tcW w:w="2428" w:type="dxa"/>
            <w:tcBorders>
              <w:top w:val="single" w:sz="2" w:space="0" w:color="CCCCCC"/>
              <w:left w:val="single" w:sz="2" w:space="0" w:color="CCCCCC"/>
              <w:bottom w:val="single" w:sz="2" w:space="0" w:color="CCCCCC"/>
              <w:right w:val="single" w:sz="2" w:space="0" w:color="CCCCCC"/>
            </w:tcBorders>
          </w:tcPr>
          <w:p w14:paraId="5025DC71" w14:textId="77777777" w:rsidR="00586B35" w:rsidRDefault="00AC2ABA">
            <w:r>
              <w:t>ca:BLD</w:t>
            </w:r>
          </w:p>
        </w:tc>
        <w:tc>
          <w:tcPr>
            <w:tcW w:w="2154" w:type="dxa"/>
            <w:tcBorders>
              <w:top w:val="single" w:sz="2" w:space="0" w:color="CCCCCC"/>
              <w:left w:val="single" w:sz="2" w:space="0" w:color="CCCCCC"/>
              <w:bottom w:val="single" w:sz="2" w:space="0" w:color="CCCCCC"/>
              <w:right w:val="single" w:sz="2" w:space="0" w:color="CCCCCC"/>
            </w:tcBorders>
          </w:tcPr>
          <w:p w14:paraId="5786B57D" w14:textId="77777777" w:rsidR="00586B35" w:rsidRDefault="00AC2ABA">
            <w:r>
              <w:t>Structure</w:t>
            </w:r>
          </w:p>
        </w:tc>
        <w:tc>
          <w:tcPr>
            <w:tcW w:w="4778" w:type="dxa"/>
            <w:tcBorders>
              <w:top w:val="single" w:sz="2" w:space="0" w:color="CCCCCC"/>
              <w:left w:val="single" w:sz="2" w:space="0" w:color="CCCCCC"/>
              <w:bottom w:val="single" w:sz="2" w:space="0" w:color="CCCCCC"/>
              <w:right w:val="single" w:sz="2" w:space="0" w:color="CCCCCC"/>
            </w:tcBorders>
          </w:tcPr>
          <w:p w14:paraId="65ED5F77" w14:textId="77777777" w:rsidR="00586B35" w:rsidRDefault="00AC2ABA">
            <w:r>
              <w:t>Not present on RCL layer</w:t>
            </w:r>
          </w:p>
        </w:tc>
      </w:tr>
      <w:tr w:rsidR="00586B35" w14:paraId="2E0DF3E6" w14:textId="77777777">
        <w:tc>
          <w:tcPr>
            <w:tcW w:w="2428" w:type="dxa"/>
            <w:tcBorders>
              <w:top w:val="single" w:sz="2" w:space="0" w:color="CCCCCC"/>
              <w:left w:val="single" w:sz="2" w:space="0" w:color="CCCCCC"/>
              <w:bottom w:val="single" w:sz="2" w:space="0" w:color="CCCCCC"/>
              <w:right w:val="single" w:sz="2" w:space="0" w:color="CCCCCC"/>
            </w:tcBorders>
          </w:tcPr>
          <w:p w14:paraId="2B6F65AD" w14:textId="77777777" w:rsidR="00586B35" w:rsidRDefault="00AC2ABA">
            <w:r>
              <w:t>cdx2:WING</w:t>
            </w:r>
          </w:p>
        </w:tc>
        <w:tc>
          <w:tcPr>
            <w:tcW w:w="2154" w:type="dxa"/>
            <w:tcBorders>
              <w:top w:val="single" w:sz="2" w:space="0" w:color="CCCCCC"/>
              <w:left w:val="single" w:sz="2" w:space="0" w:color="CCCCCC"/>
              <w:bottom w:val="single" w:sz="2" w:space="0" w:color="CCCCCC"/>
              <w:right w:val="single" w:sz="2" w:space="0" w:color="CCCCCC"/>
            </w:tcBorders>
          </w:tcPr>
          <w:p w14:paraId="6B9C73CA" w14:textId="77777777" w:rsidR="00586B35" w:rsidRDefault="00AC2ABA">
            <w:r>
              <w:t>Wing</w:t>
            </w:r>
          </w:p>
        </w:tc>
        <w:tc>
          <w:tcPr>
            <w:tcW w:w="4778" w:type="dxa"/>
            <w:tcBorders>
              <w:top w:val="single" w:sz="2" w:space="0" w:color="CCCCCC"/>
              <w:left w:val="single" w:sz="2" w:space="0" w:color="CCCCCC"/>
              <w:bottom w:val="single" w:sz="2" w:space="0" w:color="CCCCCC"/>
              <w:right w:val="single" w:sz="2" w:space="0" w:color="CCCCCC"/>
            </w:tcBorders>
          </w:tcPr>
          <w:p w14:paraId="6C12F355" w14:textId="77777777" w:rsidR="00586B35" w:rsidRDefault="00AC2ABA">
            <w:r>
              <w:t>Not present on RCL layer</w:t>
            </w:r>
          </w:p>
        </w:tc>
      </w:tr>
      <w:tr w:rsidR="00586B35" w14:paraId="4E20AF57" w14:textId="77777777">
        <w:tc>
          <w:tcPr>
            <w:tcW w:w="2428" w:type="dxa"/>
            <w:tcBorders>
              <w:top w:val="single" w:sz="2" w:space="0" w:color="CCCCCC"/>
              <w:left w:val="single" w:sz="2" w:space="0" w:color="CCCCCC"/>
              <w:bottom w:val="single" w:sz="2" w:space="0" w:color="CCCCCC"/>
              <w:right w:val="single" w:sz="2" w:space="0" w:color="CCCCCC"/>
            </w:tcBorders>
          </w:tcPr>
          <w:p w14:paraId="6852874F" w14:textId="77777777" w:rsidR="00586B35" w:rsidRDefault="00AC2ABA">
            <w:r>
              <w:t>ca:FLR</w:t>
            </w:r>
          </w:p>
        </w:tc>
        <w:tc>
          <w:tcPr>
            <w:tcW w:w="2154" w:type="dxa"/>
            <w:tcBorders>
              <w:top w:val="single" w:sz="2" w:space="0" w:color="CCCCCC"/>
              <w:left w:val="single" w:sz="2" w:space="0" w:color="CCCCCC"/>
              <w:bottom w:val="single" w:sz="2" w:space="0" w:color="CCCCCC"/>
              <w:right w:val="single" w:sz="2" w:space="0" w:color="CCCCCC"/>
            </w:tcBorders>
          </w:tcPr>
          <w:p w14:paraId="411DC9DA" w14:textId="77777777" w:rsidR="00586B35" w:rsidRDefault="00AC2ABA">
            <w:r>
              <w:t>Floor</w:t>
            </w:r>
          </w:p>
        </w:tc>
        <w:tc>
          <w:tcPr>
            <w:tcW w:w="4778" w:type="dxa"/>
            <w:tcBorders>
              <w:top w:val="single" w:sz="2" w:space="0" w:color="CCCCCC"/>
              <w:left w:val="single" w:sz="2" w:space="0" w:color="CCCCCC"/>
              <w:bottom w:val="single" w:sz="2" w:space="0" w:color="CCCCCC"/>
              <w:right w:val="single" w:sz="2" w:space="0" w:color="CCCCCC"/>
            </w:tcBorders>
          </w:tcPr>
          <w:p w14:paraId="2ED5761B" w14:textId="77777777" w:rsidR="00586B35" w:rsidRDefault="00AC2ABA">
            <w:r>
              <w:t>Not present on RCL layer</w:t>
            </w:r>
          </w:p>
        </w:tc>
      </w:tr>
      <w:tr w:rsidR="00586B35" w14:paraId="6B47D639" w14:textId="77777777">
        <w:tc>
          <w:tcPr>
            <w:tcW w:w="2428" w:type="dxa"/>
            <w:tcBorders>
              <w:top w:val="single" w:sz="2" w:space="0" w:color="CCCCCC"/>
              <w:left w:val="single" w:sz="2" w:space="0" w:color="CCCCCC"/>
              <w:bottom w:val="single" w:sz="2" w:space="0" w:color="CCCCCC"/>
              <w:right w:val="single" w:sz="2" w:space="0" w:color="CCCCCC"/>
            </w:tcBorders>
          </w:tcPr>
          <w:p w14:paraId="56F38C06" w14:textId="77777777" w:rsidR="00586B35" w:rsidRDefault="00AC2ABA">
            <w:r>
              <w:lastRenderedPageBreak/>
              <w:t>cdx2:UNIT_PRETYPE</w:t>
            </w:r>
          </w:p>
        </w:tc>
        <w:tc>
          <w:tcPr>
            <w:tcW w:w="2154" w:type="dxa"/>
            <w:tcBorders>
              <w:top w:val="single" w:sz="2" w:space="0" w:color="CCCCCC"/>
              <w:left w:val="single" w:sz="2" w:space="0" w:color="CCCCCC"/>
              <w:bottom w:val="single" w:sz="2" w:space="0" w:color="CCCCCC"/>
              <w:right w:val="single" w:sz="2" w:space="0" w:color="CCCCCC"/>
            </w:tcBorders>
          </w:tcPr>
          <w:p w14:paraId="584F9FD7" w14:textId="77777777" w:rsidR="00586B35" w:rsidRDefault="00AC2ABA">
            <w:r>
              <w:t>Unit Pre Type</w:t>
            </w:r>
          </w:p>
        </w:tc>
        <w:tc>
          <w:tcPr>
            <w:tcW w:w="4778" w:type="dxa"/>
            <w:tcBorders>
              <w:top w:val="single" w:sz="2" w:space="0" w:color="CCCCCC"/>
              <w:left w:val="single" w:sz="2" w:space="0" w:color="CCCCCC"/>
              <w:bottom w:val="single" w:sz="2" w:space="0" w:color="CCCCCC"/>
              <w:right w:val="single" w:sz="2" w:space="0" w:color="CCCCCC"/>
            </w:tcBorders>
          </w:tcPr>
          <w:p w14:paraId="01B3D6E6" w14:textId="77777777" w:rsidR="00586B35" w:rsidRDefault="00AC2ABA">
            <w:r>
              <w:t>Not present on RCL layer</w:t>
            </w:r>
          </w:p>
        </w:tc>
      </w:tr>
      <w:tr w:rsidR="00586B35" w14:paraId="4889990B" w14:textId="77777777">
        <w:tc>
          <w:tcPr>
            <w:tcW w:w="2428" w:type="dxa"/>
            <w:tcBorders>
              <w:top w:val="single" w:sz="2" w:space="0" w:color="CCCCCC"/>
              <w:left w:val="single" w:sz="2" w:space="0" w:color="CCCCCC"/>
              <w:bottom w:val="single" w:sz="2" w:space="0" w:color="CCCCCC"/>
              <w:right w:val="single" w:sz="2" w:space="0" w:color="CCCCCC"/>
            </w:tcBorders>
          </w:tcPr>
          <w:p w14:paraId="3DF22A0B" w14:textId="77777777" w:rsidR="00586B35" w:rsidRDefault="00AC2ABA">
            <w:r>
              <w:t>cdx2:UNIT_VALUE</w:t>
            </w:r>
          </w:p>
        </w:tc>
        <w:tc>
          <w:tcPr>
            <w:tcW w:w="2154" w:type="dxa"/>
            <w:tcBorders>
              <w:top w:val="single" w:sz="2" w:space="0" w:color="CCCCCC"/>
              <w:left w:val="single" w:sz="2" w:space="0" w:color="CCCCCC"/>
              <w:bottom w:val="single" w:sz="2" w:space="0" w:color="CCCCCC"/>
              <w:right w:val="single" w:sz="2" w:space="0" w:color="CCCCCC"/>
            </w:tcBorders>
          </w:tcPr>
          <w:p w14:paraId="0E43B09B" w14:textId="77777777" w:rsidR="00586B35" w:rsidRDefault="00AC2ABA">
            <w:r>
              <w:t>Unit Value</w:t>
            </w:r>
          </w:p>
        </w:tc>
        <w:tc>
          <w:tcPr>
            <w:tcW w:w="4778" w:type="dxa"/>
            <w:tcBorders>
              <w:top w:val="single" w:sz="2" w:space="0" w:color="CCCCCC"/>
              <w:left w:val="single" w:sz="2" w:space="0" w:color="CCCCCC"/>
              <w:bottom w:val="single" w:sz="2" w:space="0" w:color="CCCCCC"/>
              <w:right w:val="single" w:sz="2" w:space="0" w:color="CCCCCC"/>
            </w:tcBorders>
          </w:tcPr>
          <w:p w14:paraId="55DADE28" w14:textId="77777777" w:rsidR="00586B35" w:rsidRDefault="00AC2ABA">
            <w:r>
              <w:t>Not present on RCL layer</w:t>
            </w:r>
          </w:p>
        </w:tc>
      </w:tr>
      <w:tr w:rsidR="00586B35" w14:paraId="4578329E" w14:textId="77777777">
        <w:tc>
          <w:tcPr>
            <w:tcW w:w="2428" w:type="dxa"/>
            <w:tcBorders>
              <w:top w:val="single" w:sz="2" w:space="0" w:color="CCCCCC"/>
              <w:left w:val="single" w:sz="2" w:space="0" w:color="CCCCCC"/>
              <w:bottom w:val="single" w:sz="2" w:space="0" w:color="CCCCCC"/>
              <w:right w:val="single" w:sz="2" w:space="0" w:color="CCCCCC"/>
            </w:tcBorders>
          </w:tcPr>
          <w:p w14:paraId="61C12624" w14:textId="77777777" w:rsidR="00586B35" w:rsidRDefault="00AC2ABA">
            <w:r>
              <w:t>ca:ROOM</w:t>
            </w:r>
          </w:p>
        </w:tc>
        <w:tc>
          <w:tcPr>
            <w:tcW w:w="2154" w:type="dxa"/>
            <w:tcBorders>
              <w:top w:val="single" w:sz="2" w:space="0" w:color="CCCCCC"/>
              <w:left w:val="single" w:sz="2" w:space="0" w:color="CCCCCC"/>
              <w:bottom w:val="single" w:sz="2" w:space="0" w:color="CCCCCC"/>
              <w:right w:val="single" w:sz="2" w:space="0" w:color="CCCCCC"/>
            </w:tcBorders>
          </w:tcPr>
          <w:p w14:paraId="49E1298A" w14:textId="77777777" w:rsidR="00586B35" w:rsidRDefault="00AC2ABA">
            <w:r>
              <w:t>Room</w:t>
            </w:r>
          </w:p>
        </w:tc>
        <w:tc>
          <w:tcPr>
            <w:tcW w:w="4778" w:type="dxa"/>
            <w:tcBorders>
              <w:top w:val="single" w:sz="2" w:space="0" w:color="CCCCCC"/>
              <w:left w:val="single" w:sz="2" w:space="0" w:color="CCCCCC"/>
              <w:bottom w:val="single" w:sz="2" w:space="0" w:color="CCCCCC"/>
              <w:right w:val="single" w:sz="2" w:space="0" w:color="CCCCCC"/>
            </w:tcBorders>
          </w:tcPr>
          <w:p w14:paraId="5E0373A4" w14:textId="77777777" w:rsidR="00586B35" w:rsidRDefault="00AC2ABA">
            <w:r>
              <w:t>Not present on RCL layer</w:t>
            </w:r>
          </w:p>
        </w:tc>
      </w:tr>
      <w:tr w:rsidR="00586B35" w14:paraId="6059F632" w14:textId="77777777">
        <w:tc>
          <w:tcPr>
            <w:tcW w:w="2428" w:type="dxa"/>
            <w:tcBorders>
              <w:top w:val="single" w:sz="2" w:space="0" w:color="CCCCCC"/>
              <w:left w:val="single" w:sz="2" w:space="0" w:color="CCCCCC"/>
              <w:bottom w:val="single" w:sz="2" w:space="0" w:color="CCCCCC"/>
              <w:right w:val="single" w:sz="2" w:space="0" w:color="CCCCCC"/>
            </w:tcBorders>
          </w:tcPr>
          <w:p w14:paraId="2F3AC1A6" w14:textId="77777777" w:rsidR="00586B35" w:rsidRDefault="00AC2ABA">
            <w:r>
              <w:t>cdx2:SECTION</w:t>
            </w:r>
          </w:p>
        </w:tc>
        <w:tc>
          <w:tcPr>
            <w:tcW w:w="2154" w:type="dxa"/>
            <w:tcBorders>
              <w:top w:val="single" w:sz="2" w:space="0" w:color="CCCCCC"/>
              <w:left w:val="single" w:sz="2" w:space="0" w:color="CCCCCC"/>
              <w:bottom w:val="single" w:sz="2" w:space="0" w:color="CCCCCC"/>
              <w:right w:val="single" w:sz="2" w:space="0" w:color="CCCCCC"/>
            </w:tcBorders>
          </w:tcPr>
          <w:p w14:paraId="7C23C682" w14:textId="77777777" w:rsidR="00586B35" w:rsidRDefault="00AC2ABA">
            <w:r>
              <w:t>Section</w:t>
            </w:r>
          </w:p>
        </w:tc>
        <w:tc>
          <w:tcPr>
            <w:tcW w:w="4778" w:type="dxa"/>
            <w:tcBorders>
              <w:top w:val="single" w:sz="2" w:space="0" w:color="CCCCCC"/>
              <w:left w:val="single" w:sz="2" w:space="0" w:color="CCCCCC"/>
              <w:bottom w:val="single" w:sz="2" w:space="0" w:color="CCCCCC"/>
              <w:right w:val="single" w:sz="2" w:space="0" w:color="CCCCCC"/>
            </w:tcBorders>
          </w:tcPr>
          <w:p w14:paraId="038354D4" w14:textId="77777777" w:rsidR="00586B35" w:rsidRDefault="00AC2ABA">
            <w:r>
              <w:t>Not present on RCL layer</w:t>
            </w:r>
          </w:p>
        </w:tc>
      </w:tr>
      <w:tr w:rsidR="00586B35" w14:paraId="705E5870" w14:textId="77777777">
        <w:tc>
          <w:tcPr>
            <w:tcW w:w="2428" w:type="dxa"/>
            <w:tcBorders>
              <w:top w:val="single" w:sz="2" w:space="0" w:color="CCCCCC"/>
              <w:left w:val="single" w:sz="2" w:space="0" w:color="CCCCCC"/>
              <w:bottom w:val="single" w:sz="2" w:space="0" w:color="CCCCCC"/>
              <w:right w:val="single" w:sz="2" w:space="0" w:color="CCCCCC"/>
            </w:tcBorders>
          </w:tcPr>
          <w:p w14:paraId="7646CA4E" w14:textId="77777777" w:rsidR="00586B35" w:rsidRDefault="00AC2ABA">
            <w:r>
              <w:t>cdx2:ROW</w:t>
            </w:r>
          </w:p>
        </w:tc>
        <w:tc>
          <w:tcPr>
            <w:tcW w:w="2154" w:type="dxa"/>
            <w:tcBorders>
              <w:top w:val="single" w:sz="2" w:space="0" w:color="CCCCCC"/>
              <w:left w:val="single" w:sz="2" w:space="0" w:color="CCCCCC"/>
              <w:bottom w:val="single" w:sz="2" w:space="0" w:color="CCCCCC"/>
              <w:right w:val="single" w:sz="2" w:space="0" w:color="CCCCCC"/>
            </w:tcBorders>
          </w:tcPr>
          <w:p w14:paraId="14CC12FE" w14:textId="77777777" w:rsidR="00586B35" w:rsidRDefault="00AC2ABA">
            <w:r>
              <w:t>Row</w:t>
            </w:r>
          </w:p>
        </w:tc>
        <w:tc>
          <w:tcPr>
            <w:tcW w:w="4778" w:type="dxa"/>
            <w:tcBorders>
              <w:top w:val="single" w:sz="2" w:space="0" w:color="CCCCCC"/>
              <w:left w:val="single" w:sz="2" w:space="0" w:color="CCCCCC"/>
              <w:bottom w:val="single" w:sz="2" w:space="0" w:color="CCCCCC"/>
              <w:right w:val="single" w:sz="2" w:space="0" w:color="CCCCCC"/>
            </w:tcBorders>
          </w:tcPr>
          <w:p w14:paraId="7401491A" w14:textId="77777777" w:rsidR="00586B35" w:rsidRDefault="00AC2ABA">
            <w:r>
              <w:t>Not present on RCL layer</w:t>
            </w:r>
          </w:p>
        </w:tc>
      </w:tr>
      <w:tr w:rsidR="00586B35" w14:paraId="35AF0551" w14:textId="77777777">
        <w:tc>
          <w:tcPr>
            <w:tcW w:w="2428" w:type="dxa"/>
            <w:tcBorders>
              <w:top w:val="single" w:sz="2" w:space="0" w:color="CCCCCC"/>
              <w:left w:val="single" w:sz="2" w:space="0" w:color="CCCCCC"/>
              <w:bottom w:val="single" w:sz="2" w:space="0" w:color="CCCCCC"/>
              <w:right w:val="single" w:sz="2" w:space="0" w:color="CCCCCC"/>
            </w:tcBorders>
          </w:tcPr>
          <w:p w14:paraId="6E73B366" w14:textId="77777777" w:rsidR="00586B35" w:rsidRDefault="00AC2ABA">
            <w:r>
              <w:t>ca:SEAT</w:t>
            </w:r>
          </w:p>
        </w:tc>
        <w:tc>
          <w:tcPr>
            <w:tcW w:w="2154" w:type="dxa"/>
            <w:tcBorders>
              <w:top w:val="single" w:sz="2" w:space="0" w:color="CCCCCC"/>
              <w:left w:val="single" w:sz="2" w:space="0" w:color="CCCCCC"/>
              <w:bottom w:val="single" w:sz="2" w:space="0" w:color="CCCCCC"/>
              <w:right w:val="single" w:sz="2" w:space="0" w:color="CCCCCC"/>
            </w:tcBorders>
          </w:tcPr>
          <w:p w14:paraId="67B653DA" w14:textId="77777777" w:rsidR="00586B35" w:rsidRDefault="00AC2ABA">
            <w:r>
              <w:t>Seat</w:t>
            </w:r>
          </w:p>
        </w:tc>
        <w:tc>
          <w:tcPr>
            <w:tcW w:w="4778" w:type="dxa"/>
            <w:tcBorders>
              <w:top w:val="single" w:sz="2" w:space="0" w:color="CCCCCC"/>
              <w:left w:val="single" w:sz="2" w:space="0" w:color="CCCCCC"/>
              <w:bottom w:val="single" w:sz="2" w:space="0" w:color="CCCCCC"/>
              <w:right w:val="single" w:sz="2" w:space="0" w:color="CCCCCC"/>
            </w:tcBorders>
          </w:tcPr>
          <w:p w14:paraId="58BBBF84" w14:textId="77777777" w:rsidR="00586B35" w:rsidRDefault="00AC2ABA">
            <w:r>
              <w:t>Not present on RCL layer</w:t>
            </w:r>
          </w:p>
        </w:tc>
      </w:tr>
      <w:tr w:rsidR="00586B35" w14:paraId="146AC904" w14:textId="77777777">
        <w:tc>
          <w:tcPr>
            <w:tcW w:w="2428" w:type="dxa"/>
            <w:tcBorders>
              <w:top w:val="single" w:sz="2" w:space="0" w:color="CCCCCC"/>
              <w:left w:val="single" w:sz="2" w:space="0" w:color="CCCCCC"/>
              <w:bottom w:val="single" w:sz="2" w:space="0" w:color="CCCCCC"/>
              <w:right w:val="single" w:sz="2" w:space="0" w:color="CCCCCC"/>
            </w:tcBorders>
          </w:tcPr>
          <w:p w14:paraId="166BD084" w14:textId="77777777" w:rsidR="00586B35" w:rsidRDefault="00AC2ABA">
            <w:r>
              <w:t>cae:PN</w:t>
            </w:r>
          </w:p>
        </w:tc>
        <w:tc>
          <w:tcPr>
            <w:tcW w:w="2154" w:type="dxa"/>
            <w:tcBorders>
              <w:top w:val="single" w:sz="2" w:space="0" w:color="CCCCCC"/>
              <w:left w:val="single" w:sz="2" w:space="0" w:color="CCCCCC"/>
              <w:bottom w:val="single" w:sz="2" w:space="0" w:color="CCCCCC"/>
              <w:right w:val="single" w:sz="2" w:space="0" w:color="CCCCCC"/>
            </w:tcBorders>
          </w:tcPr>
          <w:p w14:paraId="412B147F" w14:textId="77777777" w:rsidR="00586B35" w:rsidRDefault="00AC2ABA">
            <w:r>
              <w:t>Location Marker</w:t>
            </w:r>
          </w:p>
        </w:tc>
        <w:tc>
          <w:tcPr>
            <w:tcW w:w="4778" w:type="dxa"/>
            <w:tcBorders>
              <w:top w:val="single" w:sz="2" w:space="0" w:color="CCCCCC"/>
              <w:left w:val="single" w:sz="2" w:space="0" w:color="CCCCCC"/>
              <w:bottom w:val="single" w:sz="2" w:space="0" w:color="CCCCCC"/>
              <w:right w:val="single" w:sz="2" w:space="0" w:color="CCCCCC"/>
            </w:tcBorders>
          </w:tcPr>
          <w:p w14:paraId="2CBE1CFC" w14:textId="77777777" w:rsidR="00586B35" w:rsidRDefault="00AC2ABA">
            <w:r>
              <w:t>Not present on RCL layer</w:t>
            </w:r>
          </w:p>
        </w:tc>
      </w:tr>
    </w:tbl>
    <w:p w14:paraId="5FAE4D48" w14:textId="77777777" w:rsidR="00586B35" w:rsidRDefault="00586B35"/>
    <w:p w14:paraId="3CD7B127" w14:textId="77777777" w:rsidR="00586B35" w:rsidRDefault="00AC2ABA">
      <w:pPr>
        <w:pStyle w:val="Heading2"/>
      </w:pPr>
      <w:bookmarkStart w:id="54" w:name="_Toc230509681"/>
      <w:r>
        <w:t>6.6 Address Number Element Evaluation (INF-027 §2.5.8)</w:t>
      </w:r>
      <w:bookmarkEnd w:id="54"/>
    </w:p>
    <w:p w14:paraId="39B3F185" w14:textId="77777777" w:rsidR="00586B35" w:rsidRDefault="00586B35"/>
    <w:p w14:paraId="474558AD" w14:textId="77777777" w:rsidR="00586B35" w:rsidRDefault="00AC2ABA">
      <w:r>
        <w:t>The address number elements ca:HNO, cae:HNP, and ca:HNS require specific consideration as a group. Their evaluation depends on the active layer.</w:t>
      </w:r>
    </w:p>
    <w:p w14:paraId="4A67CB20" w14:textId="77777777" w:rsidR="00586B35" w:rsidRDefault="00586B35"/>
    <w:p w14:paraId="0AE86225" w14:textId="77777777" w:rsidR="00586B35" w:rsidRDefault="00AC2ABA">
      <w:pPr>
        <w:pStyle w:val="Heading3"/>
      </w:pPr>
      <w:bookmarkStart w:id="55" w:name="_Toc230509682"/>
      <w:r>
        <w:t>6.6.1 Address Number Elements Against SSAP</w:t>
      </w:r>
      <w:bookmarkEnd w:id="55"/>
    </w:p>
    <w:p w14:paraId="1009DEEA" w14:textId="77777777" w:rsidR="00586B35" w:rsidRDefault="00586B35"/>
    <w:p w14:paraId="65B976B2" w14:textId="410079D6" w:rsidR="00586B35" w:rsidRDefault="00AC2ABA">
      <w:pPr>
        <w:pStyle w:val="ListParagraph"/>
        <w:numPr>
          <w:ilvl w:val="0"/>
          <w:numId w:val="1"/>
        </w:numPr>
      </w:pPr>
      <w:r>
        <w:t>ca:HNO: compare submitted value (integer) against Add_Number (integer) on each candidate record. Match: retained in candidate set, added to &lt;valid&gt;. No match: excluded from candidate set.</w:t>
      </w:r>
    </w:p>
    <w:p w14:paraId="170B73A4" w14:textId="4BDFEA45" w:rsidR="00586B35" w:rsidRDefault="00AC2ABA">
      <w:pPr>
        <w:pStyle w:val="ListParagraph"/>
        <w:numPr>
          <w:ilvl w:val="0"/>
          <w:numId w:val="1"/>
        </w:numPr>
      </w:pPr>
      <w:r>
        <w:t>cae:HNP: compare submitted value against AddNum_Pre by exact match. Match: retained, added to &lt;valid&gt;. No match: excluded.</w:t>
      </w:r>
    </w:p>
    <w:p w14:paraId="2D60206A" w14:textId="5DEAAD54" w:rsidR="00586B35" w:rsidRDefault="00AC2ABA">
      <w:pPr>
        <w:pStyle w:val="ListParagraph"/>
        <w:numPr>
          <w:ilvl w:val="0"/>
          <w:numId w:val="1"/>
        </w:numPr>
      </w:pPr>
      <w:r>
        <w:t>ca:HNS: compare submitted value against AddNum_Suf by exact match. Match: retained, added to &lt;valid&gt;. No match: excluded.</w:t>
      </w:r>
    </w:p>
    <w:p w14:paraId="5BC84112" w14:textId="77777777" w:rsidR="00586B35" w:rsidRDefault="00586B35"/>
    <w:p w14:paraId="2C754314" w14:textId="77777777" w:rsidR="00586B35" w:rsidRDefault="00AC2ABA">
      <w:pPr>
        <w:pStyle w:val="Heading3"/>
      </w:pPr>
      <w:bookmarkStart w:id="56" w:name="_Toc230509683"/>
      <w:r>
        <w:t>6.6.2 Address Number Elements Against RCL</w:t>
      </w:r>
      <w:bookmarkEnd w:id="56"/>
    </w:p>
    <w:p w14:paraId="299B338E" w14:textId="77777777" w:rsidR="00586B35" w:rsidRDefault="00586B35"/>
    <w:p w14:paraId="42158788" w14:textId="77777777" w:rsidR="00586B35" w:rsidRDefault="00AC2ABA">
      <w:pPr>
        <w:pStyle w:val="ListParagraph"/>
        <w:numPr>
          <w:ilvl w:val="0"/>
          <w:numId w:val="1"/>
        </w:numPr>
      </w:pPr>
      <w:r>
        <w:t>ca:HNO: check whether the submitted value falls within the address range on either side with correct parity and validation flag = 'Y':</w:t>
      </w:r>
    </w:p>
    <w:p w14:paraId="4EFD480B" w14:textId="77777777" w:rsidR="00FA46A2" w:rsidRPr="00FA46A2" w:rsidRDefault="00FA46A2" w:rsidP="00FA46A2">
      <w:pPr>
        <w:pStyle w:val="ListParagraph"/>
        <w:numPr>
          <w:ilvl w:val="1"/>
          <w:numId w:val="2"/>
        </w:numPr>
      </w:pPr>
      <w:r>
        <w:t xml:space="preserve">Left: FromAddr_L ≤ HNO ≤ ToAddr_L AND parity matches Parity_L AND Valid_L ≠ 'N' </w:t>
      </w:r>
    </w:p>
    <w:p w14:paraId="65C1AD74" w14:textId="77777777" w:rsidR="007C45D7" w:rsidRDefault="00FA46A2" w:rsidP="00FA46A2">
      <w:pPr>
        <w:pStyle w:val="ListParagraph"/>
        <w:numPr>
          <w:ilvl w:val="1"/>
          <w:numId w:val="2"/>
        </w:numPr>
      </w:pPr>
      <w:r>
        <w:t>Right: FromAddr_R ≤ HNO ≤ ToAddr_R AND parity matches Parity_R AND Valid_R ≠ 'N'</w:t>
      </w:r>
    </w:p>
    <w:p w14:paraId="522824B7" w14:textId="0F085D4A" w:rsidR="00586B35" w:rsidRDefault="00AC2ABA">
      <w:pPr>
        <w:pStyle w:val="ListParagraph"/>
        <w:numPr>
          <w:ilvl w:val="1"/>
          <w:numId w:val="2"/>
        </w:numPr>
      </w:pPr>
      <w:r>
        <w:t>In range, correct parity, valid flag: record retained in candidate set, HNO added to &lt;unchecked&gt; (INF-027 §2.5.8)</w:t>
      </w:r>
    </w:p>
    <w:p w14:paraId="691557B2" w14:textId="4EEF9754" w:rsidR="00000220" w:rsidRDefault="00000220">
      <w:pPr>
        <w:pStyle w:val="ListParagraph"/>
        <w:numPr>
          <w:ilvl w:val="1"/>
          <w:numId w:val="2"/>
        </w:numPr>
      </w:pPr>
      <w:r>
        <w:t>Out of range, wrong parity, or Valid_L/Valid_R explicitly = 'N': side excluded from candidate set. Per STA-006.3, an unpopulated validation flag is assumed to be 'Y', the side is retained.</w:t>
      </w:r>
    </w:p>
    <w:p w14:paraId="72D231FC" w14:textId="77777777" w:rsidR="00586B35" w:rsidRDefault="00AC2ABA">
      <w:pPr>
        <w:pStyle w:val="ListParagraph"/>
        <w:numPr>
          <w:ilvl w:val="0"/>
          <w:numId w:val="1"/>
        </w:numPr>
      </w:pPr>
      <w:r>
        <w:t>cae:HNP: compare submitted value against AdNumPre_L or AdNumPre_R (based on the side determined during HNO evaluation) by exact match. May return &lt;valid&gt; on an RCL match.</w:t>
      </w:r>
    </w:p>
    <w:p w14:paraId="04D48716" w14:textId="588D5B3D" w:rsidR="00586B35" w:rsidRDefault="00AC2ABA">
      <w:pPr>
        <w:pStyle w:val="ListParagraph"/>
        <w:numPr>
          <w:ilvl w:val="0"/>
          <w:numId w:val="1"/>
        </w:numPr>
      </w:pPr>
      <w:r>
        <w:lastRenderedPageBreak/>
        <w:t>ca:HNS: pre-defined unchecked on RCL, not present on RCL layer.</w:t>
      </w:r>
    </w:p>
    <w:p w14:paraId="684F1841" w14:textId="77777777" w:rsidR="00586B35" w:rsidRDefault="00586B35"/>
    <w:p w14:paraId="3D625778" w14:textId="77777777" w:rsidR="00586B35" w:rsidRDefault="00AC2ABA">
      <w:pPr>
        <w:ind w:left="720"/>
      </w:pPr>
      <w:r>
        <w:rPr>
          <w:i/>
          <w:iCs/>
          <w:sz w:val="20"/>
          <w:szCs w:val="20"/>
        </w:rPr>
        <w:t>ca:HNO is NEVER &lt;valid&gt; against an RCL match. Per INF-027 §2.5.8: 'The only condition in which an LVF may claim the house number is valid is if the address matches a site/structure address point.' HNO still actively participates in candidate filtering.</w:t>
      </w:r>
    </w:p>
    <w:p w14:paraId="00C278FB" w14:textId="77777777" w:rsidR="00586B35" w:rsidRDefault="00586B35"/>
    <w:p w14:paraId="3FA7D541" w14:textId="77777777" w:rsidR="00586B35" w:rsidRDefault="00AC2ABA">
      <w:pPr>
        <w:pStyle w:val="Heading2"/>
      </w:pPr>
      <w:bookmarkStart w:id="57" w:name="_Toc230509684"/>
      <w:r>
        <w:t>6.7 General Comparison Rules</w:t>
      </w:r>
      <w:bookmarkEnd w:id="57"/>
    </w:p>
    <w:p w14:paraId="24ACEE91" w14:textId="77777777" w:rsidR="00586B35" w:rsidRDefault="00586B35"/>
    <w:p w14:paraId="1948E85A" w14:textId="77777777" w:rsidR="00586B35" w:rsidRDefault="00AC2ABA">
      <w:pPr>
        <w:pStyle w:val="ListParagraph"/>
        <w:numPr>
          <w:ilvl w:val="0"/>
          <w:numId w:val="1"/>
        </w:numPr>
      </w:pPr>
      <w:r>
        <w:t>Case-insensitive exact string match of submitted value against the STA-006.3 GIS field. Per STA-004.2 and STA-006.3 §3.3, systems MUST preserve case in stored data but comparisons MUST be case-insensitive.</w:t>
      </w:r>
    </w:p>
    <w:p w14:paraId="1D06769A" w14:textId="41F21850" w:rsidR="00586B35" w:rsidRDefault="00AC2ABA">
      <w:pPr>
        <w:pStyle w:val="ListParagraph"/>
        <w:numPr>
          <w:ilvl w:val="0"/>
          <w:numId w:val="1"/>
        </w:numPr>
      </w:pPr>
      <w:r>
        <w:t>No street name alias substitution, only primary street name GIS field values are used (INF-027 §2.5.9)</w:t>
      </w:r>
    </w:p>
    <w:p w14:paraId="1C00A460" w14:textId="77777777" w:rsidR="00586B35" w:rsidRDefault="00AC2ABA">
      <w:pPr>
        <w:pStyle w:val="ListParagraph"/>
        <w:numPr>
          <w:ilvl w:val="0"/>
          <w:numId w:val="1"/>
        </w:numPr>
      </w:pPr>
      <w:r>
        <w:t>No fuzzy matching</w:t>
      </w:r>
    </w:p>
    <w:p w14:paraId="5FAEB3B7" w14:textId="77777777" w:rsidR="00586B35" w:rsidRDefault="00AC2ABA">
      <w:pPr>
        <w:pStyle w:val="ListParagraph"/>
        <w:numPr>
          <w:ilvl w:val="0"/>
          <w:numId w:val="1"/>
        </w:numPr>
      </w:pPr>
      <w:r>
        <w:t>An empty submitted element must match an empty GIS record value (INF-027 §2.5.7)</w:t>
      </w:r>
    </w:p>
    <w:p w14:paraId="4C316034" w14:textId="77777777" w:rsidR="00586B35" w:rsidRDefault="00AC2ABA">
      <w:pPr>
        <w:pStyle w:val="ListParagraph"/>
        <w:numPr>
          <w:ilvl w:val="0"/>
          <w:numId w:val="1"/>
        </w:numPr>
      </w:pPr>
      <w:r>
        <w:t>GIS field normalization: NULL, empty string, and whitespace-only GIS field values are all normalized to None at load time and treated identically during comparison. The None vs. empty-string distinction documented in INF-027 §2.5.7 applies only to submitted PIDF-LO values — a submitted empty element is distinct from an absent one. GIS fields have no equivalent distinction; any absent, empty, or whitespace-only GIS value is treated as absent.</w:t>
      </w:r>
    </w:p>
    <w:p w14:paraId="4C316033" w14:textId="7F9B9724" w:rsidR="00586B35" w:rsidRDefault="00AC2ABA">
      <w:pPr>
        <w:pStyle w:val="ListParagraph"/>
        <w:numPr>
          <w:ilvl w:val="0"/>
          <w:numId w:val="1"/>
        </w:numPr>
      </w:pPr>
      <w:r>
        <w:t>Only CLDXF-US compliant GIS fields are compared, legacy fields (LSt_Name, MSAGComm, LCountyID, ESN) are never used (INF-027 §2.5.5)</w:t>
      </w:r>
    </w:p>
    <w:p w14:paraId="1D4473E0" w14:textId="77777777" w:rsidR="00586B35" w:rsidRDefault="00586B35"/>
    <w:p w14:paraId="661E08B4" w14:textId="6312CB37" w:rsidR="00586B35" w:rsidRDefault="00AC2ABA">
      <w:pPr>
        <w:ind w:left="720"/>
      </w:pPr>
      <w:r>
        <w:rPr>
          <w:i/>
          <w:iCs/>
          <w:sz w:val="20"/>
          <w:szCs w:val="20"/>
        </w:rPr>
        <w:t>Note on GIS data conformance: The LVF compares submitted PIDF-LO values against whatever field values are present in its provisioned GIS data. Conformance of those values to STA-004.2 domain requirements, including full spelling of street types, directionals, and other elements, is the responsibility of the 911 Authority, not the LVF. See §10 for the corresponding gap entry.</w:t>
      </w:r>
    </w:p>
    <w:p w14:paraId="2940C14D" w14:textId="77777777" w:rsidR="00586B35" w:rsidRDefault="00AC2ABA">
      <w:pPr>
        <w:pStyle w:val="Heading2"/>
      </w:pPr>
      <w:bookmarkStart w:id="58" w:name="_Toc230509685"/>
      <w:r>
        <w:t>6.8 Stop-on-First-Invalid Rule (INF-027 §2.4.2.2)</w:t>
      </w:r>
      <w:bookmarkEnd w:id="58"/>
    </w:p>
    <w:p w14:paraId="34446DA2" w14:textId="77777777" w:rsidR="00586B35" w:rsidRDefault="00586B35"/>
    <w:p w14:paraId="402E9E58" w14:textId="77777777" w:rsidR="00586B35" w:rsidRDefault="00AC2ABA">
      <w:r>
        <w:t>The moment any element causes the candidate set to reach zero:</w:t>
      </w:r>
    </w:p>
    <w:p w14:paraId="577D5C2D" w14:textId="77777777" w:rsidR="00586B35" w:rsidRDefault="00586B35"/>
    <w:p w14:paraId="7F460BC0" w14:textId="77777777" w:rsidR="00586B35" w:rsidRDefault="00AC2ABA">
      <w:pPr>
        <w:pStyle w:val="ListParagraph"/>
        <w:numPr>
          <w:ilvl w:val="0"/>
          <w:numId w:val="1"/>
        </w:numPr>
      </w:pPr>
      <w:r>
        <w:t>All elements that successfully filtered the candidate set before this point are placed in &lt;valid&gt;</w:t>
      </w:r>
    </w:p>
    <w:p w14:paraId="3D3DCA0C" w14:textId="77777777" w:rsidR="00586B35" w:rsidRDefault="00AC2ABA">
      <w:pPr>
        <w:pStyle w:val="ListParagraph"/>
        <w:numPr>
          <w:ilvl w:val="0"/>
          <w:numId w:val="1"/>
        </w:numPr>
      </w:pPr>
      <w:r>
        <w:t>The single failing element is placed in &lt;invalid&gt;</w:t>
      </w:r>
    </w:p>
    <w:p w14:paraId="067D0D99" w14:textId="77777777" w:rsidR="00586B35" w:rsidRDefault="00AC2ABA">
      <w:pPr>
        <w:pStyle w:val="ListParagraph"/>
        <w:numPr>
          <w:ilvl w:val="0"/>
          <w:numId w:val="1"/>
        </w:numPr>
      </w:pPr>
      <w:r>
        <w:t>All remaining hierarchy elements are placed in &lt;unchecked&gt;</w:t>
      </w:r>
    </w:p>
    <w:p w14:paraId="067F54E4" w14:textId="77777777" w:rsidR="00586B35" w:rsidRDefault="00AC2ABA">
      <w:pPr>
        <w:pStyle w:val="ListParagraph"/>
        <w:numPr>
          <w:ilvl w:val="0"/>
          <w:numId w:val="1"/>
        </w:numPr>
      </w:pPr>
      <w:r>
        <w:t>All pre-defined unchecked elements from §6.5 that were submitted are placed in &lt;unchecked&gt;</w:t>
      </w:r>
    </w:p>
    <w:p w14:paraId="5DE86C0B" w14:textId="77777777" w:rsidR="00586B35" w:rsidRDefault="00AC2ABA">
      <w:pPr>
        <w:pStyle w:val="ListParagraph"/>
        <w:numPr>
          <w:ilvl w:val="0"/>
          <w:numId w:val="1"/>
        </w:numPr>
      </w:pPr>
      <w:r>
        <w:t>Evaluation halts immediately</w:t>
      </w:r>
    </w:p>
    <w:p w14:paraId="3885CB32" w14:textId="77777777" w:rsidR="00586B35" w:rsidRDefault="00586B35"/>
    <w:p w14:paraId="7FD117E6" w14:textId="77777777" w:rsidR="00586B35" w:rsidRDefault="00AC2ABA">
      <w:pPr>
        <w:ind w:left="720"/>
      </w:pPr>
      <w:r>
        <w:rPr>
          <w:i/>
          <w:iCs/>
          <w:sz w:val="20"/>
          <w:szCs w:val="20"/>
        </w:rPr>
        <w:t>Only one element will ever appear in &lt;invalid&gt;. This is by design to ensure consistent results across LVF implementations (INF-027 §2.4.2.2).</w:t>
      </w:r>
    </w:p>
    <w:p w14:paraId="138ED17C" w14:textId="77777777" w:rsidR="00586B35" w:rsidRDefault="00586B35"/>
    <w:p w14:paraId="6907507F" w14:textId="77777777" w:rsidR="00586B35" w:rsidRDefault="00AC2ABA">
      <w:pPr>
        <w:pStyle w:val="Heading1"/>
      </w:pPr>
      <w:bookmarkStart w:id="59" w:name="_Toc230509686"/>
      <w:r>
        <w:t>7. Element Evaluation Hierarchy and GIS Field Mapping</w:t>
      </w:r>
      <w:bookmarkEnd w:id="59"/>
    </w:p>
    <w:p w14:paraId="58A7F8CB" w14:textId="77777777" w:rsidR="00586B35" w:rsidRDefault="00586B35"/>
    <w:p w14:paraId="3F0069B9" w14:textId="77777777" w:rsidR="00586B35" w:rsidRDefault="00AC2ABA">
      <w:r>
        <w:lastRenderedPageBreak/>
        <w:t>Elements are evaluated strictly in the following hierarchical order. Per INF-027 §2.5.3, coarse-grained elements are evaluated before fine-grained elements. For RCL matches, all side-specific fields use Left or Right attribute values based on the side determined during HNO evaluation (§6.6).</w:t>
      </w:r>
    </w:p>
    <w:p w14:paraId="0DE4C037" w14:textId="77777777" w:rsidR="00586B35" w:rsidRDefault="00586B35"/>
    <w:p w14:paraId="5BBA0167" w14:textId="37DEB9CB" w:rsidR="00075682" w:rsidRDefault="00075682" w:rsidP="00075682">
      <w:pPr>
        <w:pStyle w:val="Heading2"/>
      </w:pPr>
      <w:bookmarkStart w:id="60" w:name="_Toc230509687"/>
      <w:r>
        <w:t>7.1 Place Name Elements</w:t>
      </w:r>
      <w:bookmarkEnd w:id="60"/>
    </w:p>
    <w:p w14:paraId="09D4C428"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480"/>
        <w:gridCol w:w="1439"/>
        <w:gridCol w:w="2000"/>
        <w:gridCol w:w="1920"/>
        <w:gridCol w:w="3521"/>
      </w:tblGrid>
      <w:tr w:rsidR="00075682" w14:paraId="36542210" w14:textId="77777777" w:rsidTr="00073899">
        <w:trPr>
          <w:tblHeader/>
        </w:trPr>
        <w:tc>
          <w:tcPr>
            <w:tcW w:w="480" w:type="dxa"/>
            <w:tcBorders>
              <w:top w:val="single" w:sz="2" w:space="0" w:color="CCCCCC"/>
              <w:left w:val="single" w:sz="2" w:space="0" w:color="CCCCCC"/>
              <w:bottom w:val="single" w:sz="2" w:space="0" w:color="CCCCCC"/>
              <w:right w:val="single" w:sz="2" w:space="0" w:color="CCCCCC"/>
            </w:tcBorders>
            <w:shd w:val="clear" w:color="auto" w:fill="D5E8F0"/>
          </w:tcPr>
          <w:p w14:paraId="4275F00C" w14:textId="77777777" w:rsidR="00075682" w:rsidRDefault="00075682" w:rsidP="00073899">
            <w:r>
              <w:rPr>
                <w:b/>
                <w:bCs/>
              </w:rPr>
              <w:t>#</w:t>
            </w:r>
          </w:p>
        </w:tc>
        <w:tc>
          <w:tcPr>
            <w:tcW w:w="1439" w:type="dxa"/>
            <w:tcBorders>
              <w:top w:val="single" w:sz="2" w:space="0" w:color="CCCCCC"/>
              <w:left w:val="single" w:sz="2" w:space="0" w:color="CCCCCC"/>
              <w:bottom w:val="single" w:sz="2" w:space="0" w:color="CCCCCC"/>
              <w:right w:val="single" w:sz="2" w:space="0" w:color="CCCCCC"/>
            </w:tcBorders>
            <w:shd w:val="clear" w:color="auto" w:fill="D5E8F0"/>
          </w:tcPr>
          <w:p w14:paraId="4186DB12" w14:textId="77777777" w:rsidR="00075682" w:rsidRDefault="00075682" w:rsidP="00073899">
            <w:r>
              <w:rPr>
                <w:b/>
                <w:bCs/>
              </w:rPr>
              <w:t>PIDF-LO</w:t>
            </w:r>
          </w:p>
        </w:tc>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6D8F0BC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C444D0" w14:textId="77777777" w:rsidR="00075682" w:rsidRDefault="00075682" w:rsidP="00073899">
            <w:r>
              <w:rPr>
                <w:b/>
                <w:bCs/>
              </w:rPr>
              <w:t>SSAP Field</w:t>
            </w:r>
          </w:p>
        </w:tc>
        <w:tc>
          <w:tcPr>
            <w:tcW w:w="3521" w:type="dxa"/>
            <w:tcBorders>
              <w:top w:val="single" w:sz="2" w:space="0" w:color="CCCCCC"/>
              <w:left w:val="single" w:sz="2" w:space="0" w:color="CCCCCC"/>
              <w:bottom w:val="single" w:sz="2" w:space="0" w:color="CCCCCC"/>
              <w:right w:val="single" w:sz="2" w:space="0" w:color="CCCCCC"/>
            </w:tcBorders>
            <w:shd w:val="clear" w:color="auto" w:fill="D5E8F0"/>
          </w:tcPr>
          <w:p w14:paraId="3B909FED" w14:textId="77777777" w:rsidR="00075682" w:rsidRDefault="00075682" w:rsidP="00073899">
            <w:r>
              <w:rPr>
                <w:b/>
                <w:bCs/>
              </w:rPr>
              <w:t>RCL Field (side-specific)</w:t>
            </w:r>
          </w:p>
        </w:tc>
      </w:tr>
      <w:tr w:rsidR="00075682" w14:paraId="67B481FF" w14:textId="77777777" w:rsidTr="00073899">
        <w:tc>
          <w:tcPr>
            <w:tcW w:w="480" w:type="dxa"/>
            <w:tcBorders>
              <w:top w:val="single" w:sz="2" w:space="0" w:color="CCCCCC"/>
              <w:left w:val="single" w:sz="2" w:space="0" w:color="CCCCCC"/>
              <w:bottom w:val="single" w:sz="2" w:space="0" w:color="CCCCCC"/>
              <w:right w:val="single" w:sz="2" w:space="0" w:color="CCCCCC"/>
            </w:tcBorders>
          </w:tcPr>
          <w:p w14:paraId="54AB86EB" w14:textId="77777777" w:rsidR="00075682" w:rsidRDefault="00075682" w:rsidP="00073899">
            <w:r>
              <w:t>1</w:t>
            </w:r>
          </w:p>
        </w:tc>
        <w:tc>
          <w:tcPr>
            <w:tcW w:w="1439" w:type="dxa"/>
            <w:tcBorders>
              <w:top w:val="single" w:sz="2" w:space="0" w:color="CCCCCC"/>
              <w:left w:val="single" w:sz="2" w:space="0" w:color="CCCCCC"/>
              <w:bottom w:val="single" w:sz="2" w:space="0" w:color="CCCCCC"/>
              <w:right w:val="single" w:sz="2" w:space="0" w:color="CCCCCC"/>
            </w:tcBorders>
          </w:tcPr>
          <w:p w14:paraId="5363CDAC" w14:textId="77777777" w:rsidR="00075682" w:rsidRDefault="00075682" w:rsidP="00073899">
            <w:r>
              <w:t>ca:country</w:t>
            </w:r>
          </w:p>
        </w:tc>
        <w:tc>
          <w:tcPr>
            <w:tcW w:w="2000" w:type="dxa"/>
            <w:tcBorders>
              <w:top w:val="single" w:sz="2" w:space="0" w:color="CCCCCC"/>
              <w:left w:val="single" w:sz="2" w:space="0" w:color="CCCCCC"/>
              <w:bottom w:val="single" w:sz="2" w:space="0" w:color="CCCCCC"/>
              <w:right w:val="single" w:sz="2" w:space="0" w:color="CCCCCC"/>
            </w:tcBorders>
          </w:tcPr>
          <w:p w14:paraId="36D61354" w14:textId="77777777" w:rsidR="00075682" w:rsidRDefault="00075682" w:rsidP="00073899">
            <w:r>
              <w:t>Country</w:t>
            </w:r>
          </w:p>
        </w:tc>
        <w:tc>
          <w:tcPr>
            <w:tcW w:w="1920" w:type="dxa"/>
            <w:tcBorders>
              <w:top w:val="single" w:sz="2" w:space="0" w:color="CCCCCC"/>
              <w:left w:val="single" w:sz="2" w:space="0" w:color="CCCCCC"/>
              <w:bottom w:val="single" w:sz="2" w:space="0" w:color="CCCCCC"/>
              <w:right w:val="single" w:sz="2" w:space="0" w:color="CCCCCC"/>
            </w:tcBorders>
          </w:tcPr>
          <w:p w14:paraId="4DB0612B" w14:textId="77777777" w:rsidR="00075682" w:rsidRDefault="00075682" w:rsidP="00073899">
            <w:r>
              <w:t>Country</w:t>
            </w:r>
          </w:p>
        </w:tc>
        <w:tc>
          <w:tcPr>
            <w:tcW w:w="3521" w:type="dxa"/>
            <w:tcBorders>
              <w:top w:val="single" w:sz="2" w:space="0" w:color="CCCCCC"/>
              <w:left w:val="single" w:sz="2" w:space="0" w:color="CCCCCC"/>
              <w:bottom w:val="single" w:sz="2" w:space="0" w:color="CCCCCC"/>
              <w:right w:val="single" w:sz="2" w:space="0" w:color="CCCCCC"/>
            </w:tcBorders>
          </w:tcPr>
          <w:p w14:paraId="028C9ECB" w14:textId="77777777" w:rsidR="00075682" w:rsidRDefault="00075682" w:rsidP="00073899">
            <w:r>
              <w:t>Country_L or Country_R</w:t>
            </w:r>
          </w:p>
        </w:tc>
      </w:tr>
      <w:tr w:rsidR="00075682" w14:paraId="61B55A73" w14:textId="77777777" w:rsidTr="00073899">
        <w:tc>
          <w:tcPr>
            <w:tcW w:w="480" w:type="dxa"/>
            <w:tcBorders>
              <w:top w:val="single" w:sz="2" w:space="0" w:color="CCCCCC"/>
              <w:left w:val="single" w:sz="2" w:space="0" w:color="CCCCCC"/>
              <w:bottom w:val="single" w:sz="2" w:space="0" w:color="CCCCCC"/>
              <w:right w:val="single" w:sz="2" w:space="0" w:color="CCCCCC"/>
            </w:tcBorders>
          </w:tcPr>
          <w:p w14:paraId="12EC12F2" w14:textId="77777777" w:rsidR="00075682" w:rsidRDefault="00075682" w:rsidP="00073899">
            <w:r>
              <w:t>2</w:t>
            </w:r>
          </w:p>
        </w:tc>
        <w:tc>
          <w:tcPr>
            <w:tcW w:w="1439" w:type="dxa"/>
            <w:tcBorders>
              <w:top w:val="single" w:sz="2" w:space="0" w:color="CCCCCC"/>
              <w:left w:val="single" w:sz="2" w:space="0" w:color="CCCCCC"/>
              <w:bottom w:val="single" w:sz="2" w:space="0" w:color="CCCCCC"/>
              <w:right w:val="single" w:sz="2" w:space="0" w:color="CCCCCC"/>
            </w:tcBorders>
          </w:tcPr>
          <w:p w14:paraId="059F8956" w14:textId="77777777" w:rsidR="00075682" w:rsidRDefault="00075682" w:rsidP="00073899">
            <w:r>
              <w:t>ca:A1</w:t>
            </w:r>
          </w:p>
        </w:tc>
        <w:tc>
          <w:tcPr>
            <w:tcW w:w="2000" w:type="dxa"/>
            <w:tcBorders>
              <w:top w:val="single" w:sz="2" w:space="0" w:color="CCCCCC"/>
              <w:left w:val="single" w:sz="2" w:space="0" w:color="CCCCCC"/>
              <w:bottom w:val="single" w:sz="2" w:space="0" w:color="CCCCCC"/>
              <w:right w:val="single" w:sz="2" w:space="0" w:color="CCCCCC"/>
            </w:tcBorders>
          </w:tcPr>
          <w:p w14:paraId="54645D4A" w14:textId="77777777" w:rsidR="00075682" w:rsidRDefault="00075682" w:rsidP="00073899">
            <w:r>
              <w:t>State</w:t>
            </w:r>
          </w:p>
        </w:tc>
        <w:tc>
          <w:tcPr>
            <w:tcW w:w="1920" w:type="dxa"/>
            <w:tcBorders>
              <w:top w:val="single" w:sz="2" w:space="0" w:color="CCCCCC"/>
              <w:left w:val="single" w:sz="2" w:space="0" w:color="CCCCCC"/>
              <w:bottom w:val="single" w:sz="2" w:space="0" w:color="CCCCCC"/>
              <w:right w:val="single" w:sz="2" w:space="0" w:color="CCCCCC"/>
            </w:tcBorders>
          </w:tcPr>
          <w:p w14:paraId="295BD0CD" w14:textId="77777777" w:rsidR="00075682" w:rsidRDefault="00075682" w:rsidP="00073899">
            <w:r>
              <w:t>A1</w:t>
            </w:r>
          </w:p>
        </w:tc>
        <w:tc>
          <w:tcPr>
            <w:tcW w:w="3521" w:type="dxa"/>
            <w:tcBorders>
              <w:top w:val="single" w:sz="2" w:space="0" w:color="CCCCCC"/>
              <w:left w:val="single" w:sz="2" w:space="0" w:color="CCCCCC"/>
              <w:bottom w:val="single" w:sz="2" w:space="0" w:color="CCCCCC"/>
              <w:right w:val="single" w:sz="2" w:space="0" w:color="CCCCCC"/>
            </w:tcBorders>
          </w:tcPr>
          <w:p w14:paraId="4266180C" w14:textId="77777777" w:rsidR="00075682" w:rsidRDefault="00075682" w:rsidP="00073899">
            <w:r>
              <w:t>A1_L or A1_R</w:t>
            </w:r>
          </w:p>
        </w:tc>
      </w:tr>
      <w:tr w:rsidR="00075682" w14:paraId="1D84238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055BE2AB" w14:textId="77777777" w:rsidR="00075682" w:rsidRDefault="00075682" w:rsidP="00073899">
            <w:r>
              <w:t>3</w:t>
            </w:r>
          </w:p>
        </w:tc>
        <w:tc>
          <w:tcPr>
            <w:tcW w:w="1439" w:type="dxa"/>
            <w:tcBorders>
              <w:top w:val="single" w:sz="2" w:space="0" w:color="CCCCCC"/>
              <w:left w:val="single" w:sz="2" w:space="0" w:color="CCCCCC"/>
              <w:bottom w:val="single" w:sz="2" w:space="0" w:color="CCCCCC"/>
              <w:right w:val="single" w:sz="2" w:space="0" w:color="CCCCCC"/>
            </w:tcBorders>
          </w:tcPr>
          <w:p w14:paraId="31137B63" w14:textId="77777777" w:rsidR="00075682" w:rsidRDefault="00075682" w:rsidP="00073899">
            <w:r>
              <w:t>ca:A2</w:t>
            </w:r>
          </w:p>
        </w:tc>
        <w:tc>
          <w:tcPr>
            <w:tcW w:w="2000" w:type="dxa"/>
            <w:tcBorders>
              <w:top w:val="single" w:sz="2" w:space="0" w:color="CCCCCC"/>
              <w:left w:val="single" w:sz="2" w:space="0" w:color="CCCCCC"/>
              <w:bottom w:val="single" w:sz="2" w:space="0" w:color="CCCCCC"/>
              <w:right w:val="single" w:sz="2" w:space="0" w:color="CCCCCC"/>
            </w:tcBorders>
          </w:tcPr>
          <w:p w14:paraId="53714075" w14:textId="77777777" w:rsidR="00075682" w:rsidRDefault="00075682" w:rsidP="00073899">
            <w:r>
              <w:t>County</w:t>
            </w:r>
          </w:p>
        </w:tc>
        <w:tc>
          <w:tcPr>
            <w:tcW w:w="1920" w:type="dxa"/>
            <w:tcBorders>
              <w:top w:val="single" w:sz="2" w:space="0" w:color="CCCCCC"/>
              <w:left w:val="single" w:sz="2" w:space="0" w:color="CCCCCC"/>
              <w:bottom w:val="single" w:sz="2" w:space="0" w:color="CCCCCC"/>
              <w:right w:val="single" w:sz="2" w:space="0" w:color="CCCCCC"/>
            </w:tcBorders>
          </w:tcPr>
          <w:p w14:paraId="3AC2AAE3" w14:textId="77777777" w:rsidR="00075682" w:rsidRDefault="00075682" w:rsidP="00073899">
            <w:r>
              <w:t>A2</w:t>
            </w:r>
          </w:p>
        </w:tc>
        <w:tc>
          <w:tcPr>
            <w:tcW w:w="3521" w:type="dxa"/>
            <w:tcBorders>
              <w:top w:val="single" w:sz="2" w:space="0" w:color="CCCCCC"/>
              <w:left w:val="single" w:sz="2" w:space="0" w:color="CCCCCC"/>
              <w:bottom w:val="single" w:sz="2" w:space="0" w:color="CCCCCC"/>
              <w:right w:val="single" w:sz="2" w:space="0" w:color="CCCCCC"/>
            </w:tcBorders>
          </w:tcPr>
          <w:p w14:paraId="59228CE5" w14:textId="77777777" w:rsidR="00075682" w:rsidRDefault="00075682" w:rsidP="00073899">
            <w:r>
              <w:t>A2_L or A2_R</w:t>
            </w:r>
          </w:p>
        </w:tc>
      </w:tr>
      <w:tr w:rsidR="00075682" w14:paraId="10AFC2ED" w14:textId="77777777" w:rsidTr="00073899">
        <w:tc>
          <w:tcPr>
            <w:tcW w:w="480" w:type="dxa"/>
            <w:tcBorders>
              <w:top w:val="single" w:sz="2" w:space="0" w:color="CCCCCC"/>
              <w:left w:val="single" w:sz="2" w:space="0" w:color="CCCCCC"/>
              <w:bottom w:val="single" w:sz="2" w:space="0" w:color="CCCCCC"/>
              <w:right w:val="single" w:sz="2" w:space="0" w:color="CCCCCC"/>
            </w:tcBorders>
          </w:tcPr>
          <w:p w14:paraId="7152DE6E" w14:textId="77777777" w:rsidR="00075682" w:rsidRDefault="00075682" w:rsidP="00073899">
            <w:r>
              <w:t>4</w:t>
            </w:r>
          </w:p>
        </w:tc>
        <w:tc>
          <w:tcPr>
            <w:tcW w:w="1439" w:type="dxa"/>
            <w:tcBorders>
              <w:top w:val="single" w:sz="2" w:space="0" w:color="CCCCCC"/>
              <w:left w:val="single" w:sz="2" w:space="0" w:color="CCCCCC"/>
              <w:bottom w:val="single" w:sz="2" w:space="0" w:color="CCCCCC"/>
              <w:right w:val="single" w:sz="2" w:space="0" w:color="CCCCCC"/>
            </w:tcBorders>
          </w:tcPr>
          <w:p w14:paraId="132C289C" w14:textId="77777777" w:rsidR="00075682" w:rsidRDefault="00075682" w:rsidP="00073899">
            <w:r>
              <w:t>ca:A3</w:t>
            </w:r>
          </w:p>
        </w:tc>
        <w:tc>
          <w:tcPr>
            <w:tcW w:w="2000" w:type="dxa"/>
            <w:tcBorders>
              <w:top w:val="single" w:sz="2" w:space="0" w:color="CCCCCC"/>
              <w:left w:val="single" w:sz="2" w:space="0" w:color="CCCCCC"/>
              <w:bottom w:val="single" w:sz="2" w:space="0" w:color="CCCCCC"/>
              <w:right w:val="single" w:sz="2" w:space="0" w:color="CCCCCC"/>
            </w:tcBorders>
          </w:tcPr>
          <w:p w14:paraId="201EABE3" w14:textId="77777777" w:rsidR="00075682" w:rsidRDefault="00075682" w:rsidP="00073899">
            <w:r>
              <w:t>Incorporated Municipality</w:t>
            </w:r>
          </w:p>
        </w:tc>
        <w:tc>
          <w:tcPr>
            <w:tcW w:w="1920" w:type="dxa"/>
            <w:tcBorders>
              <w:top w:val="single" w:sz="2" w:space="0" w:color="CCCCCC"/>
              <w:left w:val="single" w:sz="2" w:space="0" w:color="CCCCCC"/>
              <w:bottom w:val="single" w:sz="2" w:space="0" w:color="CCCCCC"/>
              <w:right w:val="single" w:sz="2" w:space="0" w:color="CCCCCC"/>
            </w:tcBorders>
          </w:tcPr>
          <w:p w14:paraId="53B4D451" w14:textId="77777777" w:rsidR="00075682" w:rsidRDefault="00075682" w:rsidP="00073899">
            <w:r>
              <w:t>A3</w:t>
            </w:r>
          </w:p>
        </w:tc>
        <w:tc>
          <w:tcPr>
            <w:tcW w:w="3521" w:type="dxa"/>
            <w:tcBorders>
              <w:top w:val="single" w:sz="2" w:space="0" w:color="CCCCCC"/>
              <w:left w:val="single" w:sz="2" w:space="0" w:color="CCCCCC"/>
              <w:bottom w:val="single" w:sz="2" w:space="0" w:color="CCCCCC"/>
              <w:right w:val="single" w:sz="2" w:space="0" w:color="CCCCCC"/>
            </w:tcBorders>
          </w:tcPr>
          <w:p w14:paraId="5B4211BF" w14:textId="77777777" w:rsidR="00075682" w:rsidRDefault="00075682" w:rsidP="00073899">
            <w:r>
              <w:t>A3_L or A3_R</w:t>
            </w:r>
          </w:p>
        </w:tc>
      </w:tr>
      <w:tr w:rsidR="00075682" w14:paraId="3C36DF11" w14:textId="77777777" w:rsidTr="00073899">
        <w:tc>
          <w:tcPr>
            <w:tcW w:w="480" w:type="dxa"/>
            <w:tcBorders>
              <w:top w:val="single" w:sz="2" w:space="0" w:color="CCCCCC"/>
              <w:left w:val="single" w:sz="2" w:space="0" w:color="CCCCCC"/>
              <w:bottom w:val="single" w:sz="2" w:space="0" w:color="CCCCCC"/>
              <w:right w:val="single" w:sz="2" w:space="0" w:color="CCCCCC"/>
            </w:tcBorders>
          </w:tcPr>
          <w:p w14:paraId="41D5BF36" w14:textId="77777777" w:rsidR="00075682" w:rsidRDefault="00075682" w:rsidP="00073899">
            <w:r>
              <w:t>5</w:t>
            </w:r>
          </w:p>
        </w:tc>
        <w:tc>
          <w:tcPr>
            <w:tcW w:w="1439" w:type="dxa"/>
            <w:tcBorders>
              <w:top w:val="single" w:sz="2" w:space="0" w:color="CCCCCC"/>
              <w:left w:val="single" w:sz="2" w:space="0" w:color="CCCCCC"/>
              <w:bottom w:val="single" w:sz="2" w:space="0" w:color="CCCCCC"/>
              <w:right w:val="single" w:sz="2" w:space="0" w:color="CCCCCC"/>
            </w:tcBorders>
          </w:tcPr>
          <w:p w14:paraId="40154E8A" w14:textId="77777777" w:rsidR="00075682" w:rsidRDefault="00075682" w:rsidP="00073899">
            <w:r>
              <w:t>ca:A4</w:t>
            </w:r>
          </w:p>
        </w:tc>
        <w:tc>
          <w:tcPr>
            <w:tcW w:w="2000" w:type="dxa"/>
            <w:tcBorders>
              <w:top w:val="single" w:sz="2" w:space="0" w:color="CCCCCC"/>
              <w:left w:val="single" w:sz="2" w:space="0" w:color="CCCCCC"/>
              <w:bottom w:val="single" w:sz="2" w:space="0" w:color="CCCCCC"/>
              <w:right w:val="single" w:sz="2" w:space="0" w:color="CCCCCC"/>
            </w:tcBorders>
          </w:tcPr>
          <w:p w14:paraId="0C72C865" w14:textId="77777777" w:rsidR="00075682" w:rsidRDefault="00075682" w:rsidP="00073899">
            <w:r>
              <w:t>Unincorporated Community</w:t>
            </w:r>
          </w:p>
        </w:tc>
        <w:tc>
          <w:tcPr>
            <w:tcW w:w="1920" w:type="dxa"/>
            <w:tcBorders>
              <w:top w:val="single" w:sz="2" w:space="0" w:color="CCCCCC"/>
              <w:left w:val="single" w:sz="2" w:space="0" w:color="CCCCCC"/>
              <w:bottom w:val="single" w:sz="2" w:space="0" w:color="CCCCCC"/>
              <w:right w:val="single" w:sz="2" w:space="0" w:color="CCCCCC"/>
            </w:tcBorders>
          </w:tcPr>
          <w:p w14:paraId="2A7E9060" w14:textId="77777777" w:rsidR="00075682" w:rsidRDefault="00075682" w:rsidP="00073899">
            <w:r>
              <w:t>A4</w:t>
            </w:r>
          </w:p>
        </w:tc>
        <w:tc>
          <w:tcPr>
            <w:tcW w:w="3521" w:type="dxa"/>
            <w:tcBorders>
              <w:top w:val="single" w:sz="2" w:space="0" w:color="CCCCCC"/>
              <w:left w:val="single" w:sz="2" w:space="0" w:color="CCCCCC"/>
              <w:bottom w:val="single" w:sz="2" w:space="0" w:color="CCCCCC"/>
              <w:right w:val="single" w:sz="2" w:space="0" w:color="CCCCCC"/>
            </w:tcBorders>
          </w:tcPr>
          <w:p w14:paraId="547589DE" w14:textId="77777777" w:rsidR="00075682" w:rsidRDefault="00075682" w:rsidP="00073899">
            <w:r>
              <w:t>A4_L or A4_R</w:t>
            </w:r>
          </w:p>
        </w:tc>
      </w:tr>
      <w:tr w:rsidR="00075682" w14:paraId="142D8658" w14:textId="77777777" w:rsidTr="00073899">
        <w:tc>
          <w:tcPr>
            <w:tcW w:w="480" w:type="dxa"/>
            <w:tcBorders>
              <w:top w:val="single" w:sz="2" w:space="0" w:color="CCCCCC"/>
              <w:left w:val="single" w:sz="2" w:space="0" w:color="CCCCCC"/>
              <w:bottom w:val="single" w:sz="2" w:space="0" w:color="CCCCCC"/>
              <w:right w:val="single" w:sz="2" w:space="0" w:color="CCCCCC"/>
            </w:tcBorders>
          </w:tcPr>
          <w:p w14:paraId="20186BB7" w14:textId="77777777" w:rsidR="00075682" w:rsidRDefault="00075682" w:rsidP="00073899">
            <w:r>
              <w:t>6</w:t>
            </w:r>
          </w:p>
        </w:tc>
        <w:tc>
          <w:tcPr>
            <w:tcW w:w="1439" w:type="dxa"/>
            <w:tcBorders>
              <w:top w:val="single" w:sz="2" w:space="0" w:color="CCCCCC"/>
              <w:left w:val="single" w:sz="2" w:space="0" w:color="CCCCCC"/>
              <w:bottom w:val="single" w:sz="2" w:space="0" w:color="CCCCCC"/>
              <w:right w:val="single" w:sz="2" w:space="0" w:color="CCCCCC"/>
            </w:tcBorders>
          </w:tcPr>
          <w:p w14:paraId="63E90B78" w14:textId="77777777" w:rsidR="00075682" w:rsidRDefault="00075682" w:rsidP="00073899">
            <w:r>
              <w:t>ca:A5</w:t>
            </w:r>
          </w:p>
        </w:tc>
        <w:tc>
          <w:tcPr>
            <w:tcW w:w="2000" w:type="dxa"/>
            <w:tcBorders>
              <w:top w:val="single" w:sz="2" w:space="0" w:color="CCCCCC"/>
              <w:left w:val="single" w:sz="2" w:space="0" w:color="CCCCCC"/>
              <w:bottom w:val="single" w:sz="2" w:space="0" w:color="CCCCCC"/>
              <w:right w:val="single" w:sz="2" w:space="0" w:color="CCCCCC"/>
            </w:tcBorders>
          </w:tcPr>
          <w:p w14:paraId="7E69D913" w14:textId="77777777" w:rsidR="00075682" w:rsidRDefault="00075682" w:rsidP="00073899">
            <w:r>
              <w:t>Neighborhood Community</w:t>
            </w:r>
          </w:p>
        </w:tc>
        <w:tc>
          <w:tcPr>
            <w:tcW w:w="1920" w:type="dxa"/>
            <w:tcBorders>
              <w:top w:val="single" w:sz="2" w:space="0" w:color="CCCCCC"/>
              <w:left w:val="single" w:sz="2" w:space="0" w:color="CCCCCC"/>
              <w:bottom w:val="single" w:sz="2" w:space="0" w:color="CCCCCC"/>
              <w:right w:val="single" w:sz="2" w:space="0" w:color="CCCCCC"/>
            </w:tcBorders>
          </w:tcPr>
          <w:p w14:paraId="3DB9AFFA" w14:textId="77777777" w:rsidR="00075682" w:rsidRDefault="00075682" w:rsidP="00073899">
            <w:r>
              <w:t>A5</w:t>
            </w:r>
          </w:p>
        </w:tc>
        <w:tc>
          <w:tcPr>
            <w:tcW w:w="3521" w:type="dxa"/>
            <w:tcBorders>
              <w:top w:val="single" w:sz="2" w:space="0" w:color="CCCCCC"/>
              <w:left w:val="single" w:sz="2" w:space="0" w:color="CCCCCC"/>
              <w:bottom w:val="single" w:sz="2" w:space="0" w:color="CCCCCC"/>
              <w:right w:val="single" w:sz="2" w:space="0" w:color="CCCCCC"/>
            </w:tcBorders>
          </w:tcPr>
          <w:p w14:paraId="17A0F040" w14:textId="77777777" w:rsidR="00075682" w:rsidRDefault="00075682" w:rsidP="00073899">
            <w:r>
              <w:t>A5_L or A5_R</w:t>
            </w:r>
          </w:p>
        </w:tc>
      </w:tr>
    </w:tbl>
    <w:p w14:paraId="31878F33" w14:textId="77777777" w:rsidR="00075682" w:rsidRDefault="00075682" w:rsidP="00075682"/>
    <w:p w14:paraId="388D57F7" w14:textId="606A1538" w:rsidR="00075682" w:rsidRDefault="00075682" w:rsidP="00075682">
      <w:pPr>
        <w:pStyle w:val="Heading2"/>
      </w:pPr>
      <w:bookmarkStart w:id="61" w:name="_Toc230509688"/>
      <w:r>
        <w:t>7.2 Street Name Elements</w:t>
      </w:r>
      <w:bookmarkEnd w:id="61"/>
    </w:p>
    <w:p w14:paraId="217480AA"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7AC47F2E"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78BCBF"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6BEDADB2"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182D7C5A"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40857B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6F1B0610" w14:textId="77777777" w:rsidR="00075682" w:rsidRDefault="00075682" w:rsidP="00073899">
            <w:r>
              <w:rPr>
                <w:b/>
                <w:bCs/>
              </w:rPr>
              <w:t>RCL Field</w:t>
            </w:r>
          </w:p>
        </w:tc>
      </w:tr>
      <w:tr w:rsidR="00075682" w14:paraId="1DDB2BF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501327" w14:textId="77777777" w:rsidR="00075682" w:rsidRDefault="00075682" w:rsidP="00073899">
            <w:r>
              <w:t>7</w:t>
            </w:r>
          </w:p>
        </w:tc>
        <w:tc>
          <w:tcPr>
            <w:tcW w:w="1355" w:type="dxa"/>
            <w:tcBorders>
              <w:top w:val="single" w:sz="2" w:space="0" w:color="CCCCCC"/>
              <w:left w:val="single" w:sz="2" w:space="0" w:color="CCCCCC"/>
              <w:bottom w:val="single" w:sz="2" w:space="0" w:color="CCCCCC"/>
              <w:right w:val="single" w:sz="2" w:space="0" w:color="CCCCCC"/>
            </w:tcBorders>
          </w:tcPr>
          <w:p w14:paraId="1DFB9A5C" w14:textId="77777777" w:rsidR="00075682" w:rsidRDefault="00075682" w:rsidP="00073899">
            <w:r>
              <w:t>ca:RD</w:t>
            </w:r>
          </w:p>
        </w:tc>
        <w:tc>
          <w:tcPr>
            <w:tcW w:w="1998" w:type="dxa"/>
            <w:tcBorders>
              <w:top w:val="single" w:sz="2" w:space="0" w:color="CCCCCC"/>
              <w:left w:val="single" w:sz="2" w:space="0" w:color="CCCCCC"/>
              <w:bottom w:val="single" w:sz="2" w:space="0" w:color="CCCCCC"/>
              <w:right w:val="single" w:sz="2" w:space="0" w:color="CCCCCC"/>
            </w:tcBorders>
          </w:tcPr>
          <w:p w14:paraId="585D7112" w14:textId="77777777" w:rsidR="00075682" w:rsidRDefault="00075682" w:rsidP="00073899">
            <w:r>
              <w:t>Street Name</w:t>
            </w:r>
          </w:p>
        </w:tc>
        <w:tc>
          <w:tcPr>
            <w:tcW w:w="1920" w:type="dxa"/>
            <w:tcBorders>
              <w:top w:val="single" w:sz="2" w:space="0" w:color="CCCCCC"/>
              <w:left w:val="single" w:sz="2" w:space="0" w:color="CCCCCC"/>
              <w:bottom w:val="single" w:sz="2" w:space="0" w:color="CCCCCC"/>
              <w:right w:val="single" w:sz="2" w:space="0" w:color="CCCCCC"/>
            </w:tcBorders>
          </w:tcPr>
          <w:p w14:paraId="13C79B7B" w14:textId="77777777" w:rsidR="00075682" w:rsidRDefault="00075682" w:rsidP="00073899">
            <w:r>
              <w:t>St_Name</w:t>
            </w:r>
          </w:p>
        </w:tc>
        <w:tc>
          <w:tcPr>
            <w:tcW w:w="3517" w:type="dxa"/>
            <w:tcBorders>
              <w:top w:val="single" w:sz="2" w:space="0" w:color="CCCCCC"/>
              <w:left w:val="single" w:sz="2" w:space="0" w:color="CCCCCC"/>
              <w:bottom w:val="single" w:sz="2" w:space="0" w:color="CCCCCC"/>
              <w:right w:val="single" w:sz="2" w:space="0" w:color="CCCCCC"/>
            </w:tcBorders>
          </w:tcPr>
          <w:p w14:paraId="6BA46C49" w14:textId="77777777" w:rsidR="00075682" w:rsidRDefault="00075682" w:rsidP="00073899">
            <w:r>
              <w:t>St_Name</w:t>
            </w:r>
          </w:p>
        </w:tc>
      </w:tr>
      <w:tr w:rsidR="00075682" w14:paraId="4C4A376A"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C32C83E" w14:textId="77777777" w:rsidR="00075682" w:rsidRDefault="00075682" w:rsidP="00073899">
            <w:r>
              <w:t>8</w:t>
            </w:r>
          </w:p>
        </w:tc>
        <w:tc>
          <w:tcPr>
            <w:tcW w:w="1355" w:type="dxa"/>
            <w:tcBorders>
              <w:top w:val="single" w:sz="2" w:space="0" w:color="CCCCCC"/>
              <w:left w:val="single" w:sz="2" w:space="0" w:color="CCCCCC"/>
              <w:bottom w:val="single" w:sz="2" w:space="0" w:color="CCCCCC"/>
              <w:right w:val="single" w:sz="2" w:space="0" w:color="CCCCCC"/>
            </w:tcBorders>
          </w:tcPr>
          <w:p w14:paraId="4338FC18" w14:textId="77777777" w:rsidR="00075682" w:rsidRDefault="00075682" w:rsidP="00073899">
            <w:r>
              <w:t>cae:PRM</w:t>
            </w:r>
          </w:p>
        </w:tc>
        <w:tc>
          <w:tcPr>
            <w:tcW w:w="1998" w:type="dxa"/>
            <w:tcBorders>
              <w:top w:val="single" w:sz="2" w:space="0" w:color="CCCCCC"/>
              <w:left w:val="single" w:sz="2" w:space="0" w:color="CCCCCC"/>
              <w:bottom w:val="single" w:sz="2" w:space="0" w:color="CCCCCC"/>
              <w:right w:val="single" w:sz="2" w:space="0" w:color="CCCCCC"/>
            </w:tcBorders>
          </w:tcPr>
          <w:p w14:paraId="7C2BEB13" w14:textId="77777777" w:rsidR="00075682" w:rsidRDefault="00075682" w:rsidP="00073899">
            <w:r>
              <w:t>Street Name Pre Modifier</w:t>
            </w:r>
          </w:p>
        </w:tc>
        <w:tc>
          <w:tcPr>
            <w:tcW w:w="1920" w:type="dxa"/>
            <w:tcBorders>
              <w:top w:val="single" w:sz="2" w:space="0" w:color="CCCCCC"/>
              <w:left w:val="single" w:sz="2" w:space="0" w:color="CCCCCC"/>
              <w:bottom w:val="single" w:sz="2" w:space="0" w:color="CCCCCC"/>
              <w:right w:val="single" w:sz="2" w:space="0" w:color="CCCCCC"/>
            </w:tcBorders>
          </w:tcPr>
          <w:p w14:paraId="3BE6273F" w14:textId="77777777" w:rsidR="00075682" w:rsidRDefault="00075682" w:rsidP="00073899">
            <w:r>
              <w:t>St_PreMod</w:t>
            </w:r>
          </w:p>
        </w:tc>
        <w:tc>
          <w:tcPr>
            <w:tcW w:w="3517" w:type="dxa"/>
            <w:tcBorders>
              <w:top w:val="single" w:sz="2" w:space="0" w:color="CCCCCC"/>
              <w:left w:val="single" w:sz="2" w:space="0" w:color="CCCCCC"/>
              <w:bottom w:val="single" w:sz="2" w:space="0" w:color="CCCCCC"/>
              <w:right w:val="single" w:sz="2" w:space="0" w:color="CCCCCC"/>
            </w:tcBorders>
          </w:tcPr>
          <w:p w14:paraId="077C72BB" w14:textId="77777777" w:rsidR="00075682" w:rsidRDefault="00075682" w:rsidP="00073899">
            <w:r>
              <w:t>St_PreMod</w:t>
            </w:r>
          </w:p>
        </w:tc>
      </w:tr>
      <w:tr w:rsidR="00075682" w14:paraId="3A4DA0A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63CC249" w14:textId="77777777" w:rsidR="00075682" w:rsidRDefault="00075682" w:rsidP="00073899">
            <w:r>
              <w:t>9</w:t>
            </w:r>
          </w:p>
        </w:tc>
        <w:tc>
          <w:tcPr>
            <w:tcW w:w="1355" w:type="dxa"/>
            <w:tcBorders>
              <w:top w:val="single" w:sz="2" w:space="0" w:color="CCCCCC"/>
              <w:left w:val="single" w:sz="2" w:space="0" w:color="CCCCCC"/>
              <w:bottom w:val="single" w:sz="2" w:space="0" w:color="CCCCCC"/>
              <w:right w:val="single" w:sz="2" w:space="0" w:color="CCCCCC"/>
            </w:tcBorders>
          </w:tcPr>
          <w:p w14:paraId="73F6501F" w14:textId="77777777" w:rsidR="00075682" w:rsidRDefault="00075682" w:rsidP="00073899">
            <w:r>
              <w:t>ca:PRD</w:t>
            </w:r>
          </w:p>
        </w:tc>
        <w:tc>
          <w:tcPr>
            <w:tcW w:w="1998" w:type="dxa"/>
            <w:tcBorders>
              <w:top w:val="single" w:sz="2" w:space="0" w:color="CCCCCC"/>
              <w:left w:val="single" w:sz="2" w:space="0" w:color="CCCCCC"/>
              <w:bottom w:val="single" w:sz="2" w:space="0" w:color="CCCCCC"/>
              <w:right w:val="single" w:sz="2" w:space="0" w:color="CCCCCC"/>
            </w:tcBorders>
          </w:tcPr>
          <w:p w14:paraId="4B6C9ACA" w14:textId="77777777" w:rsidR="00075682" w:rsidRDefault="00075682" w:rsidP="00073899">
            <w:r>
              <w:t>Street Name Pre Directional</w:t>
            </w:r>
          </w:p>
        </w:tc>
        <w:tc>
          <w:tcPr>
            <w:tcW w:w="1920" w:type="dxa"/>
            <w:tcBorders>
              <w:top w:val="single" w:sz="2" w:space="0" w:color="CCCCCC"/>
              <w:left w:val="single" w:sz="2" w:space="0" w:color="CCCCCC"/>
              <w:bottom w:val="single" w:sz="2" w:space="0" w:color="CCCCCC"/>
              <w:right w:val="single" w:sz="2" w:space="0" w:color="CCCCCC"/>
            </w:tcBorders>
          </w:tcPr>
          <w:p w14:paraId="207B1605" w14:textId="77777777" w:rsidR="00075682" w:rsidRDefault="00075682" w:rsidP="00073899">
            <w:r>
              <w:t>St_PreDir</w:t>
            </w:r>
          </w:p>
        </w:tc>
        <w:tc>
          <w:tcPr>
            <w:tcW w:w="3517" w:type="dxa"/>
            <w:tcBorders>
              <w:top w:val="single" w:sz="2" w:space="0" w:color="CCCCCC"/>
              <w:left w:val="single" w:sz="2" w:space="0" w:color="CCCCCC"/>
              <w:bottom w:val="single" w:sz="2" w:space="0" w:color="CCCCCC"/>
              <w:right w:val="single" w:sz="2" w:space="0" w:color="CCCCCC"/>
            </w:tcBorders>
          </w:tcPr>
          <w:p w14:paraId="2D08811A" w14:textId="77777777" w:rsidR="00075682" w:rsidRDefault="00075682" w:rsidP="00073899">
            <w:r>
              <w:t>St_PreDir</w:t>
            </w:r>
          </w:p>
        </w:tc>
      </w:tr>
      <w:tr w:rsidR="00075682" w14:paraId="098FF845"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1826B1" w14:textId="77777777" w:rsidR="00075682" w:rsidRDefault="00075682" w:rsidP="00073899">
            <w:r>
              <w:t>10</w:t>
            </w:r>
          </w:p>
        </w:tc>
        <w:tc>
          <w:tcPr>
            <w:tcW w:w="1355" w:type="dxa"/>
            <w:tcBorders>
              <w:top w:val="single" w:sz="2" w:space="0" w:color="CCCCCC"/>
              <w:left w:val="single" w:sz="2" w:space="0" w:color="CCCCCC"/>
              <w:bottom w:val="single" w:sz="2" w:space="0" w:color="CCCCCC"/>
              <w:right w:val="single" w:sz="2" w:space="0" w:color="CCCCCC"/>
            </w:tcBorders>
          </w:tcPr>
          <w:p w14:paraId="6C9124D9" w14:textId="77777777" w:rsidR="00075682" w:rsidRDefault="00075682" w:rsidP="00073899">
            <w:r>
              <w:t>cae:STP</w:t>
            </w:r>
          </w:p>
        </w:tc>
        <w:tc>
          <w:tcPr>
            <w:tcW w:w="1998" w:type="dxa"/>
            <w:tcBorders>
              <w:top w:val="single" w:sz="2" w:space="0" w:color="CCCCCC"/>
              <w:left w:val="single" w:sz="2" w:space="0" w:color="CCCCCC"/>
              <w:bottom w:val="single" w:sz="2" w:space="0" w:color="CCCCCC"/>
              <w:right w:val="single" w:sz="2" w:space="0" w:color="CCCCCC"/>
            </w:tcBorders>
          </w:tcPr>
          <w:p w14:paraId="173F7CCA" w14:textId="77777777" w:rsidR="00075682" w:rsidRDefault="00075682" w:rsidP="00073899">
            <w:r>
              <w:t>Street Name Pre Type</w:t>
            </w:r>
          </w:p>
        </w:tc>
        <w:tc>
          <w:tcPr>
            <w:tcW w:w="1920" w:type="dxa"/>
            <w:tcBorders>
              <w:top w:val="single" w:sz="2" w:space="0" w:color="CCCCCC"/>
              <w:left w:val="single" w:sz="2" w:space="0" w:color="CCCCCC"/>
              <w:bottom w:val="single" w:sz="2" w:space="0" w:color="CCCCCC"/>
              <w:right w:val="single" w:sz="2" w:space="0" w:color="CCCCCC"/>
            </w:tcBorders>
          </w:tcPr>
          <w:p w14:paraId="79A310D8" w14:textId="77777777" w:rsidR="00075682" w:rsidRDefault="00075682" w:rsidP="00073899">
            <w:r>
              <w:t>St_PreTyp</w:t>
            </w:r>
          </w:p>
        </w:tc>
        <w:tc>
          <w:tcPr>
            <w:tcW w:w="3517" w:type="dxa"/>
            <w:tcBorders>
              <w:top w:val="single" w:sz="2" w:space="0" w:color="CCCCCC"/>
              <w:left w:val="single" w:sz="2" w:space="0" w:color="CCCCCC"/>
              <w:bottom w:val="single" w:sz="2" w:space="0" w:color="CCCCCC"/>
              <w:right w:val="single" w:sz="2" w:space="0" w:color="CCCCCC"/>
            </w:tcBorders>
          </w:tcPr>
          <w:p w14:paraId="7FCA28E6" w14:textId="77777777" w:rsidR="00075682" w:rsidRDefault="00075682" w:rsidP="00073899">
            <w:r>
              <w:t>St_PreTyp</w:t>
            </w:r>
          </w:p>
        </w:tc>
      </w:tr>
      <w:tr w:rsidR="00075682" w14:paraId="4D5E760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3341427" w14:textId="77777777" w:rsidR="00075682" w:rsidRDefault="00075682" w:rsidP="00073899">
            <w:r>
              <w:t>11</w:t>
            </w:r>
          </w:p>
        </w:tc>
        <w:tc>
          <w:tcPr>
            <w:tcW w:w="1355" w:type="dxa"/>
            <w:tcBorders>
              <w:top w:val="single" w:sz="2" w:space="0" w:color="CCCCCC"/>
              <w:left w:val="single" w:sz="2" w:space="0" w:color="CCCCCC"/>
              <w:bottom w:val="single" w:sz="2" w:space="0" w:color="CCCCCC"/>
              <w:right w:val="single" w:sz="2" w:space="0" w:color="CCCCCC"/>
            </w:tcBorders>
          </w:tcPr>
          <w:p w14:paraId="2FF61900" w14:textId="77777777" w:rsidR="00075682" w:rsidRDefault="00075682" w:rsidP="00073899">
            <w:r>
              <w:t>cdx1:STPS</w:t>
            </w:r>
          </w:p>
        </w:tc>
        <w:tc>
          <w:tcPr>
            <w:tcW w:w="1998" w:type="dxa"/>
            <w:tcBorders>
              <w:top w:val="single" w:sz="2" w:space="0" w:color="CCCCCC"/>
              <w:left w:val="single" w:sz="2" w:space="0" w:color="CCCCCC"/>
              <w:bottom w:val="single" w:sz="2" w:space="0" w:color="CCCCCC"/>
              <w:right w:val="single" w:sz="2" w:space="0" w:color="CCCCCC"/>
            </w:tcBorders>
          </w:tcPr>
          <w:p w14:paraId="0F29E028" w14:textId="77777777" w:rsidR="00075682" w:rsidRDefault="00075682" w:rsidP="00073899">
            <w:r>
              <w:t>Street Name Pre Type Separator</w:t>
            </w:r>
          </w:p>
        </w:tc>
        <w:tc>
          <w:tcPr>
            <w:tcW w:w="1920" w:type="dxa"/>
            <w:tcBorders>
              <w:top w:val="single" w:sz="2" w:space="0" w:color="CCCCCC"/>
              <w:left w:val="single" w:sz="2" w:space="0" w:color="CCCCCC"/>
              <w:bottom w:val="single" w:sz="2" w:space="0" w:color="CCCCCC"/>
              <w:right w:val="single" w:sz="2" w:space="0" w:color="CCCCCC"/>
            </w:tcBorders>
          </w:tcPr>
          <w:p w14:paraId="54891920" w14:textId="77777777" w:rsidR="00075682" w:rsidRDefault="00075682" w:rsidP="00073899">
            <w:r>
              <w:t>St_PreSep</w:t>
            </w:r>
          </w:p>
        </w:tc>
        <w:tc>
          <w:tcPr>
            <w:tcW w:w="3517" w:type="dxa"/>
            <w:tcBorders>
              <w:top w:val="single" w:sz="2" w:space="0" w:color="CCCCCC"/>
              <w:left w:val="single" w:sz="2" w:space="0" w:color="CCCCCC"/>
              <w:bottom w:val="single" w:sz="2" w:space="0" w:color="CCCCCC"/>
              <w:right w:val="single" w:sz="2" w:space="0" w:color="CCCCCC"/>
            </w:tcBorders>
          </w:tcPr>
          <w:p w14:paraId="2A95BC1D" w14:textId="77777777" w:rsidR="00075682" w:rsidRDefault="00075682" w:rsidP="00073899">
            <w:r>
              <w:t>St_PreSep</w:t>
            </w:r>
          </w:p>
        </w:tc>
      </w:tr>
      <w:tr w:rsidR="00075682" w14:paraId="4A9C0E8D"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BE3E8E7" w14:textId="77777777" w:rsidR="00075682" w:rsidRDefault="00075682" w:rsidP="00073899">
            <w:r>
              <w:t>12</w:t>
            </w:r>
          </w:p>
        </w:tc>
        <w:tc>
          <w:tcPr>
            <w:tcW w:w="1355" w:type="dxa"/>
            <w:tcBorders>
              <w:top w:val="single" w:sz="2" w:space="0" w:color="CCCCCC"/>
              <w:left w:val="single" w:sz="2" w:space="0" w:color="CCCCCC"/>
              <w:bottom w:val="single" w:sz="2" w:space="0" w:color="CCCCCC"/>
              <w:right w:val="single" w:sz="2" w:space="0" w:color="CCCCCC"/>
            </w:tcBorders>
          </w:tcPr>
          <w:p w14:paraId="316ABC63" w14:textId="77777777" w:rsidR="00075682" w:rsidRDefault="00075682" w:rsidP="00073899">
            <w:r>
              <w:t>ca:STS</w:t>
            </w:r>
          </w:p>
        </w:tc>
        <w:tc>
          <w:tcPr>
            <w:tcW w:w="1998" w:type="dxa"/>
            <w:tcBorders>
              <w:top w:val="single" w:sz="2" w:space="0" w:color="CCCCCC"/>
              <w:left w:val="single" w:sz="2" w:space="0" w:color="CCCCCC"/>
              <w:bottom w:val="single" w:sz="2" w:space="0" w:color="CCCCCC"/>
              <w:right w:val="single" w:sz="2" w:space="0" w:color="CCCCCC"/>
            </w:tcBorders>
          </w:tcPr>
          <w:p w14:paraId="66C9ECF7" w14:textId="77777777" w:rsidR="00075682" w:rsidRDefault="00075682" w:rsidP="00073899">
            <w:r>
              <w:t>Street Name Post Type</w:t>
            </w:r>
          </w:p>
        </w:tc>
        <w:tc>
          <w:tcPr>
            <w:tcW w:w="1920" w:type="dxa"/>
            <w:tcBorders>
              <w:top w:val="single" w:sz="2" w:space="0" w:color="CCCCCC"/>
              <w:left w:val="single" w:sz="2" w:space="0" w:color="CCCCCC"/>
              <w:bottom w:val="single" w:sz="2" w:space="0" w:color="CCCCCC"/>
              <w:right w:val="single" w:sz="2" w:space="0" w:color="CCCCCC"/>
            </w:tcBorders>
          </w:tcPr>
          <w:p w14:paraId="6B94B91D" w14:textId="77777777" w:rsidR="00075682" w:rsidRDefault="00075682" w:rsidP="00073899">
            <w:r>
              <w:t>St_PosTyp</w:t>
            </w:r>
          </w:p>
        </w:tc>
        <w:tc>
          <w:tcPr>
            <w:tcW w:w="3517" w:type="dxa"/>
            <w:tcBorders>
              <w:top w:val="single" w:sz="2" w:space="0" w:color="CCCCCC"/>
              <w:left w:val="single" w:sz="2" w:space="0" w:color="CCCCCC"/>
              <w:bottom w:val="single" w:sz="2" w:space="0" w:color="CCCCCC"/>
              <w:right w:val="single" w:sz="2" w:space="0" w:color="CCCCCC"/>
            </w:tcBorders>
          </w:tcPr>
          <w:p w14:paraId="438E7144" w14:textId="77777777" w:rsidR="00075682" w:rsidRDefault="00075682" w:rsidP="00073899">
            <w:r>
              <w:t>St_PosTyp</w:t>
            </w:r>
          </w:p>
        </w:tc>
      </w:tr>
      <w:tr w:rsidR="00075682" w14:paraId="15AF3270"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FE710AF" w14:textId="77777777" w:rsidR="00075682" w:rsidRDefault="00075682" w:rsidP="00073899">
            <w:r>
              <w:t>13</w:t>
            </w:r>
          </w:p>
        </w:tc>
        <w:tc>
          <w:tcPr>
            <w:tcW w:w="1355" w:type="dxa"/>
            <w:tcBorders>
              <w:top w:val="single" w:sz="2" w:space="0" w:color="CCCCCC"/>
              <w:left w:val="single" w:sz="2" w:space="0" w:color="CCCCCC"/>
              <w:bottom w:val="single" w:sz="2" w:space="0" w:color="CCCCCC"/>
              <w:right w:val="single" w:sz="2" w:space="0" w:color="CCCCCC"/>
            </w:tcBorders>
          </w:tcPr>
          <w:p w14:paraId="3E780522" w14:textId="77777777" w:rsidR="00075682" w:rsidRDefault="00075682" w:rsidP="00073899">
            <w:r>
              <w:t>ca:POD</w:t>
            </w:r>
          </w:p>
        </w:tc>
        <w:tc>
          <w:tcPr>
            <w:tcW w:w="1998" w:type="dxa"/>
            <w:tcBorders>
              <w:top w:val="single" w:sz="2" w:space="0" w:color="CCCCCC"/>
              <w:left w:val="single" w:sz="2" w:space="0" w:color="CCCCCC"/>
              <w:bottom w:val="single" w:sz="2" w:space="0" w:color="CCCCCC"/>
              <w:right w:val="single" w:sz="2" w:space="0" w:color="CCCCCC"/>
            </w:tcBorders>
          </w:tcPr>
          <w:p w14:paraId="1D69B0FC" w14:textId="77777777" w:rsidR="00075682" w:rsidRDefault="00075682" w:rsidP="00073899">
            <w:r>
              <w:t>Street Name Post Directional</w:t>
            </w:r>
          </w:p>
        </w:tc>
        <w:tc>
          <w:tcPr>
            <w:tcW w:w="1920" w:type="dxa"/>
            <w:tcBorders>
              <w:top w:val="single" w:sz="2" w:space="0" w:color="CCCCCC"/>
              <w:left w:val="single" w:sz="2" w:space="0" w:color="CCCCCC"/>
              <w:bottom w:val="single" w:sz="2" w:space="0" w:color="CCCCCC"/>
              <w:right w:val="single" w:sz="2" w:space="0" w:color="CCCCCC"/>
            </w:tcBorders>
          </w:tcPr>
          <w:p w14:paraId="7AB77FE5" w14:textId="77777777" w:rsidR="00075682" w:rsidRDefault="00075682" w:rsidP="00073899">
            <w:r>
              <w:t>St_PosDir</w:t>
            </w:r>
          </w:p>
        </w:tc>
        <w:tc>
          <w:tcPr>
            <w:tcW w:w="3517" w:type="dxa"/>
            <w:tcBorders>
              <w:top w:val="single" w:sz="2" w:space="0" w:color="CCCCCC"/>
              <w:left w:val="single" w:sz="2" w:space="0" w:color="CCCCCC"/>
              <w:bottom w:val="single" w:sz="2" w:space="0" w:color="CCCCCC"/>
              <w:right w:val="single" w:sz="2" w:space="0" w:color="CCCCCC"/>
            </w:tcBorders>
          </w:tcPr>
          <w:p w14:paraId="6CB277EA" w14:textId="77777777" w:rsidR="00075682" w:rsidRDefault="00075682" w:rsidP="00073899">
            <w:r>
              <w:t>St_PosDir</w:t>
            </w:r>
          </w:p>
        </w:tc>
      </w:tr>
      <w:tr w:rsidR="00075682" w14:paraId="430807B3" w14:textId="77777777" w:rsidTr="00073899">
        <w:tc>
          <w:tcPr>
            <w:tcW w:w="570" w:type="dxa"/>
            <w:tcBorders>
              <w:top w:val="single" w:sz="2" w:space="0" w:color="CCCCCC"/>
              <w:left w:val="single" w:sz="2" w:space="0" w:color="CCCCCC"/>
              <w:bottom w:val="single" w:sz="2" w:space="0" w:color="CCCCCC"/>
              <w:right w:val="single" w:sz="2" w:space="0" w:color="CCCCCC"/>
            </w:tcBorders>
          </w:tcPr>
          <w:p w14:paraId="7D2EB1D9" w14:textId="77777777" w:rsidR="00075682" w:rsidRDefault="00075682" w:rsidP="00073899">
            <w:r>
              <w:t>14</w:t>
            </w:r>
          </w:p>
        </w:tc>
        <w:tc>
          <w:tcPr>
            <w:tcW w:w="1355" w:type="dxa"/>
            <w:tcBorders>
              <w:top w:val="single" w:sz="2" w:space="0" w:color="CCCCCC"/>
              <w:left w:val="single" w:sz="2" w:space="0" w:color="CCCCCC"/>
              <w:bottom w:val="single" w:sz="2" w:space="0" w:color="CCCCCC"/>
              <w:right w:val="single" w:sz="2" w:space="0" w:color="CCCCCC"/>
            </w:tcBorders>
          </w:tcPr>
          <w:p w14:paraId="0369D6C2" w14:textId="77777777" w:rsidR="00075682" w:rsidRDefault="00075682" w:rsidP="00073899">
            <w:r>
              <w:t>cae:POM</w:t>
            </w:r>
          </w:p>
        </w:tc>
        <w:tc>
          <w:tcPr>
            <w:tcW w:w="1998" w:type="dxa"/>
            <w:tcBorders>
              <w:top w:val="single" w:sz="2" w:space="0" w:color="CCCCCC"/>
              <w:left w:val="single" w:sz="2" w:space="0" w:color="CCCCCC"/>
              <w:bottom w:val="single" w:sz="2" w:space="0" w:color="CCCCCC"/>
              <w:right w:val="single" w:sz="2" w:space="0" w:color="CCCCCC"/>
            </w:tcBorders>
          </w:tcPr>
          <w:p w14:paraId="0E608CF2" w14:textId="77777777" w:rsidR="00075682" w:rsidRDefault="00075682" w:rsidP="00073899">
            <w:r>
              <w:t xml:space="preserve">Street Name Post </w:t>
            </w:r>
            <w:r>
              <w:lastRenderedPageBreak/>
              <w:t>Modifier</w:t>
            </w:r>
          </w:p>
        </w:tc>
        <w:tc>
          <w:tcPr>
            <w:tcW w:w="1920" w:type="dxa"/>
            <w:tcBorders>
              <w:top w:val="single" w:sz="2" w:space="0" w:color="CCCCCC"/>
              <w:left w:val="single" w:sz="2" w:space="0" w:color="CCCCCC"/>
              <w:bottom w:val="single" w:sz="2" w:space="0" w:color="CCCCCC"/>
              <w:right w:val="single" w:sz="2" w:space="0" w:color="CCCCCC"/>
            </w:tcBorders>
          </w:tcPr>
          <w:p w14:paraId="290BE9CC" w14:textId="77777777" w:rsidR="00075682" w:rsidRDefault="00075682" w:rsidP="00073899">
            <w:r>
              <w:lastRenderedPageBreak/>
              <w:t>St_PosMod</w:t>
            </w:r>
          </w:p>
        </w:tc>
        <w:tc>
          <w:tcPr>
            <w:tcW w:w="3517" w:type="dxa"/>
            <w:tcBorders>
              <w:top w:val="single" w:sz="2" w:space="0" w:color="CCCCCC"/>
              <w:left w:val="single" w:sz="2" w:space="0" w:color="CCCCCC"/>
              <w:bottom w:val="single" w:sz="2" w:space="0" w:color="CCCCCC"/>
              <w:right w:val="single" w:sz="2" w:space="0" w:color="CCCCCC"/>
            </w:tcBorders>
          </w:tcPr>
          <w:p w14:paraId="4914EE55" w14:textId="77777777" w:rsidR="00075682" w:rsidRDefault="00075682" w:rsidP="00073899">
            <w:r>
              <w:t>St_PosMod</w:t>
            </w:r>
          </w:p>
        </w:tc>
      </w:tr>
    </w:tbl>
    <w:p w14:paraId="261C292F" w14:textId="77777777" w:rsidR="00075682" w:rsidRDefault="00075682" w:rsidP="00075682"/>
    <w:p w14:paraId="2164AAAC" w14:textId="5466EE1B" w:rsidR="00075682" w:rsidRDefault="00075682" w:rsidP="00075682">
      <w:pPr>
        <w:pStyle w:val="Heading2"/>
      </w:pPr>
      <w:bookmarkStart w:id="62" w:name="_Toc230509689"/>
      <w:r>
        <w:t>7.3 Address Number Elements</w:t>
      </w:r>
      <w:bookmarkEnd w:id="62"/>
    </w:p>
    <w:p w14:paraId="2DF43D9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BFB46AA"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0DEC5B32"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3F73589E"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471B7BDE"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046BBEA8"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347DDFB1" w14:textId="77777777" w:rsidR="00075682" w:rsidRDefault="00075682" w:rsidP="00073899">
            <w:r>
              <w:rPr>
                <w:b/>
                <w:bCs/>
              </w:rPr>
              <w:t>RCL Field</w:t>
            </w:r>
          </w:p>
        </w:tc>
      </w:tr>
      <w:tr w:rsidR="00075682" w14:paraId="66D3BC1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D2DEE5" w14:textId="77777777" w:rsidR="00075682" w:rsidRDefault="00075682" w:rsidP="00073899">
            <w:r>
              <w:t>15</w:t>
            </w:r>
          </w:p>
        </w:tc>
        <w:tc>
          <w:tcPr>
            <w:tcW w:w="1355" w:type="dxa"/>
            <w:tcBorders>
              <w:top w:val="single" w:sz="2" w:space="0" w:color="CCCCCC"/>
              <w:left w:val="single" w:sz="2" w:space="0" w:color="CCCCCC"/>
              <w:bottom w:val="single" w:sz="2" w:space="0" w:color="CCCCCC"/>
              <w:right w:val="single" w:sz="2" w:space="0" w:color="CCCCCC"/>
            </w:tcBorders>
          </w:tcPr>
          <w:p w14:paraId="21BDC9B1" w14:textId="77777777" w:rsidR="00075682" w:rsidRDefault="00075682" w:rsidP="00073899">
            <w:r>
              <w:t>ca:HNO</w:t>
            </w:r>
          </w:p>
        </w:tc>
        <w:tc>
          <w:tcPr>
            <w:tcW w:w="1998" w:type="dxa"/>
            <w:tcBorders>
              <w:top w:val="single" w:sz="2" w:space="0" w:color="CCCCCC"/>
              <w:left w:val="single" w:sz="2" w:space="0" w:color="CCCCCC"/>
              <w:bottom w:val="single" w:sz="2" w:space="0" w:color="CCCCCC"/>
              <w:right w:val="single" w:sz="2" w:space="0" w:color="CCCCCC"/>
            </w:tcBorders>
          </w:tcPr>
          <w:p w14:paraId="08EF3E41" w14:textId="77777777" w:rsidR="00075682" w:rsidRDefault="00075682" w:rsidP="00073899">
            <w:r>
              <w:t>Address Number</w:t>
            </w:r>
          </w:p>
        </w:tc>
        <w:tc>
          <w:tcPr>
            <w:tcW w:w="1920" w:type="dxa"/>
            <w:tcBorders>
              <w:top w:val="single" w:sz="2" w:space="0" w:color="CCCCCC"/>
              <w:left w:val="single" w:sz="2" w:space="0" w:color="CCCCCC"/>
              <w:bottom w:val="single" w:sz="2" w:space="0" w:color="CCCCCC"/>
              <w:right w:val="single" w:sz="2" w:space="0" w:color="CCCCCC"/>
            </w:tcBorders>
          </w:tcPr>
          <w:p w14:paraId="5D340ADE" w14:textId="77777777" w:rsidR="00075682" w:rsidRDefault="00075682" w:rsidP="00073899">
            <w:r>
              <w:t>Add_Number (exact integer)</w:t>
            </w:r>
          </w:p>
        </w:tc>
        <w:tc>
          <w:tcPr>
            <w:tcW w:w="3517" w:type="dxa"/>
            <w:tcBorders>
              <w:top w:val="single" w:sz="2" w:space="0" w:color="CCCCCC"/>
              <w:left w:val="single" w:sz="2" w:space="0" w:color="CCCCCC"/>
              <w:bottom w:val="single" w:sz="2" w:space="0" w:color="CCCCCC"/>
              <w:right w:val="single" w:sz="2" w:space="0" w:color="CCCCCC"/>
            </w:tcBorders>
          </w:tcPr>
          <w:p w14:paraId="3091DCE3" w14:textId="77777777" w:rsidR="00075682" w:rsidRDefault="00075682" w:rsidP="00073899">
            <w:r>
              <w:t>Range + parity + validation flag — see §6.6</w:t>
            </w:r>
          </w:p>
        </w:tc>
      </w:tr>
      <w:tr w:rsidR="00075682" w14:paraId="34008C84"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3E2BC94" w14:textId="77777777" w:rsidR="00075682" w:rsidRDefault="00075682" w:rsidP="00073899">
            <w:r>
              <w:t>16</w:t>
            </w:r>
          </w:p>
        </w:tc>
        <w:tc>
          <w:tcPr>
            <w:tcW w:w="1355" w:type="dxa"/>
            <w:tcBorders>
              <w:top w:val="single" w:sz="2" w:space="0" w:color="CCCCCC"/>
              <w:left w:val="single" w:sz="2" w:space="0" w:color="CCCCCC"/>
              <w:bottom w:val="single" w:sz="2" w:space="0" w:color="CCCCCC"/>
              <w:right w:val="single" w:sz="2" w:space="0" w:color="CCCCCC"/>
            </w:tcBorders>
          </w:tcPr>
          <w:p w14:paraId="0C6962E5" w14:textId="77777777" w:rsidR="00075682" w:rsidRDefault="00075682" w:rsidP="00073899">
            <w:r>
              <w:t>cae:HNP</w:t>
            </w:r>
          </w:p>
        </w:tc>
        <w:tc>
          <w:tcPr>
            <w:tcW w:w="1998" w:type="dxa"/>
            <w:tcBorders>
              <w:top w:val="single" w:sz="2" w:space="0" w:color="CCCCCC"/>
              <w:left w:val="single" w:sz="2" w:space="0" w:color="CCCCCC"/>
              <w:bottom w:val="single" w:sz="2" w:space="0" w:color="CCCCCC"/>
              <w:right w:val="single" w:sz="2" w:space="0" w:color="CCCCCC"/>
            </w:tcBorders>
          </w:tcPr>
          <w:p w14:paraId="42039899" w14:textId="77777777" w:rsidR="00075682" w:rsidRDefault="00075682" w:rsidP="00073899">
            <w:r>
              <w:t>Address Number Prefix</w:t>
            </w:r>
          </w:p>
        </w:tc>
        <w:tc>
          <w:tcPr>
            <w:tcW w:w="1920" w:type="dxa"/>
            <w:tcBorders>
              <w:top w:val="single" w:sz="2" w:space="0" w:color="CCCCCC"/>
              <w:left w:val="single" w:sz="2" w:space="0" w:color="CCCCCC"/>
              <w:bottom w:val="single" w:sz="2" w:space="0" w:color="CCCCCC"/>
              <w:right w:val="single" w:sz="2" w:space="0" w:color="CCCCCC"/>
            </w:tcBorders>
          </w:tcPr>
          <w:p w14:paraId="1F020245" w14:textId="77777777" w:rsidR="00075682" w:rsidRDefault="00075682" w:rsidP="00073899">
            <w:r>
              <w:t>AddNum_Pre</w:t>
            </w:r>
          </w:p>
        </w:tc>
        <w:tc>
          <w:tcPr>
            <w:tcW w:w="3517" w:type="dxa"/>
            <w:tcBorders>
              <w:top w:val="single" w:sz="2" w:space="0" w:color="CCCCCC"/>
              <w:left w:val="single" w:sz="2" w:space="0" w:color="CCCCCC"/>
              <w:bottom w:val="single" w:sz="2" w:space="0" w:color="CCCCCC"/>
              <w:right w:val="single" w:sz="2" w:space="0" w:color="CCCCCC"/>
            </w:tcBorders>
          </w:tcPr>
          <w:p w14:paraId="2B1DDEFE" w14:textId="77777777" w:rsidR="00075682" w:rsidRDefault="00075682" w:rsidP="00073899">
            <w:r>
              <w:t>AdNumPre_L or AdNumPre_R</w:t>
            </w:r>
          </w:p>
        </w:tc>
      </w:tr>
      <w:tr w:rsidR="00075682" w14:paraId="1C25A3AB"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41B806B" w14:textId="77777777" w:rsidR="00075682" w:rsidRDefault="00075682" w:rsidP="00073899">
            <w:r>
              <w:t>17</w:t>
            </w:r>
          </w:p>
        </w:tc>
        <w:tc>
          <w:tcPr>
            <w:tcW w:w="1355" w:type="dxa"/>
            <w:tcBorders>
              <w:top w:val="single" w:sz="2" w:space="0" w:color="CCCCCC"/>
              <w:left w:val="single" w:sz="2" w:space="0" w:color="CCCCCC"/>
              <w:bottom w:val="single" w:sz="2" w:space="0" w:color="CCCCCC"/>
              <w:right w:val="single" w:sz="2" w:space="0" w:color="CCCCCC"/>
            </w:tcBorders>
          </w:tcPr>
          <w:p w14:paraId="7E1A41E3" w14:textId="77777777" w:rsidR="00075682" w:rsidRDefault="00075682" w:rsidP="00073899">
            <w:r>
              <w:t>ca:HNS</w:t>
            </w:r>
          </w:p>
        </w:tc>
        <w:tc>
          <w:tcPr>
            <w:tcW w:w="1998" w:type="dxa"/>
            <w:tcBorders>
              <w:top w:val="single" w:sz="2" w:space="0" w:color="CCCCCC"/>
              <w:left w:val="single" w:sz="2" w:space="0" w:color="CCCCCC"/>
              <w:bottom w:val="single" w:sz="2" w:space="0" w:color="CCCCCC"/>
              <w:right w:val="single" w:sz="2" w:space="0" w:color="CCCCCC"/>
            </w:tcBorders>
          </w:tcPr>
          <w:p w14:paraId="505EAA6F" w14:textId="77777777" w:rsidR="00075682" w:rsidRDefault="00075682" w:rsidP="00073899">
            <w:r>
              <w:t>Address Number Suffix</w:t>
            </w:r>
          </w:p>
        </w:tc>
        <w:tc>
          <w:tcPr>
            <w:tcW w:w="1920" w:type="dxa"/>
            <w:tcBorders>
              <w:top w:val="single" w:sz="2" w:space="0" w:color="CCCCCC"/>
              <w:left w:val="single" w:sz="2" w:space="0" w:color="CCCCCC"/>
              <w:bottom w:val="single" w:sz="2" w:space="0" w:color="CCCCCC"/>
              <w:right w:val="single" w:sz="2" w:space="0" w:color="CCCCCC"/>
            </w:tcBorders>
          </w:tcPr>
          <w:p w14:paraId="5ABD3FA9" w14:textId="77777777" w:rsidR="00075682" w:rsidRDefault="00075682" w:rsidP="00073899">
            <w:r>
              <w:t>AddNum_Suf</w:t>
            </w:r>
          </w:p>
        </w:tc>
        <w:tc>
          <w:tcPr>
            <w:tcW w:w="3517" w:type="dxa"/>
            <w:tcBorders>
              <w:top w:val="single" w:sz="2" w:space="0" w:color="CCCCCC"/>
              <w:left w:val="single" w:sz="2" w:space="0" w:color="CCCCCC"/>
              <w:bottom w:val="single" w:sz="2" w:space="0" w:color="CCCCCC"/>
              <w:right w:val="single" w:sz="2" w:space="0" w:color="CCCCCC"/>
            </w:tcBorders>
          </w:tcPr>
          <w:p w14:paraId="29402058" w14:textId="77777777" w:rsidR="00075682" w:rsidRDefault="00075682" w:rsidP="00073899">
            <w:r>
              <w:t>Pre-defined unchecked (RCL only)</w:t>
            </w:r>
          </w:p>
        </w:tc>
      </w:tr>
      <w:tr w:rsidR="00075682" w14:paraId="48AA90F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B048679" w14:textId="77777777" w:rsidR="00075682" w:rsidRDefault="00075682" w:rsidP="00073899">
            <w:r>
              <w:t>18</w:t>
            </w:r>
          </w:p>
        </w:tc>
        <w:tc>
          <w:tcPr>
            <w:tcW w:w="1355" w:type="dxa"/>
            <w:tcBorders>
              <w:top w:val="single" w:sz="2" w:space="0" w:color="CCCCCC"/>
              <w:left w:val="single" w:sz="2" w:space="0" w:color="CCCCCC"/>
              <w:bottom w:val="single" w:sz="2" w:space="0" w:color="CCCCCC"/>
              <w:right w:val="single" w:sz="2" w:space="0" w:color="CCCCCC"/>
            </w:tcBorders>
          </w:tcPr>
          <w:p w14:paraId="27A7C85E" w14:textId="77777777" w:rsidR="00075682" w:rsidRDefault="00075682" w:rsidP="00073899">
            <w:r>
              <w:t>cae:MP</w:t>
            </w:r>
          </w:p>
        </w:tc>
        <w:tc>
          <w:tcPr>
            <w:tcW w:w="1998" w:type="dxa"/>
            <w:tcBorders>
              <w:top w:val="single" w:sz="2" w:space="0" w:color="CCCCCC"/>
              <w:left w:val="single" w:sz="2" w:space="0" w:color="CCCCCC"/>
              <w:bottom w:val="single" w:sz="2" w:space="0" w:color="CCCCCC"/>
              <w:right w:val="single" w:sz="2" w:space="0" w:color="CCCCCC"/>
            </w:tcBorders>
          </w:tcPr>
          <w:p w14:paraId="6ABE9417" w14:textId="77777777" w:rsidR="00075682" w:rsidRDefault="00075682" w:rsidP="00073899">
            <w:r>
              <w:t>Distance Marker</w:t>
            </w:r>
          </w:p>
        </w:tc>
        <w:tc>
          <w:tcPr>
            <w:tcW w:w="1920" w:type="dxa"/>
            <w:tcBorders>
              <w:top w:val="single" w:sz="2" w:space="0" w:color="CCCCCC"/>
              <w:left w:val="single" w:sz="2" w:space="0" w:color="CCCCCC"/>
              <w:bottom w:val="single" w:sz="2" w:space="0" w:color="CCCCCC"/>
              <w:right w:val="single" w:sz="2" w:space="0" w:color="CCCCCC"/>
            </w:tcBorders>
          </w:tcPr>
          <w:p w14:paraId="2C441D4F" w14:textId="77777777" w:rsidR="00075682" w:rsidRDefault="00075682" w:rsidP="00073899">
            <w:r>
              <w:t>DistMarker</w:t>
            </w:r>
          </w:p>
        </w:tc>
        <w:tc>
          <w:tcPr>
            <w:tcW w:w="3517" w:type="dxa"/>
            <w:tcBorders>
              <w:top w:val="single" w:sz="2" w:space="0" w:color="CCCCCC"/>
              <w:left w:val="single" w:sz="2" w:space="0" w:color="CCCCCC"/>
              <w:bottom w:val="single" w:sz="2" w:space="0" w:color="CCCCCC"/>
              <w:right w:val="single" w:sz="2" w:space="0" w:color="CCCCCC"/>
            </w:tcBorders>
          </w:tcPr>
          <w:p w14:paraId="4C252934" w14:textId="77777777" w:rsidR="00075682" w:rsidRDefault="00075682" w:rsidP="00073899">
            <w:r>
              <w:t>Pre-defined unchecked (all layers)</w:t>
            </w:r>
          </w:p>
        </w:tc>
      </w:tr>
    </w:tbl>
    <w:p w14:paraId="5289700F" w14:textId="77777777" w:rsidR="00075682" w:rsidRDefault="00075682" w:rsidP="00075682"/>
    <w:p w14:paraId="7D9CDF17" w14:textId="77777777" w:rsidR="00075682" w:rsidRDefault="00075682" w:rsidP="00075682">
      <w:pPr>
        <w:ind w:left="720"/>
      </w:pPr>
      <w:r>
        <w:rPr>
          <w:i/>
          <w:iCs/>
          <w:sz w:val="20"/>
          <w:szCs w:val="20"/>
        </w:rPr>
        <w:t>See §6.6 for complete address number evaluation rules. cdx2:HNC (Address Number Complete) and cae:MP (Distance Marker) are pre-defined unchecked on both layers — see §6.5.1.</w:t>
      </w:r>
    </w:p>
    <w:p w14:paraId="062767ED" w14:textId="77777777" w:rsidR="00075682" w:rsidRDefault="00075682" w:rsidP="00075682"/>
    <w:p w14:paraId="30CA983C" w14:textId="1AD364FB" w:rsidR="00075682" w:rsidRDefault="00075682" w:rsidP="00075682">
      <w:pPr>
        <w:pStyle w:val="Heading2"/>
      </w:pPr>
      <w:bookmarkStart w:id="63" w:name="_Toc230509690"/>
      <w:r>
        <w:t>7.4 Named Location Elements</w:t>
      </w:r>
      <w:bookmarkEnd w:id="63"/>
    </w:p>
    <w:p w14:paraId="673F04EB"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2343"/>
        <w:gridCol w:w="1765"/>
        <w:gridCol w:w="1762"/>
        <w:gridCol w:w="2920"/>
      </w:tblGrid>
      <w:tr w:rsidR="00075682" w14:paraId="4760497B"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77ACA461" w14:textId="77777777" w:rsidR="00075682" w:rsidRDefault="00075682" w:rsidP="00073899">
            <w:r>
              <w:rPr>
                <w:b/>
                <w:bCs/>
              </w:rPr>
              <w:t>#</w:t>
            </w:r>
          </w:p>
        </w:tc>
        <w:tc>
          <w:tcPr>
            <w:tcW w:w="2343" w:type="dxa"/>
            <w:tcBorders>
              <w:top w:val="single" w:sz="2" w:space="0" w:color="CCCCCC"/>
              <w:left w:val="single" w:sz="2" w:space="0" w:color="CCCCCC"/>
              <w:bottom w:val="single" w:sz="2" w:space="0" w:color="CCCCCC"/>
              <w:right w:val="single" w:sz="2" w:space="0" w:color="CCCCCC"/>
            </w:tcBorders>
            <w:shd w:val="clear" w:color="auto" w:fill="D5E8F0"/>
          </w:tcPr>
          <w:p w14:paraId="352B047E" w14:textId="77777777" w:rsidR="00075682" w:rsidRDefault="00075682" w:rsidP="00073899">
            <w:r>
              <w:rPr>
                <w:b/>
                <w:bCs/>
              </w:rPr>
              <w:t>PIDF-LO</w:t>
            </w:r>
          </w:p>
        </w:tc>
        <w:tc>
          <w:tcPr>
            <w:tcW w:w="1765" w:type="dxa"/>
            <w:tcBorders>
              <w:top w:val="single" w:sz="2" w:space="0" w:color="CCCCCC"/>
              <w:left w:val="single" w:sz="2" w:space="0" w:color="CCCCCC"/>
              <w:bottom w:val="single" w:sz="2" w:space="0" w:color="CCCCCC"/>
              <w:right w:val="single" w:sz="2" w:space="0" w:color="CCCCCC"/>
            </w:tcBorders>
            <w:shd w:val="clear" w:color="auto" w:fill="D5E8F0"/>
          </w:tcPr>
          <w:p w14:paraId="4E5814F0" w14:textId="77777777" w:rsidR="00075682" w:rsidRDefault="00075682" w:rsidP="00073899">
            <w:r>
              <w:rPr>
                <w:b/>
                <w:bCs/>
              </w:rPr>
              <w:t>CLDXF-US Name</w:t>
            </w:r>
          </w:p>
        </w:tc>
        <w:tc>
          <w:tcPr>
            <w:tcW w:w="1762" w:type="dxa"/>
            <w:tcBorders>
              <w:top w:val="single" w:sz="2" w:space="0" w:color="CCCCCC"/>
              <w:left w:val="single" w:sz="2" w:space="0" w:color="CCCCCC"/>
              <w:bottom w:val="single" w:sz="2" w:space="0" w:color="CCCCCC"/>
              <w:right w:val="single" w:sz="2" w:space="0" w:color="CCCCCC"/>
            </w:tcBorders>
            <w:shd w:val="clear" w:color="auto" w:fill="D5E8F0"/>
          </w:tcPr>
          <w:p w14:paraId="242819C0" w14:textId="77777777" w:rsidR="00075682" w:rsidRDefault="00075682" w:rsidP="00073899">
            <w:r>
              <w:rPr>
                <w:b/>
                <w:bCs/>
              </w:rPr>
              <w:t>SSAP Field</w:t>
            </w:r>
          </w:p>
        </w:tc>
        <w:tc>
          <w:tcPr>
            <w:tcW w:w="2920" w:type="dxa"/>
            <w:tcBorders>
              <w:top w:val="single" w:sz="2" w:space="0" w:color="CCCCCC"/>
              <w:left w:val="single" w:sz="2" w:space="0" w:color="CCCCCC"/>
              <w:bottom w:val="single" w:sz="2" w:space="0" w:color="CCCCCC"/>
              <w:right w:val="single" w:sz="2" w:space="0" w:color="CCCCCC"/>
            </w:tcBorders>
            <w:shd w:val="clear" w:color="auto" w:fill="D5E8F0"/>
          </w:tcPr>
          <w:p w14:paraId="31709712" w14:textId="77777777" w:rsidR="00075682" w:rsidRDefault="00075682" w:rsidP="00073899">
            <w:r>
              <w:rPr>
                <w:b/>
                <w:bCs/>
              </w:rPr>
              <w:t>RCL Field</w:t>
            </w:r>
          </w:p>
        </w:tc>
      </w:tr>
      <w:tr w:rsidR="00075682" w14:paraId="2449731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3EFD983" w14:textId="77777777" w:rsidR="00075682" w:rsidRDefault="00075682" w:rsidP="00073899">
            <w:r>
              <w:t>19</w:t>
            </w:r>
          </w:p>
        </w:tc>
        <w:tc>
          <w:tcPr>
            <w:tcW w:w="2343" w:type="dxa"/>
            <w:tcBorders>
              <w:top w:val="single" w:sz="2" w:space="0" w:color="CCCCCC"/>
              <w:left w:val="single" w:sz="2" w:space="0" w:color="CCCCCC"/>
              <w:bottom w:val="single" w:sz="2" w:space="0" w:color="CCCCCC"/>
              <w:right w:val="single" w:sz="2" w:space="0" w:color="CCCCCC"/>
            </w:tcBorders>
          </w:tcPr>
          <w:p w14:paraId="33784AA9" w14:textId="77777777" w:rsidR="00075682" w:rsidRDefault="00075682" w:rsidP="00073899">
            <w:r>
              <w:t>cdx2:SITE</w:t>
            </w:r>
          </w:p>
        </w:tc>
        <w:tc>
          <w:tcPr>
            <w:tcW w:w="1765" w:type="dxa"/>
            <w:tcBorders>
              <w:top w:val="single" w:sz="2" w:space="0" w:color="CCCCCC"/>
              <w:left w:val="single" w:sz="2" w:space="0" w:color="CCCCCC"/>
              <w:bottom w:val="single" w:sz="2" w:space="0" w:color="CCCCCC"/>
              <w:right w:val="single" w:sz="2" w:space="0" w:color="CCCCCC"/>
            </w:tcBorders>
          </w:tcPr>
          <w:p w14:paraId="28D50798" w14:textId="77777777" w:rsidR="00075682" w:rsidRDefault="00075682" w:rsidP="00073899">
            <w:r>
              <w:t>Site</w:t>
            </w:r>
          </w:p>
        </w:tc>
        <w:tc>
          <w:tcPr>
            <w:tcW w:w="1762" w:type="dxa"/>
            <w:tcBorders>
              <w:top w:val="single" w:sz="2" w:space="0" w:color="CCCCCC"/>
              <w:left w:val="single" w:sz="2" w:space="0" w:color="CCCCCC"/>
              <w:bottom w:val="single" w:sz="2" w:space="0" w:color="CCCCCC"/>
              <w:right w:val="single" w:sz="2" w:space="0" w:color="CCCCCC"/>
            </w:tcBorders>
          </w:tcPr>
          <w:p w14:paraId="0F910FAA" w14:textId="77777777" w:rsidR="00075682" w:rsidRDefault="00075682" w:rsidP="00073899">
            <w:r>
              <w:t>Site</w:t>
            </w:r>
          </w:p>
        </w:tc>
        <w:tc>
          <w:tcPr>
            <w:tcW w:w="2920" w:type="dxa"/>
            <w:tcBorders>
              <w:top w:val="single" w:sz="2" w:space="0" w:color="CCCCCC"/>
              <w:left w:val="single" w:sz="2" w:space="0" w:color="CCCCCC"/>
              <w:bottom w:val="single" w:sz="2" w:space="0" w:color="CCCCCC"/>
              <w:right w:val="single" w:sz="2" w:space="0" w:color="CCCCCC"/>
            </w:tcBorders>
          </w:tcPr>
          <w:p w14:paraId="4B129E23" w14:textId="77777777" w:rsidR="00075682" w:rsidRDefault="00075682" w:rsidP="00073899">
            <w:r>
              <w:t>Pre-defined unchecked (RCL only)</w:t>
            </w:r>
          </w:p>
        </w:tc>
      </w:tr>
      <w:tr w:rsidR="00075682" w14:paraId="4638AC3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30D1130C" w14:textId="77777777" w:rsidR="00075682" w:rsidRDefault="00075682" w:rsidP="00073899">
            <w:r>
              <w:t>20</w:t>
            </w:r>
          </w:p>
        </w:tc>
        <w:tc>
          <w:tcPr>
            <w:tcW w:w="2343" w:type="dxa"/>
            <w:tcBorders>
              <w:top w:val="single" w:sz="2" w:space="0" w:color="CCCCCC"/>
              <w:left w:val="single" w:sz="2" w:space="0" w:color="CCCCCC"/>
              <w:bottom w:val="single" w:sz="2" w:space="0" w:color="CCCCCC"/>
              <w:right w:val="single" w:sz="2" w:space="0" w:color="CCCCCC"/>
            </w:tcBorders>
          </w:tcPr>
          <w:p w14:paraId="5FD47718" w14:textId="77777777" w:rsidR="00075682" w:rsidRDefault="00075682" w:rsidP="00073899">
            <w:r>
              <w:t>cdx2:SUBSITE</w:t>
            </w:r>
          </w:p>
        </w:tc>
        <w:tc>
          <w:tcPr>
            <w:tcW w:w="1765" w:type="dxa"/>
            <w:tcBorders>
              <w:top w:val="single" w:sz="2" w:space="0" w:color="CCCCCC"/>
              <w:left w:val="single" w:sz="2" w:space="0" w:color="CCCCCC"/>
              <w:bottom w:val="single" w:sz="2" w:space="0" w:color="CCCCCC"/>
              <w:right w:val="single" w:sz="2" w:space="0" w:color="CCCCCC"/>
            </w:tcBorders>
          </w:tcPr>
          <w:p w14:paraId="74E9B559" w14:textId="77777777" w:rsidR="00075682" w:rsidRDefault="00075682" w:rsidP="00073899">
            <w:r>
              <w:t>SubSite</w:t>
            </w:r>
          </w:p>
        </w:tc>
        <w:tc>
          <w:tcPr>
            <w:tcW w:w="1762" w:type="dxa"/>
            <w:tcBorders>
              <w:top w:val="single" w:sz="2" w:space="0" w:color="CCCCCC"/>
              <w:left w:val="single" w:sz="2" w:space="0" w:color="CCCCCC"/>
              <w:bottom w:val="single" w:sz="2" w:space="0" w:color="CCCCCC"/>
              <w:right w:val="single" w:sz="2" w:space="0" w:color="CCCCCC"/>
            </w:tcBorders>
          </w:tcPr>
          <w:p w14:paraId="44DF0B2C" w14:textId="77777777" w:rsidR="00075682" w:rsidRDefault="00075682" w:rsidP="00073899">
            <w:r>
              <w:t>SubSite</w:t>
            </w:r>
          </w:p>
        </w:tc>
        <w:tc>
          <w:tcPr>
            <w:tcW w:w="2920" w:type="dxa"/>
            <w:tcBorders>
              <w:top w:val="single" w:sz="2" w:space="0" w:color="CCCCCC"/>
              <w:left w:val="single" w:sz="2" w:space="0" w:color="CCCCCC"/>
              <w:bottom w:val="single" w:sz="2" w:space="0" w:color="CCCCCC"/>
              <w:right w:val="single" w:sz="2" w:space="0" w:color="CCCCCC"/>
            </w:tcBorders>
          </w:tcPr>
          <w:p w14:paraId="3BBC69EE" w14:textId="77777777" w:rsidR="00075682" w:rsidRDefault="00075682" w:rsidP="00073899">
            <w:r>
              <w:t>Pre-defined unchecked (RCL only)</w:t>
            </w:r>
          </w:p>
        </w:tc>
      </w:tr>
      <w:tr w:rsidR="00075682" w14:paraId="105AD0A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33DB9B" w14:textId="77777777" w:rsidR="00075682" w:rsidRDefault="00075682" w:rsidP="00073899">
            <w:r>
              <w:t>21</w:t>
            </w:r>
          </w:p>
        </w:tc>
        <w:tc>
          <w:tcPr>
            <w:tcW w:w="2343" w:type="dxa"/>
            <w:tcBorders>
              <w:top w:val="single" w:sz="2" w:space="0" w:color="CCCCCC"/>
              <w:left w:val="single" w:sz="2" w:space="0" w:color="CCCCCC"/>
              <w:bottom w:val="single" w:sz="2" w:space="0" w:color="CCCCCC"/>
              <w:right w:val="single" w:sz="2" w:space="0" w:color="CCCCCC"/>
            </w:tcBorders>
          </w:tcPr>
          <w:p w14:paraId="6B7C7510" w14:textId="77777777" w:rsidR="00075682" w:rsidRDefault="00075682" w:rsidP="00073899">
            <w:r>
              <w:t>ca:BLD</w:t>
            </w:r>
          </w:p>
        </w:tc>
        <w:tc>
          <w:tcPr>
            <w:tcW w:w="1765" w:type="dxa"/>
            <w:tcBorders>
              <w:top w:val="single" w:sz="2" w:space="0" w:color="CCCCCC"/>
              <w:left w:val="single" w:sz="2" w:space="0" w:color="CCCCCC"/>
              <w:bottom w:val="single" w:sz="2" w:space="0" w:color="CCCCCC"/>
              <w:right w:val="single" w:sz="2" w:space="0" w:color="CCCCCC"/>
            </w:tcBorders>
          </w:tcPr>
          <w:p w14:paraId="20A3EA04" w14:textId="77777777" w:rsidR="00075682" w:rsidRDefault="00075682" w:rsidP="00073899">
            <w:r>
              <w:t>Structure</w:t>
            </w:r>
          </w:p>
        </w:tc>
        <w:tc>
          <w:tcPr>
            <w:tcW w:w="1762" w:type="dxa"/>
            <w:tcBorders>
              <w:top w:val="single" w:sz="2" w:space="0" w:color="CCCCCC"/>
              <w:left w:val="single" w:sz="2" w:space="0" w:color="CCCCCC"/>
              <w:bottom w:val="single" w:sz="2" w:space="0" w:color="CCCCCC"/>
              <w:right w:val="single" w:sz="2" w:space="0" w:color="CCCCCC"/>
            </w:tcBorders>
          </w:tcPr>
          <w:p w14:paraId="4B555107" w14:textId="77777777" w:rsidR="00075682" w:rsidRDefault="00075682" w:rsidP="00073899">
            <w:r>
              <w:t>Structure</w:t>
            </w:r>
          </w:p>
        </w:tc>
        <w:tc>
          <w:tcPr>
            <w:tcW w:w="2920" w:type="dxa"/>
            <w:tcBorders>
              <w:top w:val="single" w:sz="2" w:space="0" w:color="CCCCCC"/>
              <w:left w:val="single" w:sz="2" w:space="0" w:color="CCCCCC"/>
              <w:bottom w:val="single" w:sz="2" w:space="0" w:color="CCCCCC"/>
              <w:right w:val="single" w:sz="2" w:space="0" w:color="CCCCCC"/>
            </w:tcBorders>
          </w:tcPr>
          <w:p w14:paraId="23124E84" w14:textId="77777777" w:rsidR="00075682" w:rsidRDefault="00075682" w:rsidP="00073899">
            <w:r>
              <w:t>Pre-defined unchecked (RCL only)</w:t>
            </w:r>
          </w:p>
        </w:tc>
      </w:tr>
      <w:tr w:rsidR="00075682" w14:paraId="36315A7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07047BEE" w14:textId="77777777" w:rsidR="00075682" w:rsidRDefault="00075682" w:rsidP="00073899">
            <w:r>
              <w:t>22</w:t>
            </w:r>
          </w:p>
        </w:tc>
        <w:tc>
          <w:tcPr>
            <w:tcW w:w="2343" w:type="dxa"/>
            <w:tcBorders>
              <w:top w:val="single" w:sz="2" w:space="0" w:color="CCCCCC"/>
              <w:left w:val="single" w:sz="2" w:space="0" w:color="CCCCCC"/>
              <w:bottom w:val="single" w:sz="2" w:space="0" w:color="CCCCCC"/>
              <w:right w:val="single" w:sz="2" w:space="0" w:color="CCCCCC"/>
            </w:tcBorders>
          </w:tcPr>
          <w:p w14:paraId="52130F55" w14:textId="77777777" w:rsidR="00075682" w:rsidRDefault="00075682" w:rsidP="00073899">
            <w:r>
              <w:t>cdx2:WING</w:t>
            </w:r>
          </w:p>
        </w:tc>
        <w:tc>
          <w:tcPr>
            <w:tcW w:w="1765" w:type="dxa"/>
            <w:tcBorders>
              <w:top w:val="single" w:sz="2" w:space="0" w:color="CCCCCC"/>
              <w:left w:val="single" w:sz="2" w:space="0" w:color="CCCCCC"/>
              <w:bottom w:val="single" w:sz="2" w:space="0" w:color="CCCCCC"/>
              <w:right w:val="single" w:sz="2" w:space="0" w:color="CCCCCC"/>
            </w:tcBorders>
          </w:tcPr>
          <w:p w14:paraId="404020B9" w14:textId="77777777" w:rsidR="00075682" w:rsidRDefault="00075682" w:rsidP="00073899">
            <w:r>
              <w:t>Wing</w:t>
            </w:r>
          </w:p>
        </w:tc>
        <w:tc>
          <w:tcPr>
            <w:tcW w:w="1762" w:type="dxa"/>
            <w:tcBorders>
              <w:top w:val="single" w:sz="2" w:space="0" w:color="CCCCCC"/>
              <w:left w:val="single" w:sz="2" w:space="0" w:color="CCCCCC"/>
              <w:bottom w:val="single" w:sz="2" w:space="0" w:color="CCCCCC"/>
              <w:right w:val="single" w:sz="2" w:space="0" w:color="CCCCCC"/>
            </w:tcBorders>
          </w:tcPr>
          <w:p w14:paraId="773421CF" w14:textId="77777777" w:rsidR="00075682" w:rsidRDefault="00075682" w:rsidP="00073899">
            <w:r>
              <w:t>Wing</w:t>
            </w:r>
          </w:p>
        </w:tc>
        <w:tc>
          <w:tcPr>
            <w:tcW w:w="2920" w:type="dxa"/>
            <w:tcBorders>
              <w:top w:val="single" w:sz="2" w:space="0" w:color="CCCCCC"/>
              <w:left w:val="single" w:sz="2" w:space="0" w:color="CCCCCC"/>
              <w:bottom w:val="single" w:sz="2" w:space="0" w:color="CCCCCC"/>
              <w:right w:val="single" w:sz="2" w:space="0" w:color="CCCCCC"/>
            </w:tcBorders>
          </w:tcPr>
          <w:p w14:paraId="260202C7" w14:textId="77777777" w:rsidR="00075682" w:rsidRDefault="00075682" w:rsidP="00073899">
            <w:r>
              <w:t>Pre-defined unchecked (RCL only)</w:t>
            </w:r>
          </w:p>
        </w:tc>
      </w:tr>
      <w:tr w:rsidR="00075682" w14:paraId="40A68979" w14:textId="77777777" w:rsidTr="00073899">
        <w:tc>
          <w:tcPr>
            <w:tcW w:w="570" w:type="dxa"/>
            <w:tcBorders>
              <w:top w:val="single" w:sz="2" w:space="0" w:color="CCCCCC"/>
              <w:left w:val="single" w:sz="2" w:space="0" w:color="CCCCCC"/>
              <w:bottom w:val="single" w:sz="2" w:space="0" w:color="CCCCCC"/>
              <w:right w:val="single" w:sz="2" w:space="0" w:color="CCCCCC"/>
            </w:tcBorders>
          </w:tcPr>
          <w:p w14:paraId="1E678C33" w14:textId="77777777" w:rsidR="00075682" w:rsidRDefault="00075682" w:rsidP="00073899">
            <w:r>
              <w:t>23</w:t>
            </w:r>
          </w:p>
        </w:tc>
        <w:tc>
          <w:tcPr>
            <w:tcW w:w="2343" w:type="dxa"/>
            <w:tcBorders>
              <w:top w:val="single" w:sz="2" w:space="0" w:color="CCCCCC"/>
              <w:left w:val="single" w:sz="2" w:space="0" w:color="CCCCCC"/>
              <w:bottom w:val="single" w:sz="2" w:space="0" w:color="CCCCCC"/>
              <w:right w:val="single" w:sz="2" w:space="0" w:color="CCCCCC"/>
            </w:tcBorders>
          </w:tcPr>
          <w:p w14:paraId="057A50A1" w14:textId="77777777" w:rsidR="00075682" w:rsidRDefault="00075682" w:rsidP="00073899">
            <w:r>
              <w:t>ca:FLR</w:t>
            </w:r>
          </w:p>
        </w:tc>
        <w:tc>
          <w:tcPr>
            <w:tcW w:w="1765" w:type="dxa"/>
            <w:tcBorders>
              <w:top w:val="single" w:sz="2" w:space="0" w:color="CCCCCC"/>
              <w:left w:val="single" w:sz="2" w:space="0" w:color="CCCCCC"/>
              <w:bottom w:val="single" w:sz="2" w:space="0" w:color="CCCCCC"/>
              <w:right w:val="single" w:sz="2" w:space="0" w:color="CCCCCC"/>
            </w:tcBorders>
          </w:tcPr>
          <w:p w14:paraId="4073EAA2" w14:textId="77777777" w:rsidR="00075682" w:rsidRDefault="00075682" w:rsidP="00073899">
            <w:r>
              <w:t>Floor (Label)</w:t>
            </w:r>
          </w:p>
        </w:tc>
        <w:tc>
          <w:tcPr>
            <w:tcW w:w="1762" w:type="dxa"/>
            <w:tcBorders>
              <w:top w:val="single" w:sz="2" w:space="0" w:color="CCCCCC"/>
              <w:left w:val="single" w:sz="2" w:space="0" w:color="CCCCCC"/>
              <w:bottom w:val="single" w:sz="2" w:space="0" w:color="CCCCCC"/>
              <w:right w:val="single" w:sz="2" w:space="0" w:color="CCCCCC"/>
            </w:tcBorders>
          </w:tcPr>
          <w:p w14:paraId="39FD20E5" w14:textId="77777777" w:rsidR="00075682" w:rsidRDefault="00075682" w:rsidP="00073899">
            <w:r>
              <w:t>Floor</w:t>
            </w:r>
          </w:p>
        </w:tc>
        <w:tc>
          <w:tcPr>
            <w:tcW w:w="2920" w:type="dxa"/>
            <w:tcBorders>
              <w:top w:val="single" w:sz="2" w:space="0" w:color="CCCCCC"/>
              <w:left w:val="single" w:sz="2" w:space="0" w:color="CCCCCC"/>
              <w:bottom w:val="single" w:sz="2" w:space="0" w:color="CCCCCC"/>
              <w:right w:val="single" w:sz="2" w:space="0" w:color="CCCCCC"/>
            </w:tcBorders>
          </w:tcPr>
          <w:p w14:paraId="3EE3B514" w14:textId="77777777" w:rsidR="00075682" w:rsidRDefault="00075682" w:rsidP="00073899">
            <w:r>
              <w:t>Pre-defined unchecked (RCL only)</w:t>
            </w:r>
          </w:p>
        </w:tc>
      </w:tr>
      <w:tr w:rsidR="00075682" w14:paraId="0DE3366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F4AC31" w14:textId="77777777" w:rsidR="00075682" w:rsidRDefault="00075682" w:rsidP="00073899">
            <w:r>
              <w:t>24</w:t>
            </w:r>
          </w:p>
        </w:tc>
        <w:tc>
          <w:tcPr>
            <w:tcW w:w="2343" w:type="dxa"/>
            <w:tcBorders>
              <w:top w:val="single" w:sz="2" w:space="0" w:color="CCCCCC"/>
              <w:left w:val="single" w:sz="2" w:space="0" w:color="CCCCCC"/>
              <w:bottom w:val="single" w:sz="2" w:space="0" w:color="CCCCCC"/>
              <w:right w:val="single" w:sz="2" w:space="0" w:color="CCCCCC"/>
            </w:tcBorders>
          </w:tcPr>
          <w:p w14:paraId="787EA758" w14:textId="77777777" w:rsidR="00075682" w:rsidRDefault="00075682" w:rsidP="00073899">
            <w:r>
              <w:t>cdx2:UNIT_PRETYPE</w:t>
            </w:r>
          </w:p>
        </w:tc>
        <w:tc>
          <w:tcPr>
            <w:tcW w:w="1765" w:type="dxa"/>
            <w:tcBorders>
              <w:top w:val="single" w:sz="2" w:space="0" w:color="CCCCCC"/>
              <w:left w:val="single" w:sz="2" w:space="0" w:color="CCCCCC"/>
              <w:bottom w:val="single" w:sz="2" w:space="0" w:color="CCCCCC"/>
              <w:right w:val="single" w:sz="2" w:space="0" w:color="CCCCCC"/>
            </w:tcBorders>
          </w:tcPr>
          <w:p w14:paraId="2DE6C91D" w14:textId="77777777" w:rsidR="00075682" w:rsidRDefault="00075682" w:rsidP="00073899">
            <w:r>
              <w:t>Unit Pre Type</w:t>
            </w:r>
          </w:p>
        </w:tc>
        <w:tc>
          <w:tcPr>
            <w:tcW w:w="1762" w:type="dxa"/>
            <w:tcBorders>
              <w:top w:val="single" w:sz="2" w:space="0" w:color="CCCCCC"/>
              <w:left w:val="single" w:sz="2" w:space="0" w:color="CCCCCC"/>
              <w:bottom w:val="single" w:sz="2" w:space="0" w:color="CCCCCC"/>
              <w:right w:val="single" w:sz="2" w:space="0" w:color="CCCCCC"/>
            </w:tcBorders>
          </w:tcPr>
          <w:p w14:paraId="09BE37FA" w14:textId="77777777" w:rsidR="00075682" w:rsidRDefault="00075682" w:rsidP="00073899">
            <w:r>
              <w:t>UnitPreTyp</w:t>
            </w:r>
          </w:p>
        </w:tc>
        <w:tc>
          <w:tcPr>
            <w:tcW w:w="2920" w:type="dxa"/>
            <w:tcBorders>
              <w:top w:val="single" w:sz="2" w:space="0" w:color="CCCCCC"/>
              <w:left w:val="single" w:sz="2" w:space="0" w:color="CCCCCC"/>
              <w:bottom w:val="single" w:sz="2" w:space="0" w:color="CCCCCC"/>
              <w:right w:val="single" w:sz="2" w:space="0" w:color="CCCCCC"/>
            </w:tcBorders>
          </w:tcPr>
          <w:p w14:paraId="61762E83" w14:textId="77777777" w:rsidR="00075682" w:rsidRDefault="00075682" w:rsidP="00073899">
            <w:r>
              <w:t>Pre-defined unchecked (RCL only)</w:t>
            </w:r>
          </w:p>
        </w:tc>
      </w:tr>
      <w:tr w:rsidR="00075682" w14:paraId="0D3899F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0A9D218" w14:textId="77777777" w:rsidR="00075682" w:rsidRDefault="00075682" w:rsidP="00073899">
            <w:r>
              <w:t>25</w:t>
            </w:r>
          </w:p>
        </w:tc>
        <w:tc>
          <w:tcPr>
            <w:tcW w:w="2343" w:type="dxa"/>
            <w:tcBorders>
              <w:top w:val="single" w:sz="2" w:space="0" w:color="CCCCCC"/>
              <w:left w:val="single" w:sz="2" w:space="0" w:color="CCCCCC"/>
              <w:bottom w:val="single" w:sz="2" w:space="0" w:color="CCCCCC"/>
              <w:right w:val="single" w:sz="2" w:space="0" w:color="CCCCCC"/>
            </w:tcBorders>
          </w:tcPr>
          <w:p w14:paraId="6DEDDF06" w14:textId="77777777" w:rsidR="00075682" w:rsidRDefault="00075682" w:rsidP="00073899">
            <w:r>
              <w:t>cdx2:UNIT_VALUE</w:t>
            </w:r>
          </w:p>
        </w:tc>
        <w:tc>
          <w:tcPr>
            <w:tcW w:w="1765" w:type="dxa"/>
            <w:tcBorders>
              <w:top w:val="single" w:sz="2" w:space="0" w:color="CCCCCC"/>
              <w:left w:val="single" w:sz="2" w:space="0" w:color="CCCCCC"/>
              <w:bottom w:val="single" w:sz="2" w:space="0" w:color="CCCCCC"/>
              <w:right w:val="single" w:sz="2" w:space="0" w:color="CCCCCC"/>
            </w:tcBorders>
          </w:tcPr>
          <w:p w14:paraId="5991D021" w14:textId="77777777" w:rsidR="00075682" w:rsidRDefault="00075682" w:rsidP="00073899">
            <w:r>
              <w:t>Unit Value</w:t>
            </w:r>
          </w:p>
        </w:tc>
        <w:tc>
          <w:tcPr>
            <w:tcW w:w="1762" w:type="dxa"/>
            <w:tcBorders>
              <w:top w:val="single" w:sz="2" w:space="0" w:color="CCCCCC"/>
              <w:left w:val="single" w:sz="2" w:space="0" w:color="CCCCCC"/>
              <w:bottom w:val="single" w:sz="2" w:space="0" w:color="CCCCCC"/>
              <w:right w:val="single" w:sz="2" w:space="0" w:color="CCCCCC"/>
            </w:tcBorders>
          </w:tcPr>
          <w:p w14:paraId="49EA7201" w14:textId="77777777" w:rsidR="00075682" w:rsidRDefault="00075682" w:rsidP="00073899">
            <w:r>
              <w:t>UnitValue</w:t>
            </w:r>
          </w:p>
        </w:tc>
        <w:tc>
          <w:tcPr>
            <w:tcW w:w="2920" w:type="dxa"/>
            <w:tcBorders>
              <w:top w:val="single" w:sz="2" w:space="0" w:color="CCCCCC"/>
              <w:left w:val="single" w:sz="2" w:space="0" w:color="CCCCCC"/>
              <w:bottom w:val="single" w:sz="2" w:space="0" w:color="CCCCCC"/>
              <w:right w:val="single" w:sz="2" w:space="0" w:color="CCCCCC"/>
            </w:tcBorders>
          </w:tcPr>
          <w:p w14:paraId="42247F68" w14:textId="77777777" w:rsidR="00075682" w:rsidRDefault="00075682" w:rsidP="00073899">
            <w:r>
              <w:t>Pre-defined unchecked (RCL only)</w:t>
            </w:r>
          </w:p>
        </w:tc>
      </w:tr>
      <w:tr w:rsidR="00075682" w14:paraId="6C0718E8"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F7762C2" w14:textId="77777777" w:rsidR="00075682" w:rsidRDefault="00075682" w:rsidP="00073899">
            <w:r>
              <w:lastRenderedPageBreak/>
              <w:t>26</w:t>
            </w:r>
          </w:p>
        </w:tc>
        <w:tc>
          <w:tcPr>
            <w:tcW w:w="2343" w:type="dxa"/>
            <w:tcBorders>
              <w:top w:val="single" w:sz="2" w:space="0" w:color="CCCCCC"/>
              <w:left w:val="single" w:sz="2" w:space="0" w:color="CCCCCC"/>
              <w:bottom w:val="single" w:sz="2" w:space="0" w:color="CCCCCC"/>
              <w:right w:val="single" w:sz="2" w:space="0" w:color="CCCCCC"/>
            </w:tcBorders>
          </w:tcPr>
          <w:p w14:paraId="32149800" w14:textId="77777777" w:rsidR="00075682" w:rsidRDefault="00075682" w:rsidP="00073899">
            <w:r>
              <w:t>ca:ROOM</w:t>
            </w:r>
          </w:p>
        </w:tc>
        <w:tc>
          <w:tcPr>
            <w:tcW w:w="1765" w:type="dxa"/>
            <w:tcBorders>
              <w:top w:val="single" w:sz="2" w:space="0" w:color="CCCCCC"/>
              <w:left w:val="single" w:sz="2" w:space="0" w:color="CCCCCC"/>
              <w:bottom w:val="single" w:sz="2" w:space="0" w:color="CCCCCC"/>
              <w:right w:val="single" w:sz="2" w:space="0" w:color="CCCCCC"/>
            </w:tcBorders>
          </w:tcPr>
          <w:p w14:paraId="5B180493" w14:textId="77777777" w:rsidR="00075682" w:rsidRDefault="00075682" w:rsidP="00073899">
            <w:r>
              <w:t>Room</w:t>
            </w:r>
          </w:p>
        </w:tc>
        <w:tc>
          <w:tcPr>
            <w:tcW w:w="1762" w:type="dxa"/>
            <w:tcBorders>
              <w:top w:val="single" w:sz="2" w:space="0" w:color="CCCCCC"/>
              <w:left w:val="single" w:sz="2" w:space="0" w:color="CCCCCC"/>
              <w:bottom w:val="single" w:sz="2" w:space="0" w:color="CCCCCC"/>
              <w:right w:val="single" w:sz="2" w:space="0" w:color="CCCCCC"/>
            </w:tcBorders>
          </w:tcPr>
          <w:p w14:paraId="43746DAB" w14:textId="77777777" w:rsidR="00075682" w:rsidRDefault="00075682" w:rsidP="00073899">
            <w:r>
              <w:t>Room</w:t>
            </w:r>
          </w:p>
        </w:tc>
        <w:tc>
          <w:tcPr>
            <w:tcW w:w="2920" w:type="dxa"/>
            <w:tcBorders>
              <w:top w:val="single" w:sz="2" w:space="0" w:color="CCCCCC"/>
              <w:left w:val="single" w:sz="2" w:space="0" w:color="CCCCCC"/>
              <w:bottom w:val="single" w:sz="2" w:space="0" w:color="CCCCCC"/>
              <w:right w:val="single" w:sz="2" w:space="0" w:color="CCCCCC"/>
            </w:tcBorders>
          </w:tcPr>
          <w:p w14:paraId="64A01308" w14:textId="77777777" w:rsidR="00075682" w:rsidRDefault="00075682" w:rsidP="00073899">
            <w:r>
              <w:t>Pre-defined unchecked (RCL only)</w:t>
            </w:r>
          </w:p>
        </w:tc>
      </w:tr>
      <w:tr w:rsidR="00075682" w14:paraId="3A3D013F"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75377E9" w14:textId="77777777" w:rsidR="00075682" w:rsidRDefault="00075682" w:rsidP="00073899">
            <w:r>
              <w:t>27</w:t>
            </w:r>
          </w:p>
        </w:tc>
        <w:tc>
          <w:tcPr>
            <w:tcW w:w="2343" w:type="dxa"/>
            <w:tcBorders>
              <w:top w:val="single" w:sz="2" w:space="0" w:color="CCCCCC"/>
              <w:left w:val="single" w:sz="2" w:space="0" w:color="CCCCCC"/>
              <w:bottom w:val="single" w:sz="2" w:space="0" w:color="CCCCCC"/>
              <w:right w:val="single" w:sz="2" w:space="0" w:color="CCCCCC"/>
            </w:tcBorders>
          </w:tcPr>
          <w:p w14:paraId="082C1AC3" w14:textId="77777777" w:rsidR="00075682" w:rsidRDefault="00075682" w:rsidP="00073899">
            <w:r>
              <w:t>cdx2:SECTION</w:t>
            </w:r>
          </w:p>
        </w:tc>
        <w:tc>
          <w:tcPr>
            <w:tcW w:w="1765" w:type="dxa"/>
            <w:tcBorders>
              <w:top w:val="single" w:sz="2" w:space="0" w:color="CCCCCC"/>
              <w:left w:val="single" w:sz="2" w:space="0" w:color="CCCCCC"/>
              <w:bottom w:val="single" w:sz="2" w:space="0" w:color="CCCCCC"/>
              <w:right w:val="single" w:sz="2" w:space="0" w:color="CCCCCC"/>
            </w:tcBorders>
          </w:tcPr>
          <w:p w14:paraId="1F0B5AA5" w14:textId="77777777" w:rsidR="00075682" w:rsidRDefault="00075682" w:rsidP="00073899">
            <w:r>
              <w:t>Section</w:t>
            </w:r>
          </w:p>
        </w:tc>
        <w:tc>
          <w:tcPr>
            <w:tcW w:w="1762" w:type="dxa"/>
            <w:tcBorders>
              <w:top w:val="single" w:sz="2" w:space="0" w:color="CCCCCC"/>
              <w:left w:val="single" w:sz="2" w:space="0" w:color="CCCCCC"/>
              <w:bottom w:val="single" w:sz="2" w:space="0" w:color="CCCCCC"/>
              <w:right w:val="single" w:sz="2" w:space="0" w:color="CCCCCC"/>
            </w:tcBorders>
          </w:tcPr>
          <w:p w14:paraId="11A14170" w14:textId="77777777" w:rsidR="00075682" w:rsidRDefault="00075682" w:rsidP="00073899">
            <w:r>
              <w:t>Section</w:t>
            </w:r>
          </w:p>
        </w:tc>
        <w:tc>
          <w:tcPr>
            <w:tcW w:w="2920" w:type="dxa"/>
            <w:tcBorders>
              <w:top w:val="single" w:sz="2" w:space="0" w:color="CCCCCC"/>
              <w:left w:val="single" w:sz="2" w:space="0" w:color="CCCCCC"/>
              <w:bottom w:val="single" w:sz="2" w:space="0" w:color="CCCCCC"/>
              <w:right w:val="single" w:sz="2" w:space="0" w:color="CCCCCC"/>
            </w:tcBorders>
          </w:tcPr>
          <w:p w14:paraId="725822D4" w14:textId="77777777" w:rsidR="00075682" w:rsidRDefault="00075682" w:rsidP="00073899">
            <w:r>
              <w:t>Pre-defined unchecked (RCL only)</w:t>
            </w:r>
          </w:p>
        </w:tc>
      </w:tr>
      <w:tr w:rsidR="00075682" w14:paraId="553A99D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5165ACD2" w14:textId="77777777" w:rsidR="00075682" w:rsidRDefault="00075682" w:rsidP="00073899">
            <w:r>
              <w:t>28</w:t>
            </w:r>
          </w:p>
        </w:tc>
        <w:tc>
          <w:tcPr>
            <w:tcW w:w="2343" w:type="dxa"/>
            <w:tcBorders>
              <w:top w:val="single" w:sz="2" w:space="0" w:color="CCCCCC"/>
              <w:left w:val="single" w:sz="2" w:space="0" w:color="CCCCCC"/>
              <w:bottom w:val="single" w:sz="2" w:space="0" w:color="CCCCCC"/>
              <w:right w:val="single" w:sz="2" w:space="0" w:color="CCCCCC"/>
            </w:tcBorders>
          </w:tcPr>
          <w:p w14:paraId="44A3D373" w14:textId="77777777" w:rsidR="00075682" w:rsidRDefault="00075682" w:rsidP="00073899">
            <w:r>
              <w:t>cdx2:ROW</w:t>
            </w:r>
          </w:p>
        </w:tc>
        <w:tc>
          <w:tcPr>
            <w:tcW w:w="1765" w:type="dxa"/>
            <w:tcBorders>
              <w:top w:val="single" w:sz="2" w:space="0" w:color="CCCCCC"/>
              <w:left w:val="single" w:sz="2" w:space="0" w:color="CCCCCC"/>
              <w:bottom w:val="single" w:sz="2" w:space="0" w:color="CCCCCC"/>
              <w:right w:val="single" w:sz="2" w:space="0" w:color="CCCCCC"/>
            </w:tcBorders>
          </w:tcPr>
          <w:p w14:paraId="5BF3B07A" w14:textId="77777777" w:rsidR="00075682" w:rsidRDefault="00075682" w:rsidP="00073899">
            <w:r>
              <w:t>Row</w:t>
            </w:r>
          </w:p>
        </w:tc>
        <w:tc>
          <w:tcPr>
            <w:tcW w:w="1762" w:type="dxa"/>
            <w:tcBorders>
              <w:top w:val="single" w:sz="2" w:space="0" w:color="CCCCCC"/>
              <w:left w:val="single" w:sz="2" w:space="0" w:color="CCCCCC"/>
              <w:bottom w:val="single" w:sz="2" w:space="0" w:color="CCCCCC"/>
              <w:right w:val="single" w:sz="2" w:space="0" w:color="CCCCCC"/>
            </w:tcBorders>
          </w:tcPr>
          <w:p w14:paraId="2EC62006" w14:textId="77777777" w:rsidR="00075682" w:rsidRDefault="00075682" w:rsidP="00073899">
            <w:r>
              <w:t>Row</w:t>
            </w:r>
          </w:p>
        </w:tc>
        <w:tc>
          <w:tcPr>
            <w:tcW w:w="2920" w:type="dxa"/>
            <w:tcBorders>
              <w:top w:val="single" w:sz="2" w:space="0" w:color="CCCCCC"/>
              <w:left w:val="single" w:sz="2" w:space="0" w:color="CCCCCC"/>
              <w:bottom w:val="single" w:sz="2" w:space="0" w:color="CCCCCC"/>
              <w:right w:val="single" w:sz="2" w:space="0" w:color="CCCCCC"/>
            </w:tcBorders>
          </w:tcPr>
          <w:p w14:paraId="01C748A5" w14:textId="77777777" w:rsidR="00075682" w:rsidRDefault="00075682" w:rsidP="00073899">
            <w:r>
              <w:t>Pre-defined unchecked (RCL only)</w:t>
            </w:r>
          </w:p>
        </w:tc>
      </w:tr>
      <w:tr w:rsidR="00075682" w14:paraId="29C0F306"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42C93EA" w14:textId="77777777" w:rsidR="00075682" w:rsidRDefault="00075682" w:rsidP="00073899">
            <w:r>
              <w:t>29</w:t>
            </w:r>
          </w:p>
        </w:tc>
        <w:tc>
          <w:tcPr>
            <w:tcW w:w="2343" w:type="dxa"/>
            <w:tcBorders>
              <w:top w:val="single" w:sz="2" w:space="0" w:color="CCCCCC"/>
              <w:left w:val="single" w:sz="2" w:space="0" w:color="CCCCCC"/>
              <w:bottom w:val="single" w:sz="2" w:space="0" w:color="CCCCCC"/>
              <w:right w:val="single" w:sz="2" w:space="0" w:color="CCCCCC"/>
            </w:tcBorders>
          </w:tcPr>
          <w:p w14:paraId="7D335B6F" w14:textId="77777777" w:rsidR="00075682" w:rsidRDefault="00075682" w:rsidP="00073899">
            <w:r>
              <w:t>ca:SEAT</w:t>
            </w:r>
          </w:p>
        </w:tc>
        <w:tc>
          <w:tcPr>
            <w:tcW w:w="1765" w:type="dxa"/>
            <w:tcBorders>
              <w:top w:val="single" w:sz="2" w:space="0" w:color="CCCCCC"/>
              <w:left w:val="single" w:sz="2" w:space="0" w:color="CCCCCC"/>
              <w:bottom w:val="single" w:sz="2" w:space="0" w:color="CCCCCC"/>
              <w:right w:val="single" w:sz="2" w:space="0" w:color="CCCCCC"/>
            </w:tcBorders>
          </w:tcPr>
          <w:p w14:paraId="3647B2F3" w14:textId="77777777" w:rsidR="00075682" w:rsidRDefault="00075682" w:rsidP="00073899">
            <w:r>
              <w:t>Seat</w:t>
            </w:r>
          </w:p>
        </w:tc>
        <w:tc>
          <w:tcPr>
            <w:tcW w:w="1762" w:type="dxa"/>
            <w:tcBorders>
              <w:top w:val="single" w:sz="2" w:space="0" w:color="CCCCCC"/>
              <w:left w:val="single" w:sz="2" w:space="0" w:color="CCCCCC"/>
              <w:bottom w:val="single" w:sz="2" w:space="0" w:color="CCCCCC"/>
              <w:right w:val="single" w:sz="2" w:space="0" w:color="CCCCCC"/>
            </w:tcBorders>
          </w:tcPr>
          <w:p w14:paraId="77A8F768" w14:textId="77777777" w:rsidR="00075682" w:rsidRDefault="00075682" w:rsidP="00073899">
            <w:r>
              <w:t>Seat</w:t>
            </w:r>
          </w:p>
        </w:tc>
        <w:tc>
          <w:tcPr>
            <w:tcW w:w="2920" w:type="dxa"/>
            <w:tcBorders>
              <w:top w:val="single" w:sz="2" w:space="0" w:color="CCCCCC"/>
              <w:left w:val="single" w:sz="2" w:space="0" w:color="CCCCCC"/>
              <w:bottom w:val="single" w:sz="2" w:space="0" w:color="CCCCCC"/>
              <w:right w:val="single" w:sz="2" w:space="0" w:color="CCCCCC"/>
            </w:tcBorders>
          </w:tcPr>
          <w:p w14:paraId="28283689" w14:textId="77777777" w:rsidR="00075682" w:rsidRDefault="00075682" w:rsidP="00073899">
            <w:r>
              <w:t>Pre-defined unchecked (RCL only)</w:t>
            </w:r>
          </w:p>
        </w:tc>
      </w:tr>
      <w:tr w:rsidR="00075682" w14:paraId="65C8A48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A37EB11" w14:textId="77777777" w:rsidR="00075682" w:rsidRDefault="00075682" w:rsidP="00073899">
            <w:r>
              <w:t>30</w:t>
            </w:r>
          </w:p>
        </w:tc>
        <w:tc>
          <w:tcPr>
            <w:tcW w:w="2343" w:type="dxa"/>
            <w:tcBorders>
              <w:top w:val="single" w:sz="2" w:space="0" w:color="CCCCCC"/>
              <w:left w:val="single" w:sz="2" w:space="0" w:color="CCCCCC"/>
              <w:bottom w:val="single" w:sz="2" w:space="0" w:color="CCCCCC"/>
              <w:right w:val="single" w:sz="2" w:space="0" w:color="CCCCCC"/>
            </w:tcBorders>
          </w:tcPr>
          <w:p w14:paraId="7E41ECB9" w14:textId="77777777" w:rsidR="00075682" w:rsidRDefault="00075682" w:rsidP="00073899">
            <w:r>
              <w:t>cae:PN</w:t>
            </w:r>
          </w:p>
        </w:tc>
        <w:tc>
          <w:tcPr>
            <w:tcW w:w="1765" w:type="dxa"/>
            <w:tcBorders>
              <w:top w:val="single" w:sz="2" w:space="0" w:color="CCCCCC"/>
              <w:left w:val="single" w:sz="2" w:space="0" w:color="CCCCCC"/>
              <w:bottom w:val="single" w:sz="2" w:space="0" w:color="CCCCCC"/>
              <w:right w:val="single" w:sz="2" w:space="0" w:color="CCCCCC"/>
            </w:tcBorders>
          </w:tcPr>
          <w:p w14:paraId="42237795" w14:textId="77777777" w:rsidR="00075682" w:rsidRDefault="00075682" w:rsidP="00073899">
            <w:r>
              <w:t>Location Marker</w:t>
            </w:r>
          </w:p>
        </w:tc>
        <w:tc>
          <w:tcPr>
            <w:tcW w:w="1762" w:type="dxa"/>
            <w:tcBorders>
              <w:top w:val="single" w:sz="2" w:space="0" w:color="CCCCCC"/>
              <w:left w:val="single" w:sz="2" w:space="0" w:color="CCCCCC"/>
              <w:bottom w:val="single" w:sz="2" w:space="0" w:color="CCCCCC"/>
              <w:right w:val="single" w:sz="2" w:space="0" w:color="CCCCCC"/>
            </w:tcBorders>
          </w:tcPr>
          <w:p w14:paraId="65AF6B10" w14:textId="77777777" w:rsidR="00075682" w:rsidRDefault="00075682" w:rsidP="00073899">
            <w:r>
              <w:t>LocMarker</w:t>
            </w:r>
          </w:p>
        </w:tc>
        <w:tc>
          <w:tcPr>
            <w:tcW w:w="2920" w:type="dxa"/>
            <w:tcBorders>
              <w:top w:val="single" w:sz="2" w:space="0" w:color="CCCCCC"/>
              <w:left w:val="single" w:sz="2" w:space="0" w:color="CCCCCC"/>
              <w:bottom w:val="single" w:sz="2" w:space="0" w:color="CCCCCC"/>
              <w:right w:val="single" w:sz="2" w:space="0" w:color="CCCCCC"/>
            </w:tcBorders>
          </w:tcPr>
          <w:p w14:paraId="15AB4026" w14:textId="77777777" w:rsidR="00075682" w:rsidRDefault="00075682" w:rsidP="00073899">
            <w:r>
              <w:t>Pre-defined unchecked (RCL only)</w:t>
            </w:r>
          </w:p>
        </w:tc>
      </w:tr>
    </w:tbl>
    <w:p w14:paraId="5D5CCE1F" w14:textId="77777777" w:rsidR="00075682" w:rsidRDefault="00075682" w:rsidP="00075682"/>
    <w:p w14:paraId="4C5C577F" w14:textId="77777777" w:rsidR="00075682" w:rsidRDefault="00075682" w:rsidP="00075682">
      <w:pPr>
        <w:ind w:left="720"/>
      </w:pPr>
      <w:r>
        <w:rPr>
          <w:i/>
          <w:iCs/>
          <w:sz w:val="20"/>
          <w:szCs w:val="20"/>
        </w:rPr>
        <w:t>Ordering rationale for named location elements: INF-027 §2.5.3 includes several of these elements (BLD, FLR, UNIT, ROOM, SEAT) using CLDXF v1 names but does not cover the STA-004.2 additions: Site, SubSite, Wing, UNIT_PRETYPE, UNIT_VALUE, Section, Row, and Location Marker. Order for all elements is derived from the STA-004.2 §3.4.1 size hierarchy, which states that elements from Site through Room form a hierarchy from largest to smallest, with Section, Row, and Seat following. Location Marker is placed last as an alternative location identification method rather than a subdivision within the size hierarchy. This ordering is a documented assumption; a future revision of NENA-INF-027 should define it normatively..</w:t>
      </w:r>
    </w:p>
    <w:p w14:paraId="0D9593FB" w14:textId="77777777" w:rsidR="00075682" w:rsidRDefault="00075682" w:rsidP="00075682">
      <w:pPr>
        <w:ind w:left="720"/>
      </w:pPr>
      <w:r>
        <w:rPr>
          <w:i/>
          <w:iCs/>
          <w:sz w:val="20"/>
          <w:szCs w:val="20"/>
        </w:rPr>
        <w:t>Namespace note: In RFC 6848, cae:PN is defined as “Post Number” (a post number attributed to a lamp post or utility pole). STA-004.2 §3.4.15 repurposes cae:PN as “Location Marker” with a broader definition covering uniquely identified infrastructure components. This algorithm uses cae:PN in its STA-004.2 Location Marker sense. INF-027.1-2018 lists PN as excluded (“PN — Post (Pole) Number: Not used in NG9-1-1 CLDXF”) but that exclusion predates STA-004.2’s repurposing of the element. A future INF-027 revision should explicitly acknowledge this change.</w:t>
      </w:r>
    </w:p>
    <w:p w14:paraId="3E5ACCCA" w14:textId="77777777" w:rsidR="00075682" w:rsidRDefault="00075682" w:rsidP="00075682"/>
    <w:p w14:paraId="3C6F3B99" w14:textId="4C6C1FB2" w:rsidR="00075682" w:rsidRDefault="00093702" w:rsidP="00075682">
      <w:pPr>
        <w:pStyle w:val="Heading2"/>
      </w:pPr>
      <w:bookmarkStart w:id="64" w:name="_Toc230509691"/>
      <w:r>
        <w:t>7.5 Postal Elements</w:t>
      </w:r>
      <w:bookmarkEnd w:id="64"/>
    </w:p>
    <w:p w14:paraId="124E2ABC" w14:textId="77777777" w:rsidR="00075682" w:rsidRDefault="00075682" w:rsidP="00075682"/>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570"/>
        <w:gridCol w:w="1355"/>
        <w:gridCol w:w="1998"/>
        <w:gridCol w:w="1920"/>
        <w:gridCol w:w="3517"/>
      </w:tblGrid>
      <w:tr w:rsidR="00075682" w14:paraId="572500B2" w14:textId="77777777" w:rsidTr="00073899">
        <w:trPr>
          <w:tblHeader/>
        </w:trPr>
        <w:tc>
          <w:tcPr>
            <w:tcW w:w="570" w:type="dxa"/>
            <w:tcBorders>
              <w:top w:val="single" w:sz="2" w:space="0" w:color="CCCCCC"/>
              <w:left w:val="single" w:sz="2" w:space="0" w:color="CCCCCC"/>
              <w:bottom w:val="single" w:sz="2" w:space="0" w:color="CCCCCC"/>
              <w:right w:val="single" w:sz="2" w:space="0" w:color="CCCCCC"/>
            </w:tcBorders>
            <w:shd w:val="clear" w:color="auto" w:fill="D5E8F0"/>
          </w:tcPr>
          <w:p w14:paraId="5BCA3314" w14:textId="77777777" w:rsidR="00075682" w:rsidRDefault="00075682" w:rsidP="00073899">
            <w:r>
              <w:rPr>
                <w:b/>
                <w:bCs/>
              </w:rPr>
              <w:t>#</w:t>
            </w:r>
          </w:p>
        </w:tc>
        <w:tc>
          <w:tcPr>
            <w:tcW w:w="1355" w:type="dxa"/>
            <w:tcBorders>
              <w:top w:val="single" w:sz="2" w:space="0" w:color="CCCCCC"/>
              <w:left w:val="single" w:sz="2" w:space="0" w:color="CCCCCC"/>
              <w:bottom w:val="single" w:sz="2" w:space="0" w:color="CCCCCC"/>
              <w:right w:val="single" w:sz="2" w:space="0" w:color="CCCCCC"/>
            </w:tcBorders>
            <w:shd w:val="clear" w:color="auto" w:fill="D5E8F0"/>
          </w:tcPr>
          <w:p w14:paraId="77167CB9" w14:textId="77777777" w:rsidR="00075682" w:rsidRDefault="00075682" w:rsidP="00073899">
            <w:r>
              <w:rPr>
                <w:b/>
                <w:bCs/>
              </w:rPr>
              <w:t>PIDF-LO</w:t>
            </w:r>
          </w:p>
        </w:tc>
        <w:tc>
          <w:tcPr>
            <w:tcW w:w="1998" w:type="dxa"/>
            <w:tcBorders>
              <w:top w:val="single" w:sz="2" w:space="0" w:color="CCCCCC"/>
              <w:left w:val="single" w:sz="2" w:space="0" w:color="CCCCCC"/>
              <w:bottom w:val="single" w:sz="2" w:space="0" w:color="CCCCCC"/>
              <w:right w:val="single" w:sz="2" w:space="0" w:color="CCCCCC"/>
            </w:tcBorders>
            <w:shd w:val="clear" w:color="auto" w:fill="D5E8F0"/>
          </w:tcPr>
          <w:p w14:paraId="34BBCC14" w14:textId="77777777" w:rsidR="00075682" w:rsidRDefault="00075682" w:rsidP="00073899">
            <w:r>
              <w:rPr>
                <w:b/>
                <w:bCs/>
              </w:rPr>
              <w:t>CLDXF-US Name</w:t>
            </w:r>
          </w:p>
        </w:tc>
        <w:tc>
          <w:tcPr>
            <w:tcW w:w="1920" w:type="dxa"/>
            <w:tcBorders>
              <w:top w:val="single" w:sz="2" w:space="0" w:color="CCCCCC"/>
              <w:left w:val="single" w:sz="2" w:space="0" w:color="CCCCCC"/>
              <w:bottom w:val="single" w:sz="2" w:space="0" w:color="CCCCCC"/>
              <w:right w:val="single" w:sz="2" w:space="0" w:color="CCCCCC"/>
            </w:tcBorders>
            <w:shd w:val="clear" w:color="auto" w:fill="D5E8F0"/>
          </w:tcPr>
          <w:p w14:paraId="2390F34F" w14:textId="77777777" w:rsidR="00075682" w:rsidRDefault="00075682" w:rsidP="00073899">
            <w:r>
              <w:rPr>
                <w:b/>
                <w:bCs/>
              </w:rPr>
              <w:t>SSAP Field</w:t>
            </w:r>
          </w:p>
        </w:tc>
        <w:tc>
          <w:tcPr>
            <w:tcW w:w="3517" w:type="dxa"/>
            <w:tcBorders>
              <w:top w:val="single" w:sz="2" w:space="0" w:color="CCCCCC"/>
              <w:left w:val="single" w:sz="2" w:space="0" w:color="CCCCCC"/>
              <w:bottom w:val="single" w:sz="2" w:space="0" w:color="CCCCCC"/>
              <w:right w:val="single" w:sz="2" w:space="0" w:color="CCCCCC"/>
            </w:tcBorders>
            <w:shd w:val="clear" w:color="auto" w:fill="D5E8F0"/>
          </w:tcPr>
          <w:p w14:paraId="0AD2E196" w14:textId="77777777" w:rsidR="00075682" w:rsidRDefault="00075682" w:rsidP="00073899">
            <w:r>
              <w:rPr>
                <w:b/>
                <w:bCs/>
              </w:rPr>
              <w:t>RCL Field</w:t>
            </w:r>
          </w:p>
        </w:tc>
      </w:tr>
      <w:tr w:rsidR="00075682" w14:paraId="4DB12742" w14:textId="77777777" w:rsidTr="00073899">
        <w:tc>
          <w:tcPr>
            <w:tcW w:w="570" w:type="dxa"/>
            <w:tcBorders>
              <w:top w:val="single" w:sz="2" w:space="0" w:color="CCCCCC"/>
              <w:left w:val="single" w:sz="2" w:space="0" w:color="CCCCCC"/>
              <w:bottom w:val="single" w:sz="2" w:space="0" w:color="CCCCCC"/>
              <w:right w:val="single" w:sz="2" w:space="0" w:color="CCCCCC"/>
            </w:tcBorders>
          </w:tcPr>
          <w:p w14:paraId="41989843" w14:textId="77777777" w:rsidR="00075682" w:rsidRDefault="00075682" w:rsidP="00073899">
            <w:r>
              <w:t>31</w:t>
            </w:r>
          </w:p>
        </w:tc>
        <w:tc>
          <w:tcPr>
            <w:tcW w:w="1355" w:type="dxa"/>
            <w:tcBorders>
              <w:top w:val="single" w:sz="2" w:space="0" w:color="CCCCCC"/>
              <w:left w:val="single" w:sz="2" w:space="0" w:color="CCCCCC"/>
              <w:bottom w:val="single" w:sz="2" w:space="0" w:color="CCCCCC"/>
              <w:right w:val="single" w:sz="2" w:space="0" w:color="CCCCCC"/>
            </w:tcBorders>
          </w:tcPr>
          <w:p w14:paraId="161615E3" w14:textId="77777777" w:rsidR="00075682" w:rsidRDefault="00075682" w:rsidP="00073899">
            <w:r>
              <w:t>ca:PCN</w:t>
            </w:r>
          </w:p>
        </w:tc>
        <w:tc>
          <w:tcPr>
            <w:tcW w:w="1998" w:type="dxa"/>
            <w:tcBorders>
              <w:top w:val="single" w:sz="2" w:space="0" w:color="CCCCCC"/>
              <w:left w:val="single" w:sz="2" w:space="0" w:color="CCCCCC"/>
              <w:bottom w:val="single" w:sz="2" w:space="0" w:color="CCCCCC"/>
              <w:right w:val="single" w:sz="2" w:space="0" w:color="CCCCCC"/>
            </w:tcBorders>
          </w:tcPr>
          <w:p w14:paraId="68526D3E" w14:textId="77777777" w:rsidR="00075682" w:rsidRDefault="00075682" w:rsidP="00073899">
            <w:r>
              <w:t>Postal Community Name</w:t>
            </w:r>
          </w:p>
        </w:tc>
        <w:tc>
          <w:tcPr>
            <w:tcW w:w="1920" w:type="dxa"/>
            <w:tcBorders>
              <w:top w:val="single" w:sz="2" w:space="0" w:color="CCCCCC"/>
              <w:left w:val="single" w:sz="2" w:space="0" w:color="CCCCCC"/>
              <w:bottom w:val="single" w:sz="2" w:space="0" w:color="CCCCCC"/>
              <w:right w:val="single" w:sz="2" w:space="0" w:color="CCCCCC"/>
            </w:tcBorders>
          </w:tcPr>
          <w:p w14:paraId="3D35E42D" w14:textId="77777777" w:rsidR="00075682" w:rsidRDefault="00075682" w:rsidP="00073899">
            <w:r>
              <w:t>Post_Comm</w:t>
            </w:r>
          </w:p>
        </w:tc>
        <w:tc>
          <w:tcPr>
            <w:tcW w:w="3517" w:type="dxa"/>
            <w:tcBorders>
              <w:top w:val="single" w:sz="2" w:space="0" w:color="CCCCCC"/>
              <w:left w:val="single" w:sz="2" w:space="0" w:color="CCCCCC"/>
              <w:bottom w:val="single" w:sz="2" w:space="0" w:color="CCCCCC"/>
              <w:right w:val="single" w:sz="2" w:space="0" w:color="CCCCCC"/>
            </w:tcBorders>
          </w:tcPr>
          <w:p w14:paraId="577F6777" w14:textId="77777777" w:rsidR="00075682" w:rsidRDefault="00075682" w:rsidP="00073899">
            <w:r>
              <w:t>PostComm_L or PostComm_R</w:t>
            </w:r>
          </w:p>
        </w:tc>
      </w:tr>
      <w:tr w:rsidR="00075682" w14:paraId="28EB4F31" w14:textId="77777777" w:rsidTr="00073899">
        <w:tc>
          <w:tcPr>
            <w:tcW w:w="570" w:type="dxa"/>
            <w:tcBorders>
              <w:top w:val="single" w:sz="2" w:space="0" w:color="CCCCCC"/>
              <w:left w:val="single" w:sz="2" w:space="0" w:color="CCCCCC"/>
              <w:bottom w:val="single" w:sz="2" w:space="0" w:color="CCCCCC"/>
              <w:right w:val="single" w:sz="2" w:space="0" w:color="CCCCCC"/>
            </w:tcBorders>
          </w:tcPr>
          <w:p w14:paraId="203BDF74" w14:textId="77777777" w:rsidR="00075682" w:rsidRDefault="00075682" w:rsidP="00073899">
            <w:r>
              <w:t>32</w:t>
            </w:r>
          </w:p>
        </w:tc>
        <w:tc>
          <w:tcPr>
            <w:tcW w:w="1355" w:type="dxa"/>
            <w:tcBorders>
              <w:top w:val="single" w:sz="2" w:space="0" w:color="CCCCCC"/>
              <w:left w:val="single" w:sz="2" w:space="0" w:color="CCCCCC"/>
              <w:bottom w:val="single" w:sz="2" w:space="0" w:color="CCCCCC"/>
              <w:right w:val="single" w:sz="2" w:space="0" w:color="CCCCCC"/>
            </w:tcBorders>
          </w:tcPr>
          <w:p w14:paraId="33F81BC4" w14:textId="77777777" w:rsidR="00075682" w:rsidRDefault="00075682" w:rsidP="00073899">
            <w:r>
              <w:t>ca:PC</w:t>
            </w:r>
          </w:p>
        </w:tc>
        <w:tc>
          <w:tcPr>
            <w:tcW w:w="1998" w:type="dxa"/>
            <w:tcBorders>
              <w:top w:val="single" w:sz="2" w:space="0" w:color="CCCCCC"/>
              <w:left w:val="single" w:sz="2" w:space="0" w:color="CCCCCC"/>
              <w:bottom w:val="single" w:sz="2" w:space="0" w:color="CCCCCC"/>
              <w:right w:val="single" w:sz="2" w:space="0" w:color="CCCCCC"/>
            </w:tcBorders>
          </w:tcPr>
          <w:p w14:paraId="504DF1A3" w14:textId="77777777" w:rsidR="00075682" w:rsidRDefault="00075682" w:rsidP="00073899">
            <w:r>
              <w:t>Postal Code</w:t>
            </w:r>
          </w:p>
        </w:tc>
        <w:tc>
          <w:tcPr>
            <w:tcW w:w="1920" w:type="dxa"/>
            <w:tcBorders>
              <w:top w:val="single" w:sz="2" w:space="0" w:color="CCCCCC"/>
              <w:left w:val="single" w:sz="2" w:space="0" w:color="CCCCCC"/>
              <w:bottom w:val="single" w:sz="2" w:space="0" w:color="CCCCCC"/>
              <w:right w:val="single" w:sz="2" w:space="0" w:color="CCCCCC"/>
            </w:tcBorders>
          </w:tcPr>
          <w:p w14:paraId="593BE656" w14:textId="77777777" w:rsidR="00075682" w:rsidRDefault="00075682" w:rsidP="00073899">
            <w:r>
              <w:t>Post_Code</w:t>
            </w:r>
          </w:p>
        </w:tc>
        <w:tc>
          <w:tcPr>
            <w:tcW w:w="3517" w:type="dxa"/>
            <w:tcBorders>
              <w:top w:val="single" w:sz="2" w:space="0" w:color="CCCCCC"/>
              <w:left w:val="single" w:sz="2" w:space="0" w:color="CCCCCC"/>
              <w:bottom w:val="single" w:sz="2" w:space="0" w:color="CCCCCC"/>
              <w:right w:val="single" w:sz="2" w:space="0" w:color="CCCCCC"/>
            </w:tcBorders>
          </w:tcPr>
          <w:p w14:paraId="6A004F33" w14:textId="77777777" w:rsidR="00075682" w:rsidRDefault="00075682" w:rsidP="00073899">
            <w:r>
              <w:t>PostCode_L or PostCode_R</w:t>
            </w:r>
          </w:p>
        </w:tc>
      </w:tr>
      <w:tr w:rsidR="00075682" w14:paraId="2AFFF7E7" w14:textId="77777777" w:rsidTr="00073899">
        <w:tc>
          <w:tcPr>
            <w:tcW w:w="570" w:type="dxa"/>
            <w:tcBorders>
              <w:top w:val="single" w:sz="2" w:space="0" w:color="CCCCCC"/>
              <w:left w:val="single" w:sz="2" w:space="0" w:color="CCCCCC"/>
              <w:bottom w:val="single" w:sz="2" w:space="0" w:color="CCCCCC"/>
              <w:right w:val="single" w:sz="2" w:space="0" w:color="CCCCCC"/>
            </w:tcBorders>
          </w:tcPr>
          <w:p w14:paraId="6649C159" w14:textId="77777777" w:rsidR="00075682" w:rsidRDefault="00075682" w:rsidP="00073899">
            <w:r>
              <w:t>33</w:t>
            </w:r>
          </w:p>
        </w:tc>
        <w:tc>
          <w:tcPr>
            <w:tcW w:w="1355" w:type="dxa"/>
            <w:tcBorders>
              <w:top w:val="single" w:sz="2" w:space="0" w:color="CCCCCC"/>
              <w:left w:val="single" w:sz="2" w:space="0" w:color="CCCCCC"/>
              <w:bottom w:val="single" w:sz="2" w:space="0" w:color="CCCCCC"/>
              <w:right w:val="single" w:sz="2" w:space="0" w:color="CCCCCC"/>
            </w:tcBorders>
          </w:tcPr>
          <w:p w14:paraId="368B562A" w14:textId="77777777" w:rsidR="00075682" w:rsidRDefault="00075682" w:rsidP="00073899">
            <w:r>
              <w:t>cdx2:PCE</w:t>
            </w:r>
          </w:p>
        </w:tc>
        <w:tc>
          <w:tcPr>
            <w:tcW w:w="1998" w:type="dxa"/>
            <w:tcBorders>
              <w:top w:val="single" w:sz="2" w:space="0" w:color="CCCCCC"/>
              <w:left w:val="single" w:sz="2" w:space="0" w:color="CCCCCC"/>
              <w:bottom w:val="single" w:sz="2" w:space="0" w:color="CCCCCC"/>
              <w:right w:val="single" w:sz="2" w:space="0" w:color="CCCCCC"/>
            </w:tcBorders>
          </w:tcPr>
          <w:p w14:paraId="1A755324" w14:textId="77777777" w:rsidR="00075682" w:rsidRDefault="00075682" w:rsidP="00073899">
            <w:r>
              <w:t>Postal Code Extension</w:t>
            </w:r>
          </w:p>
        </w:tc>
        <w:tc>
          <w:tcPr>
            <w:tcW w:w="1920" w:type="dxa"/>
            <w:tcBorders>
              <w:top w:val="single" w:sz="2" w:space="0" w:color="CCCCCC"/>
              <w:left w:val="single" w:sz="2" w:space="0" w:color="CCCCCC"/>
              <w:bottom w:val="single" w:sz="2" w:space="0" w:color="CCCCCC"/>
              <w:right w:val="single" w:sz="2" w:space="0" w:color="CCCCCC"/>
            </w:tcBorders>
          </w:tcPr>
          <w:p w14:paraId="2203434D" w14:textId="77777777" w:rsidR="00075682" w:rsidRDefault="00075682" w:rsidP="00073899">
            <w:r>
              <w:t>PostCodeEx</w:t>
            </w:r>
          </w:p>
        </w:tc>
        <w:tc>
          <w:tcPr>
            <w:tcW w:w="3517" w:type="dxa"/>
            <w:tcBorders>
              <w:top w:val="single" w:sz="2" w:space="0" w:color="CCCCCC"/>
              <w:left w:val="single" w:sz="2" w:space="0" w:color="CCCCCC"/>
              <w:bottom w:val="single" w:sz="2" w:space="0" w:color="CCCCCC"/>
              <w:right w:val="single" w:sz="2" w:space="0" w:color="CCCCCC"/>
            </w:tcBorders>
          </w:tcPr>
          <w:p w14:paraId="7239B5CA" w14:textId="77777777" w:rsidR="00075682" w:rsidRDefault="00075682" w:rsidP="00073899">
            <w:r>
              <w:t>Pre-defined unchecked (RCL only)</w:t>
            </w:r>
          </w:p>
        </w:tc>
      </w:tr>
    </w:tbl>
    <w:p w14:paraId="327350DF" w14:textId="77777777" w:rsidR="00586B35" w:rsidRDefault="00586B35"/>
    <w:p w14:paraId="6597F80A" w14:textId="054231B1" w:rsidR="00A82B60" w:rsidRDefault="00A82B60" w:rsidP="00A82B60">
      <w:pPr>
        <w:pStyle w:val="Heading1"/>
      </w:pPr>
      <w:bookmarkStart w:id="65" w:name="_Toc230509692"/>
      <w:r>
        <w:t>8. Response Assembly</w:t>
      </w:r>
      <w:bookmarkEnd w:id="65"/>
    </w:p>
    <w:p w14:paraId="121391C5" w14:textId="77777777" w:rsidR="00A82B60" w:rsidRDefault="00A82B60" w:rsidP="00A82B60"/>
    <w:p w14:paraId="13CBE8E4" w14:textId="1729685F" w:rsidR="00A82B60" w:rsidRDefault="00A82B60" w:rsidP="00A82B60">
      <w:pPr>
        <w:pStyle w:val="Heading2"/>
      </w:pPr>
      <w:bookmarkStart w:id="66" w:name="_Toc230509693"/>
      <w:r>
        <w:lastRenderedPageBreak/>
        <w:t>8.1 locationValidation Response Structure</w:t>
      </w:r>
      <w:bookmarkEnd w:id="66"/>
    </w:p>
    <w:p w14:paraId="10B240C2" w14:textId="77777777" w:rsidR="00A82B60" w:rsidRDefault="00A82B60" w:rsidP="00A82B60"/>
    <w:p w14:paraId="216B025C" w14:textId="77777777" w:rsidR="00A82B60" w:rsidRDefault="00A82B60" w:rsidP="00A82B60">
      <w:r>
        <w:t>All element names in the &lt;valid&gt;, &lt;invalid&gt;, and &lt;unchecked&gt; lists are reported in hierarchical order (positions 1–33 as defined in §6). Per INF-027 §2.5.3, coarse-grained elements always precede fine-grained elements within each list.</w:t>
      </w:r>
    </w:p>
    <w:p w14:paraId="21463986" w14:textId="77777777" w:rsidR="00A82B60" w:rsidRDefault="00A82B60" w:rsidP="00A82B60"/>
    <w:p w14:paraId="1E1982B4" w14:textId="77777777" w:rsidR="00A82B60" w:rsidRDefault="00A82B60" w:rsidP="00A82B60">
      <w:r>
        <w:t>Omitted elements (never submitted) are not reported in any list.</w:t>
      </w:r>
    </w:p>
    <w:p w14:paraId="53B7EFA2" w14:textId="77777777" w:rsidR="00A82B60" w:rsidRDefault="00A82B60" w:rsidP="00A82B60"/>
    <w:p w14:paraId="5270F530" w14:textId="77777777" w:rsidR="00A82B60" w:rsidRDefault="00A82B60" w:rsidP="00A82B60">
      <w:pPr>
        <w:ind w:left="720"/>
      </w:pPr>
    </w:p>
    <w:p w14:paraId="527B1C63" w14:textId="77777777" w:rsidR="00A82B60" w:rsidRDefault="00A82B60" w:rsidP="00A82B60"/>
    <w:p w14:paraId="57FCD5A9" w14:textId="56504126" w:rsidR="00A82B60" w:rsidRDefault="00A82B60" w:rsidP="00A82B60">
      <w:pPr>
        <w:pStyle w:val="Heading2"/>
      </w:pPr>
      <w:bookmarkStart w:id="67" w:name="_Toc230509694"/>
      <w:r>
        <w:t>8.2 Conforming Result</w:t>
      </w:r>
      <w:bookmarkEnd w:id="67"/>
    </w:p>
    <w:p w14:paraId="199D8A1D" w14:textId="77777777" w:rsidR="00A82B60" w:rsidRDefault="00A82B60" w:rsidP="00A82B60"/>
    <w:p w14:paraId="4BC84C95" w14:textId="77777777" w:rsidR="00A82B60" w:rsidRDefault="00A82B60" w:rsidP="00A82B60">
      <w:r>
        <w:t>The progressive filter completed with a single candidate record and no element having failed:</w:t>
      </w:r>
    </w:p>
    <w:p w14:paraId="5E2EC5FF"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37C52B3"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436EA7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07214C64" w14:textId="77777777" w:rsidR="00A82B60" w:rsidRDefault="00A82B60" w:rsidP="00073899">
            <w:r>
              <w:rPr>
                <w:b/>
                <w:bCs/>
              </w:rPr>
              <w:t>Contents</w:t>
            </w:r>
          </w:p>
        </w:tc>
      </w:tr>
      <w:tr w:rsidR="00A82B60" w14:paraId="750A795A"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737D639B"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2C63358F" w14:textId="77777777" w:rsidR="00A82B60" w:rsidRDefault="00A82B60" w:rsidP="00073899">
            <w:r>
              <w:t>All submitted elements that successfully filtered the candidate set</w:t>
            </w:r>
          </w:p>
        </w:tc>
      </w:tr>
      <w:tr w:rsidR="00A82B60" w14:paraId="69552DC6"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2DDE59B2"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4623E000" w14:textId="77777777" w:rsidR="00A82B60" w:rsidRDefault="00A82B60" w:rsidP="00073899">
            <w:r>
              <w:t>Empty</w:t>
            </w:r>
          </w:p>
        </w:tc>
      </w:tr>
      <w:tr w:rsidR="00A82B60" w14:paraId="273DE428"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3C9F39A"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5931948" w14:textId="77777777" w:rsidR="00A82B60" w:rsidRDefault="00A82B60" w:rsidP="00073899">
            <w:r>
              <w:t>Pre-defined unchecked elements from §6.5 that were submitted + HNO if in-range against RCL</w:t>
            </w:r>
          </w:p>
        </w:tc>
      </w:tr>
    </w:tbl>
    <w:p w14:paraId="0C6695E5" w14:textId="77777777" w:rsidR="00A82B60" w:rsidRDefault="00A82B60" w:rsidP="00A82B60"/>
    <w:p w14:paraId="569130FB" w14:textId="1C04F96D" w:rsidR="00A82B60" w:rsidRDefault="00A82B60" w:rsidP="00A82B60">
      <w:pPr>
        <w:pStyle w:val="Heading2"/>
      </w:pPr>
      <w:bookmarkStart w:id="68" w:name="_Toc230509695"/>
      <w:r>
        <w:t>8.3 Non-Conforming Result</w:t>
      </w:r>
      <w:bookmarkEnd w:id="68"/>
    </w:p>
    <w:p w14:paraId="1B10EF4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000"/>
        <w:gridCol w:w="7360"/>
      </w:tblGrid>
      <w:tr w:rsidR="00A82B60" w14:paraId="2EBAE519" w14:textId="77777777" w:rsidTr="00073899">
        <w:trPr>
          <w:tblHeader/>
        </w:trPr>
        <w:tc>
          <w:tcPr>
            <w:tcW w:w="2000" w:type="dxa"/>
            <w:tcBorders>
              <w:top w:val="single" w:sz="2" w:space="0" w:color="CCCCCC"/>
              <w:left w:val="single" w:sz="2" w:space="0" w:color="CCCCCC"/>
              <w:bottom w:val="single" w:sz="2" w:space="0" w:color="CCCCCC"/>
              <w:right w:val="single" w:sz="2" w:space="0" w:color="CCCCCC"/>
            </w:tcBorders>
            <w:shd w:val="clear" w:color="auto" w:fill="D5E8F0"/>
          </w:tcPr>
          <w:p w14:paraId="73B7D49F" w14:textId="77777777" w:rsidR="00A82B60" w:rsidRDefault="00A82B60" w:rsidP="00073899">
            <w:r>
              <w:rPr>
                <w:b/>
                <w:bCs/>
              </w:rPr>
              <w:t>List</w:t>
            </w:r>
          </w:p>
        </w:tc>
        <w:tc>
          <w:tcPr>
            <w:tcW w:w="7359" w:type="dxa"/>
            <w:tcBorders>
              <w:top w:val="single" w:sz="2" w:space="0" w:color="CCCCCC"/>
              <w:left w:val="single" w:sz="2" w:space="0" w:color="CCCCCC"/>
              <w:bottom w:val="single" w:sz="2" w:space="0" w:color="CCCCCC"/>
              <w:right w:val="single" w:sz="2" w:space="0" w:color="CCCCCC"/>
            </w:tcBorders>
            <w:shd w:val="clear" w:color="auto" w:fill="D5E8F0"/>
          </w:tcPr>
          <w:p w14:paraId="6E64DE8E" w14:textId="77777777" w:rsidR="00A82B60" w:rsidRDefault="00A82B60" w:rsidP="00073899">
            <w:r>
              <w:rPr>
                <w:b/>
                <w:bCs/>
              </w:rPr>
              <w:t>Contents</w:t>
            </w:r>
          </w:p>
        </w:tc>
      </w:tr>
      <w:tr w:rsidR="00A82B60" w14:paraId="2EC9C2E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52F3BF21" w14:textId="77777777" w:rsidR="00A82B60" w:rsidRDefault="00A82B60" w:rsidP="00073899">
            <w:r>
              <w:t>&lt;valid&gt;</w:t>
            </w:r>
          </w:p>
        </w:tc>
        <w:tc>
          <w:tcPr>
            <w:tcW w:w="7359" w:type="dxa"/>
            <w:tcBorders>
              <w:top w:val="single" w:sz="2" w:space="0" w:color="CCCCCC"/>
              <w:left w:val="single" w:sz="2" w:space="0" w:color="CCCCCC"/>
              <w:bottom w:val="single" w:sz="2" w:space="0" w:color="CCCCCC"/>
              <w:right w:val="single" w:sz="2" w:space="0" w:color="CCCCCC"/>
            </w:tcBorders>
          </w:tcPr>
          <w:p w14:paraId="6BF84707" w14:textId="77777777" w:rsidR="00A82B60" w:rsidRDefault="00A82B60" w:rsidP="00073899">
            <w:r>
              <w:t>All submitted elements that successfully filtered before the stop point</w:t>
            </w:r>
          </w:p>
        </w:tc>
      </w:tr>
      <w:tr w:rsidR="00A82B60" w14:paraId="107FFBDB"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0D477017" w14:textId="77777777" w:rsidR="00A82B60" w:rsidRDefault="00A82B60" w:rsidP="00073899">
            <w:r>
              <w:t>&lt;invalid&gt;</w:t>
            </w:r>
          </w:p>
        </w:tc>
        <w:tc>
          <w:tcPr>
            <w:tcW w:w="7359" w:type="dxa"/>
            <w:tcBorders>
              <w:top w:val="single" w:sz="2" w:space="0" w:color="CCCCCC"/>
              <w:left w:val="single" w:sz="2" w:space="0" w:color="CCCCCC"/>
              <w:bottom w:val="single" w:sz="2" w:space="0" w:color="CCCCCC"/>
              <w:right w:val="single" w:sz="2" w:space="0" w:color="CCCCCC"/>
            </w:tcBorders>
          </w:tcPr>
          <w:p w14:paraId="08A3D71C" w14:textId="77777777" w:rsidR="00A82B60" w:rsidRDefault="00A82B60" w:rsidP="00073899">
            <w:r>
              <w:t>The single element that caused the candidate set to reach zero (only one element ever appears here)</w:t>
            </w:r>
          </w:p>
        </w:tc>
      </w:tr>
      <w:tr w:rsidR="00A82B60" w14:paraId="26ECE1DE" w14:textId="77777777" w:rsidTr="00073899">
        <w:tc>
          <w:tcPr>
            <w:tcW w:w="2000" w:type="dxa"/>
            <w:tcBorders>
              <w:top w:val="single" w:sz="2" w:space="0" w:color="CCCCCC"/>
              <w:left w:val="single" w:sz="2" w:space="0" w:color="CCCCCC"/>
              <w:bottom w:val="single" w:sz="2" w:space="0" w:color="CCCCCC"/>
              <w:right w:val="single" w:sz="2" w:space="0" w:color="CCCCCC"/>
            </w:tcBorders>
          </w:tcPr>
          <w:p w14:paraId="18EDBA42" w14:textId="77777777" w:rsidR="00A82B60" w:rsidRDefault="00A82B60" w:rsidP="00073899">
            <w:r>
              <w:t>&lt;unchecked&gt;</w:t>
            </w:r>
          </w:p>
        </w:tc>
        <w:tc>
          <w:tcPr>
            <w:tcW w:w="7359" w:type="dxa"/>
            <w:tcBorders>
              <w:top w:val="single" w:sz="2" w:space="0" w:color="CCCCCC"/>
              <w:left w:val="single" w:sz="2" w:space="0" w:color="CCCCCC"/>
              <w:bottom w:val="single" w:sz="2" w:space="0" w:color="CCCCCC"/>
              <w:right w:val="single" w:sz="2" w:space="0" w:color="CCCCCC"/>
            </w:tcBorders>
          </w:tcPr>
          <w:p w14:paraId="730F2434" w14:textId="77777777" w:rsidR="00A82B60" w:rsidRDefault="00A82B60" w:rsidP="00073899">
            <w:r>
              <w:t>All remaining hierarchy elements not yet evaluated + pre-defined unchecked set from §6.5</w:t>
            </w:r>
          </w:p>
        </w:tc>
      </w:tr>
    </w:tbl>
    <w:p w14:paraId="68A1C89A" w14:textId="77777777" w:rsidR="00A82B60" w:rsidRDefault="00A82B60" w:rsidP="00A82B60"/>
    <w:p w14:paraId="2199BCAD" w14:textId="77777777" w:rsidR="00A82B60" w:rsidRDefault="00A82B60" w:rsidP="00A82B60">
      <w:pPr>
        <w:ind w:left="720"/>
      </w:pPr>
      <w:r>
        <w:rPr>
          <w:i/>
          <w:iCs/>
          <w:sz w:val="20"/>
          <w:szCs w:val="20"/>
        </w:rPr>
        <w:t>For non-conforming results, &lt;mapping&gt; selection uses the civic coverage region lookup (§3.3.2). If it resolves unambiguously, that boundary is used. If not, a synthetic default mapping is returned with &lt;defaultMappingReturned&gt; (RFC 5222 §13.2). Full construction detail is in §8.5. LIS clients MUST NOT use &lt;mapping&gt; for provisioning decisions when &lt;defaultMappingReturned&gt; is present.</w:t>
      </w:r>
    </w:p>
    <w:p w14:paraId="21E7EE93" w14:textId="77777777" w:rsidR="00A82B60" w:rsidRDefault="00A82B60" w:rsidP="00A82B60"/>
    <w:p w14:paraId="59B839F1" w14:textId="5C565585" w:rsidR="00A82B60" w:rsidRDefault="00323947" w:rsidP="00A82B60">
      <w:pPr>
        <w:pStyle w:val="Heading2"/>
      </w:pPr>
      <w:bookmarkStart w:id="69" w:name="_Toc230509696"/>
      <w:r>
        <w:t>8.4 Response Summary</w:t>
      </w:r>
      <w:bookmarkEnd w:id="69"/>
    </w:p>
    <w:p w14:paraId="0B93C9C4" w14:textId="77777777" w:rsidR="00A82B60" w:rsidRDefault="00A82B60" w:rsidP="00A82B60"/>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820"/>
        <w:gridCol w:w="2520"/>
        <w:gridCol w:w="1620"/>
        <w:gridCol w:w="2400"/>
      </w:tblGrid>
      <w:tr w:rsidR="00A82B60" w14:paraId="743A70E8" w14:textId="77777777" w:rsidTr="00AF67E2">
        <w:trPr>
          <w:tblHeader/>
        </w:trPr>
        <w:tc>
          <w:tcPr>
            <w:tcW w:w="2820" w:type="dxa"/>
            <w:tcBorders>
              <w:top w:val="single" w:sz="2" w:space="0" w:color="CCCCCC"/>
              <w:left w:val="single" w:sz="2" w:space="0" w:color="CCCCCC"/>
              <w:bottom w:val="single" w:sz="2" w:space="0" w:color="CCCCCC"/>
              <w:right w:val="single" w:sz="2" w:space="0" w:color="CCCCCC"/>
            </w:tcBorders>
            <w:shd w:val="clear" w:color="auto" w:fill="D5E8F0"/>
          </w:tcPr>
          <w:p w14:paraId="3FB0174E" w14:textId="77777777" w:rsidR="00A82B60" w:rsidRDefault="00A82B60" w:rsidP="00073899">
            <w:r>
              <w:rPr>
                <w:b/>
                <w:bCs/>
              </w:rPr>
              <w:t>RFC 5222 Response</w:t>
            </w:r>
          </w:p>
        </w:tc>
        <w:tc>
          <w:tcPr>
            <w:tcW w:w="2520" w:type="dxa"/>
            <w:tcBorders>
              <w:top w:val="single" w:sz="2" w:space="0" w:color="CCCCCC"/>
              <w:left w:val="single" w:sz="2" w:space="0" w:color="CCCCCC"/>
              <w:bottom w:val="single" w:sz="2" w:space="0" w:color="CCCCCC"/>
              <w:right w:val="single" w:sz="2" w:space="0" w:color="CCCCCC"/>
            </w:tcBorders>
            <w:shd w:val="clear" w:color="auto" w:fill="D5E8F0"/>
          </w:tcPr>
          <w:p w14:paraId="617AE087" w14:textId="77777777" w:rsidR="00A82B60" w:rsidRDefault="00A82B60" w:rsidP="00073899">
            <w:r>
              <w:rPr>
                <w:b/>
                <w:bCs/>
              </w:rPr>
              <w:t>Condition</w:t>
            </w:r>
          </w:p>
        </w:tc>
        <w:tc>
          <w:tcPr>
            <w:tcW w:w="1620" w:type="dxa"/>
            <w:tcBorders>
              <w:top w:val="single" w:sz="2" w:space="0" w:color="CCCCCC"/>
              <w:left w:val="single" w:sz="2" w:space="0" w:color="CCCCCC"/>
              <w:bottom w:val="single" w:sz="2" w:space="0" w:color="CCCCCC"/>
              <w:right w:val="single" w:sz="2" w:space="0" w:color="CCCCCC"/>
            </w:tcBorders>
            <w:shd w:val="clear" w:color="auto" w:fill="D5E8F0"/>
          </w:tcPr>
          <w:p w14:paraId="4204890A" w14:textId="77777777" w:rsidR="00A82B60" w:rsidRDefault="00A82B60" w:rsidP="00073899">
            <w:r>
              <w:rPr>
                <w:b/>
                <w:bCs/>
              </w:rPr>
              <w:t>Contains locationValidation?</w:t>
            </w:r>
          </w:p>
        </w:tc>
        <w:tc>
          <w:tcPr>
            <w:tcW w:w="2400" w:type="dxa"/>
            <w:tcBorders>
              <w:top w:val="single" w:sz="2" w:space="0" w:color="CCCCCC"/>
              <w:left w:val="single" w:sz="2" w:space="0" w:color="CCCCCC"/>
              <w:bottom w:val="single" w:sz="2" w:space="0" w:color="CCCCCC"/>
              <w:right w:val="single" w:sz="2" w:space="0" w:color="CCCCCC"/>
            </w:tcBorders>
            <w:shd w:val="clear" w:color="auto" w:fill="D5E8F0"/>
          </w:tcPr>
          <w:p w14:paraId="430A10FC" w14:textId="77777777" w:rsidR="00A82B60" w:rsidRDefault="00A82B60" w:rsidP="00073899">
            <w:r>
              <w:rPr>
                <w:b/>
                <w:bCs/>
              </w:rPr>
              <w:t>Contains &lt;revalidateAfter&gt;?</w:t>
            </w:r>
          </w:p>
        </w:tc>
      </w:tr>
      <w:tr w:rsidR="00A82B60" w14:paraId="2BDD949B"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10A5A90" w14:textId="77777777" w:rsidR="00A82B60" w:rsidRDefault="00A82B60" w:rsidP="00073899">
            <w:r>
              <w:lastRenderedPageBreak/>
              <w:t>&lt;findServiceResponse&gt; with &lt;locationValidation&gt;</w:t>
            </w:r>
          </w:p>
        </w:tc>
        <w:tc>
          <w:tcPr>
            <w:tcW w:w="2520" w:type="dxa"/>
            <w:tcBorders>
              <w:top w:val="single" w:sz="2" w:space="0" w:color="CCCCCC"/>
              <w:left w:val="single" w:sz="2" w:space="0" w:color="CCCCCC"/>
              <w:bottom w:val="single" w:sz="2" w:space="0" w:color="CCCCCC"/>
              <w:right w:val="single" w:sz="2" w:space="0" w:color="CCCCCC"/>
            </w:tcBorders>
          </w:tcPr>
          <w:p w14:paraId="0540F78B" w14:textId="77777777" w:rsidR="00A82B60" w:rsidRDefault="00A82B60" w:rsidP="00073899">
            <w:r>
              <w:t>Gate 2 — conforming or non-conforming result</w:t>
            </w:r>
          </w:p>
        </w:tc>
        <w:tc>
          <w:tcPr>
            <w:tcW w:w="1620" w:type="dxa"/>
            <w:tcBorders>
              <w:top w:val="single" w:sz="2" w:space="0" w:color="CCCCCC"/>
              <w:left w:val="single" w:sz="2" w:space="0" w:color="CCCCCC"/>
              <w:bottom w:val="single" w:sz="2" w:space="0" w:color="CCCCCC"/>
              <w:right w:val="single" w:sz="2" w:space="0" w:color="CCCCCC"/>
            </w:tcBorders>
          </w:tcPr>
          <w:p w14:paraId="28654FF0" w14:textId="77777777" w:rsidR="00A82B60" w:rsidRDefault="00A82B60" w:rsidP="00073899">
            <w:r>
              <w:t>Yes</w:t>
            </w:r>
          </w:p>
        </w:tc>
        <w:tc>
          <w:tcPr>
            <w:tcW w:w="2400" w:type="dxa"/>
            <w:tcBorders>
              <w:top w:val="single" w:sz="2" w:space="0" w:color="CCCCCC"/>
              <w:left w:val="single" w:sz="2" w:space="0" w:color="CCCCCC"/>
              <w:bottom w:val="single" w:sz="2" w:space="0" w:color="CCCCCC"/>
              <w:right w:val="single" w:sz="2" w:space="0" w:color="CCCCCC"/>
            </w:tcBorders>
          </w:tcPr>
          <w:p w14:paraId="51B87140" w14:textId="77777777" w:rsidR="00A82B60" w:rsidRDefault="00A82B60" w:rsidP="00073899">
            <w:r>
              <w:t>Yes — always; value derived per §8.6</w:t>
            </w:r>
          </w:p>
        </w:tc>
      </w:tr>
      <w:tr w:rsidR="00A82B60" w14:paraId="0A6D06A2"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6E9AD320" w14:textId="77777777" w:rsidR="00A82B60" w:rsidRDefault="00A82B60" w:rsidP="00073899">
            <w:r>
              <w:t>&lt;serviceNotImplemented&gt;</w:t>
            </w:r>
          </w:p>
        </w:tc>
        <w:tc>
          <w:tcPr>
            <w:tcW w:w="2520" w:type="dxa"/>
            <w:tcBorders>
              <w:top w:val="single" w:sz="2" w:space="0" w:color="CCCCCC"/>
              <w:left w:val="single" w:sz="2" w:space="0" w:color="CCCCCC"/>
              <w:bottom w:val="single" w:sz="2" w:space="0" w:color="CCCCCC"/>
              <w:right w:val="single" w:sz="2" w:space="0" w:color="CCCCCC"/>
            </w:tcBorders>
          </w:tcPr>
          <w:p w14:paraId="44A26424" w14:textId="77777777" w:rsidR="00A82B60" w:rsidRDefault="00A82B60" w:rsidP="00073899">
            <w:r>
              <w:t>Gate 0 failure — the requested service URN has no provisioned boundary in this LVF</w:t>
            </w:r>
          </w:p>
        </w:tc>
        <w:tc>
          <w:tcPr>
            <w:tcW w:w="1620" w:type="dxa"/>
            <w:tcBorders>
              <w:top w:val="single" w:sz="2" w:space="0" w:color="CCCCCC"/>
              <w:left w:val="single" w:sz="2" w:space="0" w:color="CCCCCC"/>
              <w:bottom w:val="single" w:sz="2" w:space="0" w:color="CCCCCC"/>
              <w:right w:val="single" w:sz="2" w:space="0" w:color="CCCCCC"/>
            </w:tcBorders>
          </w:tcPr>
          <w:p w14:paraId="24E89A1D"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1" w14:textId="77777777" w:rsidR="00A82B60" w:rsidRDefault="00A82B60" w:rsidP="00073899">
            <w:r>
              <w:t>N/A</w:t>
            </w:r>
          </w:p>
        </w:tc>
      </w:tr>
      <w:tr w:rsidR="00A82B60" w14:paraId="01A3A39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13A41BE4" w14:textId="77777777" w:rsidR="00A82B60" w:rsidRDefault="00A82B60" w:rsidP="00073899">
            <w:r>
              <w:t>&lt;locationInvalid&gt;</w:t>
            </w:r>
          </w:p>
        </w:tc>
        <w:tc>
          <w:tcPr>
            <w:tcW w:w="2520" w:type="dxa"/>
            <w:tcBorders>
              <w:top w:val="single" w:sz="2" w:space="0" w:color="CCCCCC"/>
              <w:left w:val="single" w:sz="2" w:space="0" w:color="CCCCCC"/>
              <w:bottom w:val="single" w:sz="2" w:space="0" w:color="CCCCCC"/>
              <w:right w:val="single" w:sz="2" w:space="0" w:color="CCCCCC"/>
            </w:tcBorders>
          </w:tcPr>
          <w:p w14:paraId="19CEC5A9" w14:textId="77777777" w:rsidR="00A82B60" w:rsidRDefault="00A82B60" w:rsidP="00073899">
            <w:r>
              <w:t>Gate 1 failure — required PIDF-LO elements absent or empty</w:t>
            </w:r>
          </w:p>
        </w:tc>
        <w:tc>
          <w:tcPr>
            <w:tcW w:w="1620" w:type="dxa"/>
            <w:tcBorders>
              <w:top w:val="single" w:sz="2" w:space="0" w:color="CCCCCC"/>
              <w:left w:val="single" w:sz="2" w:space="0" w:color="CCCCCC"/>
              <w:bottom w:val="single" w:sz="2" w:space="0" w:color="CCCCCC"/>
              <w:right w:val="single" w:sz="2" w:space="0" w:color="CCCCCC"/>
            </w:tcBorders>
          </w:tcPr>
          <w:p w14:paraId="2C8190F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2" w14:textId="77777777" w:rsidR="00A82B60" w:rsidRDefault="00A82B60" w:rsidP="00073899">
            <w:r>
              <w:t>N/A</w:t>
            </w:r>
          </w:p>
        </w:tc>
      </w:tr>
      <w:tr w:rsidR="00A82B60" w14:paraId="1269F32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7DC76005" w14:textId="77777777" w:rsidR="00A82B60" w:rsidRDefault="00A82B60" w:rsidP="00073899">
            <w:r>
              <w:t>&lt;notFound&gt;</w:t>
            </w:r>
          </w:p>
        </w:tc>
        <w:tc>
          <w:tcPr>
            <w:tcW w:w="2520" w:type="dxa"/>
            <w:tcBorders>
              <w:top w:val="single" w:sz="2" w:space="0" w:color="CCCCCC"/>
              <w:left w:val="single" w:sz="2" w:space="0" w:color="CCCCCC"/>
              <w:bottom w:val="single" w:sz="2" w:space="0" w:color="CCCCCC"/>
              <w:right w:val="single" w:sz="2" w:space="0" w:color="CCCCCC"/>
            </w:tcBorders>
          </w:tcPr>
          <w:p w14:paraId="64BB984D" w14:textId="77777777" w:rsidR="00A82B60" w:rsidRDefault="00A82B60" w:rsidP="00073899">
            <w:r>
              <w:t>Gate 2 terminal — progressive filter yielded zero or ambiguous candidates on all layers</w:t>
            </w:r>
          </w:p>
        </w:tc>
        <w:tc>
          <w:tcPr>
            <w:tcW w:w="1620" w:type="dxa"/>
            <w:tcBorders>
              <w:top w:val="single" w:sz="2" w:space="0" w:color="CCCCCC"/>
              <w:left w:val="single" w:sz="2" w:space="0" w:color="CCCCCC"/>
              <w:bottom w:val="single" w:sz="2" w:space="0" w:color="CCCCCC"/>
              <w:right w:val="single" w:sz="2" w:space="0" w:color="CCCCCC"/>
            </w:tcBorders>
          </w:tcPr>
          <w:p w14:paraId="0BCEAA5A" w14:textId="77777777" w:rsidR="00A82B60" w:rsidRDefault="00A82B60" w:rsidP="00073899">
            <w:r>
              <w:t>No</w:t>
            </w:r>
          </w:p>
        </w:tc>
        <w:tc>
          <w:tcPr>
            <w:tcW w:w="2400" w:type="dxa"/>
            <w:tcBorders>
              <w:top w:val="single" w:sz="2" w:space="0" w:color="CCCCCC"/>
              <w:left w:val="single" w:sz="2" w:space="0" w:color="CCCCCC"/>
              <w:bottom w:val="single" w:sz="2" w:space="0" w:color="CCCCCC"/>
              <w:right w:val="single" w:sz="2" w:space="0" w:color="CCCCCC"/>
            </w:tcBorders>
          </w:tcPr>
          <w:p w14:paraId="2B000003" w14:textId="77777777" w:rsidR="00A82B60" w:rsidRDefault="00A82B60" w:rsidP="00073899">
            <w:r>
              <w:t>N/A</w:t>
            </w:r>
          </w:p>
        </w:tc>
      </w:tr>
      <w:tr w:rsidR="00A82B60" w14:paraId="2A62DD86" w14:textId="77777777" w:rsidTr="00AF67E2">
        <w:tc>
          <w:tcPr>
            <w:tcW w:w="2820" w:type="dxa"/>
            <w:tcBorders>
              <w:top w:val="single" w:sz="2" w:space="0" w:color="CCCCCC"/>
              <w:left w:val="single" w:sz="2" w:space="0" w:color="CCCCCC"/>
              <w:bottom w:val="single" w:sz="2" w:space="0" w:color="CCCCCC"/>
              <w:right w:val="single" w:sz="2" w:space="0" w:color="CCCCCC"/>
            </w:tcBorders>
          </w:tcPr>
          <w:p w14:paraId="05A1B1FB" w14:textId="77777777" w:rsidR="00A82B60" w:rsidRDefault="00A82B60" w:rsidP="00073899">
            <w:r>
              <w:t>&lt;locationValidationUnavailable&gt;</w:t>
            </w:r>
          </w:p>
        </w:tc>
        <w:tc>
          <w:tcPr>
            <w:tcW w:w="2520" w:type="dxa"/>
            <w:tcBorders>
              <w:top w:val="single" w:sz="2" w:space="0" w:color="CCCCCC"/>
              <w:left w:val="single" w:sz="2" w:space="0" w:color="CCCCCC"/>
              <w:bottom w:val="single" w:sz="2" w:space="0" w:color="CCCCCC"/>
              <w:right w:val="single" w:sz="2" w:space="0" w:color="CCCCCC"/>
            </w:tcBorders>
          </w:tcPr>
          <w:p w14:paraId="27358E00" w14:textId="77777777" w:rsidR="00A82B60" w:rsidRDefault="00A82B60" w:rsidP="00073899">
            <w:r>
              <w:t>LVF temporarily cannot fulfill validation request (system issue)</w:t>
            </w:r>
          </w:p>
        </w:tc>
        <w:tc>
          <w:tcPr>
            <w:tcW w:w="1620" w:type="dxa"/>
            <w:tcBorders>
              <w:top w:val="single" w:sz="2" w:space="0" w:color="CCCCCC"/>
              <w:left w:val="single" w:sz="2" w:space="0" w:color="CCCCCC"/>
              <w:bottom w:val="single" w:sz="2" w:space="0" w:color="CCCCCC"/>
              <w:right w:val="single" w:sz="2" w:space="0" w:color="CCCCCC"/>
            </w:tcBorders>
          </w:tcPr>
          <w:p w14:paraId="4C956918" w14:textId="77777777" w:rsidR="00A82B60" w:rsidRDefault="00A82B60" w:rsidP="00073899">
            <w:r>
              <w:t>No — see note below</w:t>
            </w:r>
          </w:p>
        </w:tc>
        <w:tc>
          <w:tcPr>
            <w:tcW w:w="2400" w:type="dxa"/>
            <w:tcBorders>
              <w:top w:val="single" w:sz="2" w:space="0" w:color="CCCCCC"/>
              <w:left w:val="single" w:sz="2" w:space="0" w:color="CCCCCC"/>
              <w:bottom w:val="single" w:sz="2" w:space="0" w:color="CCCCCC"/>
              <w:right w:val="single" w:sz="2" w:space="0" w:color="CCCCCC"/>
            </w:tcBorders>
          </w:tcPr>
          <w:p w14:paraId="1AEDA86B" w14:textId="77777777" w:rsidR="00A82B60" w:rsidRDefault="00A82B60" w:rsidP="00073899">
            <w:r>
              <w:t>No</w:t>
            </w:r>
          </w:p>
        </w:tc>
      </w:tr>
    </w:tbl>
    <w:p w14:paraId="2DD9308D" w14:textId="77777777" w:rsidR="00A82B60" w:rsidRDefault="00A82B60" w:rsidP="00A82B60"/>
    <w:p w14:paraId="00286705" w14:textId="77777777" w:rsidR="00A82B60" w:rsidRDefault="00A82B60" w:rsidP="00A82B60">
      <w:pPr>
        <w:ind w:left="720"/>
      </w:pPr>
      <w:r>
        <w:rPr>
          <w:i/>
          <w:iCs/>
          <w:sz w:val="20"/>
          <w:szCs w:val="20"/>
        </w:rPr>
        <w:t>&lt;locationValidationUnavailable&gt; is a warning rather than an error per RFC 5222 §13.2, which permits a mapping to accompany it. However, this algorithm does not assume co-location with an ECRF, and therefore does not specify a mapping in this response. Whether a mapping is included is an implementation and deployment concern outside the scope of this algorithm.</w:t>
      </w:r>
    </w:p>
    <w:p w14:paraId="2904DD78" w14:textId="77777777" w:rsidR="00A82B60" w:rsidRDefault="00A82B60" w:rsidP="00A82B60"/>
    <w:p w14:paraId="3AB11658" w14:textId="77777777" w:rsidR="00A82B60" w:rsidRDefault="00A82B60" w:rsidP="00A82B60">
      <w:pPr>
        <w:ind w:left="720"/>
      </w:pPr>
      <w:r>
        <w:rPr>
          <w:i/>
          <w:iCs/>
          <w:sz w:val="20"/>
          <w:szCs w:val="20"/>
        </w:rPr>
        <w:t>&lt;defaultMappingReturned&gt; (RFC 5222 §13.2) is emitted when the civic coverage region lookup (§3.3.2) does not resolve to a single unambiguous boundary for a non-conforming result. The accompanying &lt;mapping&gt; is a synthetic record with displayName “VALIDATION RESULT ONLY” — present for protocol compliance only. See §8.5 for full construction detail.</w:t>
      </w:r>
    </w:p>
    <w:p w14:paraId="36B2F65A" w14:textId="77777777" w:rsidR="00A82B60" w:rsidRDefault="00A82B60" w:rsidP="00A82B60">
      <w:pPr>
        <w:ind w:left="720"/>
      </w:pPr>
      <w:r>
        <w:rPr>
          <w:i/>
          <w:iCs/>
          <w:sz w:val="20"/>
          <w:szCs w:val="20"/>
        </w:rPr>
        <w:t>&lt;revalidateAfter&gt; (draft-ietf-ecrit-lost-planned-changes §5) is emitted inside &lt;locationValidation&gt; on every successful validation response, whether conforming or non-conforming. Its value is the earliest non-null Expire datetime across the matched GIS record and selected service boundary, or “NO-EXPIRATION” if all contributing records have no expiration date. See §8.6.</w:t>
      </w:r>
    </w:p>
    <w:p w14:paraId="792ACA87" w14:textId="77777777" w:rsidR="00586B35" w:rsidRDefault="00586B35"/>
    <w:p w14:paraId="79A897B3" w14:textId="77777777" w:rsidR="00586B35" w:rsidRDefault="00AC2ABA">
      <w:pPr>
        <w:pStyle w:val="Heading2"/>
      </w:pPr>
      <w:bookmarkStart w:id="70" w:name="_Toc230509697"/>
      <w:r>
        <w:t>8.5 &lt;mapping&gt; Element Selection</w:t>
      </w:r>
      <w:bookmarkEnd w:id="70"/>
    </w:p>
    <w:p w14:paraId="53D09534" w14:textId="77777777" w:rsidR="00586B35" w:rsidRDefault="00586B35"/>
    <w:p w14:paraId="03F8CA61" w14:textId="77777777" w:rsidR="00586B35" w:rsidRDefault="00AC2ABA">
      <w:r>
        <w:t>This section covers two related tasks: selecting which provisioned service boundary to return in the RFC 5222 &lt;mapping&gt; element, and constructing that element from provisioned boundary data. The selection method depends on whether the Gate 2 result is conforming or non-conforming.</w:t>
      </w:r>
    </w:p>
    <w:p w14:paraId="7A78A096" w14:textId="77777777" w:rsidR="00586B35" w:rsidRDefault="00586B35"/>
    <w:p w14:paraId="4E1F9CE6" w14:textId="77777777" w:rsidR="00586B35" w:rsidRDefault="00AC2ABA">
      <w:pPr>
        <w:pStyle w:val="Heading3"/>
      </w:pPr>
      <w:bookmarkStart w:id="71" w:name="_Toc230509698"/>
      <w:r>
        <w:t>8.5.1 Boundary Selection — Conforming Result</w:t>
      </w:r>
      <w:bookmarkEnd w:id="71"/>
    </w:p>
    <w:p w14:paraId="2DD3021E" w14:textId="77777777" w:rsidR="00586B35" w:rsidRDefault="00AC2ABA">
      <w:r>
        <w:lastRenderedPageBreak/>
        <w:t>When Gate 2 produces a single matching GIS record, the LVF selects the service boundary by performing a point-in-polygon test on the geometry of the matched record against the provisioned service boundary polygons. For an SSAP match, the geometry is the address point itself. For an RCL match, a representative point is derived by offsetting 0.0001 degrees perpendicularly from the segment midpoint toward the side determined during HNO evaluation (§6.4). The service boundary polygon whose geometry contains that point is returned in &lt;mapping&gt;.</w:t>
      </w:r>
    </w:p>
    <w:p w14:paraId="130500AF" w14:textId="77777777" w:rsidR="00586B35" w:rsidRDefault="00586B35"/>
    <w:p w14:paraId="41F7ED80" w14:textId="77777777" w:rsidR="00586B35" w:rsidRDefault="00AC2ABA">
      <w:pPr>
        <w:ind w:left="720"/>
      </w:pPr>
      <w:r>
        <w:rPr>
          <w:i/>
          <w:iCs/>
          <w:sz w:val="20"/>
          <w:szCs w:val="20"/>
        </w:rPr>
        <w:t>This is the only use of geometry in this algorithm — it occurs at response assembly only and has no bearing on the validation decision. Because the civic coverage region is derived only from RCL sides that fall within a provisioned service boundary (§3.3), a successfully validated address is guaranteed to have a corresponding service boundary. If the point-in-polygon test yields no containing boundary, this indicates a data integrity failure between the GIS record data and the provisioned service boundary data. Since the address demonstrably exists in the GIS data, the LVF MUST return &lt;locationValidationUnavailable&gt; with the message: “A matching GIS record was found for the submitted address but no containing service boundary could be identified. This indicates a data integrity issue between the GIS record data and the provisioned service boundaries. The address may be valid — please resubmit or contact the LVF operator.”</w:t>
      </w:r>
    </w:p>
    <w:p w14:paraId="44021D86" w14:textId="77777777" w:rsidR="00586B35" w:rsidRDefault="00586B35"/>
    <w:p w14:paraId="2033877B" w14:textId="77777777" w:rsidR="00586B35" w:rsidRDefault="00AC2ABA">
      <w:pPr>
        <w:ind w:left="720"/>
      </w:pPr>
      <w:r>
        <w:rPr>
          <w:i/>
          <w:iCs/>
          <w:sz w:val="20"/>
          <w:szCs w:val="20"/>
        </w:rPr>
        <w:t>Although RFC 5222 §8.4.1 permits multiple &lt;mapping&gt; elements, and NENA-STA-006.3 explicitly permits service boundary layers to contain polygon sets covering non-contiguous or discontinuous service areas, the point-in-polygon test is expected to return a single containing boundary in the typical case. Where a service boundary layer contains a polygon set and more than one polygon contains the representative point, multiple &lt;mapping&gt; elements will be returned. Per NENA-STA-010, the client MUST have local policy to determine how to handle this condition. This is not a GIS data integrity issue — it is an expected consequence of the polygon set model.</w:t>
      </w:r>
    </w:p>
    <w:p w14:paraId="73E13F70" w14:textId="77777777" w:rsidR="00586B35" w:rsidRDefault="00586B35"/>
    <w:p w14:paraId="399F061F" w14:textId="77777777" w:rsidR="00586B35" w:rsidRDefault="00AC2ABA">
      <w:pPr>
        <w:pStyle w:val="Heading3"/>
      </w:pPr>
      <w:bookmarkStart w:id="72" w:name="_Toc230509699"/>
      <w:r>
        <w:t>8.5.2 Boundary Selection — Non-Conforming Result</w:t>
      </w:r>
      <w:bookmarkEnd w:id="72"/>
    </w:p>
    <w:p w14:paraId="3C4EDFBB" w14:textId="77777777" w:rsidR="00586B35" w:rsidRDefault="00AC2ABA">
      <w:r>
        <w:t>When the progressive filter produces a non-conforming result (stop-on-first-invalid), no GIS record was matched and the point-in-polygon method is not applicable. Instead, the LVF performs a civic coverage region lookup (§3.3.2) using longest-prefix matching on the validated administrative elements. If the lookup resolves to a single unambiguous boundary, that boundary populates &lt;mapping&gt; — this is the normal case when at least country, A1, and A2 have validated. If the lookup does not resolve (no match, or multiple candidates), the LVF constructs a synthetic default mapping and emits &lt;defaultMappingReturned&gt; (RFC 5222 §13.2). The synthetic mapping fields are:</w:t>
      </w:r>
    </w:p>
    <w:p w14:paraId="3C4EDFBC"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D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D000002" w14:textId="77777777" w:rsidR="00586B35" w:rsidRDefault="00586B35">
            <w:r>
              <w:rPr>
                <w:b/>
                <w:bCs/>
              </w:rPr>
              <w:t>Field</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D000003" w14:textId="77777777" w:rsidR="00586B35" w:rsidRDefault="00586B35">
            <w:r>
              <w:rPr>
                <w:b/>
                <w:bCs/>
              </w:rPr>
              <w:t>Value</w:t>
            </w:r>
          </w:p>
        </w:tc>
      </w:tr>
      <w:tr w:rsidR="00586B35" w14:paraId="3D000010" w14:textId="77777777">
        <w:tc>
          <w:tcPr>
            <w:tcW w:w="3120" w:type="dxa"/>
            <w:tcBorders>
              <w:top w:val="single" w:sz="2" w:space="0" w:color="CCCCCC"/>
              <w:left w:val="single" w:sz="2" w:space="0" w:color="CCCCCC"/>
              <w:bottom w:val="single" w:sz="2" w:space="0" w:color="CCCCCC"/>
              <w:right w:val="single" w:sz="2" w:space="0" w:color="CCCCCC"/>
            </w:tcBorders>
          </w:tcPr>
          <w:p w14:paraId="3D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D000012" w14:textId="77777777" w:rsidR="00586B35" w:rsidRDefault="00586B35">
            <w:r>
              <w:t>“NO-EXPIRATION”</w:t>
            </w:r>
          </w:p>
        </w:tc>
      </w:tr>
      <w:tr w:rsidR="00586B35" w14:paraId="3D000020" w14:textId="77777777">
        <w:tc>
          <w:tcPr>
            <w:tcW w:w="3120" w:type="dxa"/>
            <w:tcBorders>
              <w:top w:val="single" w:sz="2" w:space="0" w:color="CCCCCC"/>
              <w:left w:val="single" w:sz="2" w:space="0" w:color="CCCCCC"/>
              <w:bottom w:val="single" w:sz="2" w:space="0" w:color="CCCCCC"/>
              <w:right w:val="single" w:sz="2" w:space="0" w:color="CCCCCC"/>
            </w:tcBorders>
          </w:tcPr>
          <w:p w14:paraId="3D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D000022" w14:textId="77777777" w:rsidR="00586B35" w:rsidRDefault="00586B35">
            <w:r>
              <w:t>Server start time (UTC)</w:t>
            </w:r>
          </w:p>
        </w:tc>
      </w:tr>
      <w:tr w:rsidR="00586B35" w14:paraId="3D000030" w14:textId="77777777">
        <w:tc>
          <w:tcPr>
            <w:tcW w:w="3120" w:type="dxa"/>
            <w:tcBorders>
              <w:top w:val="single" w:sz="2" w:space="0" w:color="CCCCCC"/>
              <w:left w:val="single" w:sz="2" w:space="0" w:color="CCCCCC"/>
              <w:bottom w:val="single" w:sz="2" w:space="0" w:color="CCCCCC"/>
              <w:right w:val="single" w:sz="2" w:space="0" w:color="CCCCCC"/>
            </w:tcBorders>
          </w:tcPr>
          <w:p w14:paraId="3D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D000032" w14:textId="77777777" w:rsidR="00586B35" w:rsidRDefault="00586B35">
            <w:r>
              <w:t>LVF_SERVER_URI</w:t>
            </w:r>
          </w:p>
        </w:tc>
      </w:tr>
      <w:tr w:rsidR="00586B35" w14:paraId="3D000040" w14:textId="77777777">
        <w:tc>
          <w:tcPr>
            <w:tcW w:w="3120" w:type="dxa"/>
            <w:tcBorders>
              <w:top w:val="single" w:sz="2" w:space="0" w:color="CCCCCC"/>
              <w:left w:val="single" w:sz="2" w:space="0" w:color="CCCCCC"/>
              <w:bottom w:val="single" w:sz="2" w:space="0" w:color="CCCCCC"/>
              <w:right w:val="single" w:sz="2" w:space="0" w:color="CCCCCC"/>
            </w:tcBorders>
          </w:tcPr>
          <w:p w14:paraId="3D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D000042" w14:textId="77777777" w:rsidR="00586B35" w:rsidRDefault="00586B35">
            <w:r>
              <w:t>LVF_DEFAULT_MAPPING_SOURCE_ID</w:t>
            </w:r>
          </w:p>
        </w:tc>
      </w:tr>
      <w:tr w:rsidR="00586B35" w14:paraId="3D000050" w14:textId="77777777">
        <w:tc>
          <w:tcPr>
            <w:tcW w:w="3120" w:type="dxa"/>
            <w:tcBorders>
              <w:top w:val="single" w:sz="2" w:space="0" w:color="CCCCCC"/>
              <w:left w:val="single" w:sz="2" w:space="0" w:color="CCCCCC"/>
              <w:bottom w:val="single" w:sz="2" w:space="0" w:color="CCCCCC"/>
              <w:right w:val="single" w:sz="2" w:space="0" w:color="CCCCCC"/>
            </w:tcBorders>
          </w:tcPr>
          <w:p w14:paraId="3D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D000052" w14:textId="77777777" w:rsidR="00586B35" w:rsidRDefault="00586B35">
            <w:r>
              <w:t>“VALIDATION RESULT ONLY” (xml:lang=LVF_DISPLAY_NAME_LANG)</w:t>
            </w:r>
          </w:p>
        </w:tc>
      </w:tr>
      <w:tr w:rsidR="00586B35" w14:paraId="3D000060" w14:textId="77777777">
        <w:tc>
          <w:tcPr>
            <w:tcW w:w="3120" w:type="dxa"/>
            <w:tcBorders>
              <w:top w:val="single" w:sz="2" w:space="0" w:color="CCCCCC"/>
              <w:left w:val="single" w:sz="2" w:space="0" w:color="CCCCCC"/>
              <w:bottom w:val="single" w:sz="2" w:space="0" w:color="CCCCCC"/>
              <w:right w:val="single" w:sz="2" w:space="0" w:color="CCCCCC"/>
            </w:tcBorders>
          </w:tcPr>
          <w:p w14:paraId="3D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D000062" w14:textId="77777777" w:rsidR="00586B35" w:rsidRDefault="00586B35">
            <w:r>
              <w:t>Requested service URN</w:t>
            </w:r>
          </w:p>
        </w:tc>
      </w:tr>
      <w:tr w:rsidR="00586B35" w14:paraId="3D000070" w14:textId="77777777">
        <w:tc>
          <w:tcPr>
            <w:tcW w:w="3120" w:type="dxa"/>
            <w:tcBorders>
              <w:top w:val="single" w:sz="2" w:space="0" w:color="CCCCCC"/>
              <w:left w:val="single" w:sz="2" w:space="0" w:color="CCCCCC"/>
              <w:bottom w:val="single" w:sz="2" w:space="0" w:color="CCCCCC"/>
              <w:right w:val="single" w:sz="2" w:space="0" w:color="CCCCCC"/>
            </w:tcBorders>
          </w:tcPr>
          <w:p w14:paraId="3D000071" w14:textId="77777777" w:rsidR="00586B35" w:rsidRDefault="00586B35">
            <w:r>
              <w:lastRenderedPageBreak/>
              <w:t>&lt;uri&gt; / &lt;serviceNumber&gt;</w:t>
            </w:r>
          </w:p>
        </w:tc>
        <w:tc>
          <w:tcPr>
            <w:tcW w:w="6240" w:type="dxa"/>
            <w:tcBorders>
              <w:top w:val="single" w:sz="2" w:space="0" w:color="CCCCCC"/>
              <w:left w:val="single" w:sz="2" w:space="0" w:color="CCCCCC"/>
              <w:bottom w:val="single" w:sz="2" w:space="0" w:color="CCCCCC"/>
              <w:right w:val="single" w:sz="2" w:space="0" w:color="CCCCCC"/>
            </w:tcBorders>
          </w:tcPr>
          <w:p w14:paraId="3D000072" w14:textId="77777777" w:rsidR="00586B35" w:rsidRDefault="00586B35">
            <w:r>
              <w:t>Omitted</w:t>
            </w:r>
          </w:p>
        </w:tc>
      </w:tr>
    </w:tbl>
    <w:p w14:paraId="3D0000A0" w14:textId="77777777" w:rsidR="00586B35" w:rsidRDefault="00586B35"/>
    <w:p w14:paraId="3D0000A1" w14:textId="77777777" w:rsidR="00586B35" w:rsidRDefault="00AC2ABA">
      <w:r>
        <w:t>See §3.10.3 for the definition of LVF_DEFAULT_MAPPING_SOURCE_ID.</w:t>
      </w:r>
    </w:p>
    <w:p w14:paraId="3D0000B0" w14:textId="77777777" w:rsidR="00586B35" w:rsidRDefault="00586B35"/>
    <w:p w14:paraId="3D0000B1" w14:textId="77777777" w:rsidR="00586B35" w:rsidRDefault="00AC2ABA">
      <w:pPr>
        <w:pStyle w:val="Heading3"/>
      </w:pPr>
      <w:bookmarkStart w:id="73" w:name="_Toc230509700"/>
      <w:r>
        <w:t>8.5.3 &lt;mapping&gt; Element Construction</w:t>
      </w:r>
      <w:bookmarkEnd w:id="73"/>
    </w:p>
    <w:p w14:paraId="3D0000B2" w14:textId="77777777" w:rsidR="00586B35" w:rsidRDefault="00AC2ABA">
      <w:r>
        <w:t>Once a boundary is selected by either method above, the &lt;mapping&gt; element is constructed from STA-006.3 service boundary layer fields as follows.</w:t>
      </w:r>
    </w:p>
    <w:p w14:paraId="3D0000B3"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3120"/>
        <w:gridCol w:w="6240"/>
      </w:tblGrid>
      <w:tr w:rsidR="00586B35" w14:paraId="3E000001" w14:textId="77777777">
        <w:trPr>
          <w:tblHeader/>
        </w:trPr>
        <w:tc>
          <w:tcPr>
            <w:tcW w:w="3120" w:type="dxa"/>
            <w:tcBorders>
              <w:top w:val="single" w:sz="2" w:space="0" w:color="CCCCCC"/>
              <w:left w:val="single" w:sz="2" w:space="0" w:color="CCCCCC"/>
              <w:bottom w:val="single" w:sz="2" w:space="0" w:color="CCCCCC"/>
              <w:right w:val="single" w:sz="2" w:space="0" w:color="CCCCCC"/>
            </w:tcBorders>
            <w:shd w:val="clear" w:color="auto" w:fill="D5E8F0"/>
          </w:tcPr>
          <w:p w14:paraId="3E000002" w14:textId="77777777" w:rsidR="00586B35" w:rsidRDefault="00586B35">
            <w:r>
              <w:rPr>
                <w:b/>
                <w:bCs/>
              </w:rPr>
              <w:t>&lt;mapping&gt; Attribute / Element</w:t>
            </w:r>
          </w:p>
        </w:tc>
        <w:tc>
          <w:tcPr>
            <w:tcW w:w="6240" w:type="dxa"/>
            <w:tcBorders>
              <w:top w:val="single" w:sz="2" w:space="0" w:color="CCCCCC"/>
              <w:left w:val="single" w:sz="2" w:space="0" w:color="CCCCCC"/>
              <w:bottom w:val="single" w:sz="2" w:space="0" w:color="CCCCCC"/>
              <w:right w:val="single" w:sz="2" w:space="0" w:color="CCCCCC"/>
            </w:tcBorders>
            <w:shd w:val="clear" w:color="auto" w:fill="D5E8F0"/>
          </w:tcPr>
          <w:p w14:paraId="3E000003" w14:textId="77777777" w:rsidR="00586B35" w:rsidRDefault="00586B35">
            <w:r>
              <w:rPr>
                <w:b/>
                <w:bCs/>
              </w:rPr>
              <w:t>Source (STA-006.3 field or fixed value)</w:t>
            </w:r>
          </w:p>
        </w:tc>
      </w:tr>
      <w:tr w:rsidR="00586B35" w14:paraId="3E000010" w14:textId="77777777">
        <w:tc>
          <w:tcPr>
            <w:tcW w:w="3120" w:type="dxa"/>
            <w:tcBorders>
              <w:top w:val="single" w:sz="2" w:space="0" w:color="CCCCCC"/>
              <w:left w:val="single" w:sz="2" w:space="0" w:color="CCCCCC"/>
              <w:bottom w:val="single" w:sz="2" w:space="0" w:color="CCCCCC"/>
              <w:right w:val="single" w:sz="2" w:space="0" w:color="CCCCCC"/>
            </w:tcBorders>
          </w:tcPr>
          <w:p w14:paraId="3E000011" w14:textId="77777777" w:rsidR="00586B35" w:rsidRDefault="00586B35">
            <w:r>
              <w:t>expires</w:t>
            </w:r>
          </w:p>
        </w:tc>
        <w:tc>
          <w:tcPr>
            <w:tcW w:w="6240" w:type="dxa"/>
            <w:tcBorders>
              <w:top w:val="single" w:sz="2" w:space="0" w:color="CCCCCC"/>
              <w:left w:val="single" w:sz="2" w:space="0" w:color="CCCCCC"/>
              <w:bottom w:val="single" w:sz="2" w:space="0" w:color="CCCCCC"/>
              <w:right w:val="single" w:sz="2" w:space="0" w:color="CCCCCC"/>
            </w:tcBorders>
          </w:tcPr>
          <w:p w14:paraId="3E000012" w14:textId="77777777" w:rsidR="00586B35" w:rsidRDefault="00586B35">
            <w:r>
              <w:t>Expire field; default “NO-EXPIRATION” if absent</w:t>
            </w:r>
          </w:p>
        </w:tc>
      </w:tr>
      <w:tr w:rsidR="00586B35" w14:paraId="3E000020" w14:textId="77777777">
        <w:tc>
          <w:tcPr>
            <w:tcW w:w="3120" w:type="dxa"/>
            <w:tcBorders>
              <w:top w:val="single" w:sz="2" w:space="0" w:color="CCCCCC"/>
              <w:left w:val="single" w:sz="2" w:space="0" w:color="CCCCCC"/>
              <w:bottom w:val="single" w:sz="2" w:space="0" w:color="CCCCCC"/>
              <w:right w:val="single" w:sz="2" w:space="0" w:color="CCCCCC"/>
            </w:tcBorders>
          </w:tcPr>
          <w:p w14:paraId="3E000021" w14:textId="77777777" w:rsidR="00586B35" w:rsidRDefault="00586B35">
            <w:r>
              <w:t>lastUpdated</w:t>
            </w:r>
          </w:p>
        </w:tc>
        <w:tc>
          <w:tcPr>
            <w:tcW w:w="6240" w:type="dxa"/>
            <w:tcBorders>
              <w:top w:val="single" w:sz="2" w:space="0" w:color="CCCCCC"/>
              <w:left w:val="single" w:sz="2" w:space="0" w:color="CCCCCC"/>
              <w:bottom w:val="single" w:sz="2" w:space="0" w:color="CCCCCC"/>
              <w:right w:val="single" w:sz="2" w:space="0" w:color="CCCCCC"/>
            </w:tcBorders>
          </w:tcPr>
          <w:p w14:paraId="3E000022" w14:textId="77777777" w:rsidR="00586B35" w:rsidRDefault="00586B35">
            <w:r>
              <w:t>DateUpdate field; default current UTC datetime if absent</w:t>
            </w:r>
          </w:p>
        </w:tc>
      </w:tr>
      <w:tr w:rsidR="00586B35" w14:paraId="3E000030" w14:textId="77777777">
        <w:tc>
          <w:tcPr>
            <w:tcW w:w="3120" w:type="dxa"/>
            <w:tcBorders>
              <w:top w:val="single" w:sz="2" w:space="0" w:color="CCCCCC"/>
              <w:left w:val="single" w:sz="2" w:space="0" w:color="CCCCCC"/>
              <w:bottom w:val="single" w:sz="2" w:space="0" w:color="CCCCCC"/>
              <w:right w:val="single" w:sz="2" w:space="0" w:color="CCCCCC"/>
            </w:tcBorders>
          </w:tcPr>
          <w:p w14:paraId="3E000031" w14:textId="77777777" w:rsidR="00586B35" w:rsidRDefault="00586B35">
            <w:r>
              <w:t>source</w:t>
            </w:r>
          </w:p>
        </w:tc>
        <w:tc>
          <w:tcPr>
            <w:tcW w:w="6240" w:type="dxa"/>
            <w:tcBorders>
              <w:top w:val="single" w:sz="2" w:space="0" w:color="CCCCCC"/>
              <w:left w:val="single" w:sz="2" w:space="0" w:color="CCCCCC"/>
              <w:bottom w:val="single" w:sz="2" w:space="0" w:color="CCCCCC"/>
              <w:right w:val="single" w:sz="2" w:space="0" w:color="CCCCCC"/>
            </w:tcBorders>
          </w:tcPr>
          <w:p w14:paraId="3E000032" w14:textId="77777777" w:rsidR="00586B35" w:rsidRDefault="00586B35">
            <w:r>
              <w:t>LVF_SERVER_URI — always (per RFC 5222 §6.1, identifies this server as the mapping generator)</w:t>
            </w:r>
          </w:p>
        </w:tc>
      </w:tr>
      <w:tr w:rsidR="00586B35" w14:paraId="3E000040" w14:textId="77777777">
        <w:tc>
          <w:tcPr>
            <w:tcW w:w="3120" w:type="dxa"/>
            <w:tcBorders>
              <w:top w:val="single" w:sz="2" w:space="0" w:color="CCCCCC"/>
              <w:left w:val="single" w:sz="2" w:space="0" w:color="CCCCCC"/>
              <w:bottom w:val="single" w:sz="2" w:space="0" w:color="CCCCCC"/>
              <w:right w:val="single" w:sz="2" w:space="0" w:color="CCCCCC"/>
            </w:tcBorders>
          </w:tcPr>
          <w:p w14:paraId="3E000041" w14:textId="77777777" w:rsidR="00586B35" w:rsidRDefault="00586B35">
            <w:r>
              <w:t>sourceId</w:t>
            </w:r>
          </w:p>
        </w:tc>
        <w:tc>
          <w:tcPr>
            <w:tcW w:w="6240" w:type="dxa"/>
            <w:tcBorders>
              <w:top w:val="single" w:sz="2" w:space="0" w:color="CCCCCC"/>
              <w:left w:val="single" w:sz="2" w:space="0" w:color="CCCCCC"/>
              <w:bottom w:val="single" w:sz="2" w:space="0" w:color="CCCCCC"/>
              <w:right w:val="single" w:sz="2" w:space="0" w:color="CCCCCC"/>
            </w:tcBorders>
          </w:tcPr>
          <w:p w14:paraId="3E000042" w14:textId="77777777" w:rsidR="00586B35" w:rsidRDefault="00586B35">
            <w:r>
              <w:t>NGUID field (required per STA-006.3 Table 15-31; must be present on all provisioned boundaries)</w:t>
            </w:r>
          </w:p>
        </w:tc>
      </w:tr>
      <w:tr w:rsidR="00586B35" w14:paraId="3E000050" w14:textId="77777777">
        <w:tc>
          <w:tcPr>
            <w:tcW w:w="3120" w:type="dxa"/>
            <w:tcBorders>
              <w:top w:val="single" w:sz="2" w:space="0" w:color="CCCCCC"/>
              <w:left w:val="single" w:sz="2" w:space="0" w:color="CCCCCC"/>
              <w:bottom w:val="single" w:sz="2" w:space="0" w:color="CCCCCC"/>
              <w:right w:val="single" w:sz="2" w:space="0" w:color="CCCCCC"/>
            </w:tcBorders>
          </w:tcPr>
          <w:p w14:paraId="3E000051" w14:textId="77777777" w:rsidR="00586B35" w:rsidRDefault="00586B35">
            <w:r>
              <w:t>&lt;displayName&gt;</w:t>
            </w:r>
          </w:p>
        </w:tc>
        <w:tc>
          <w:tcPr>
            <w:tcW w:w="6240" w:type="dxa"/>
            <w:tcBorders>
              <w:top w:val="single" w:sz="2" w:space="0" w:color="CCCCCC"/>
              <w:left w:val="single" w:sz="2" w:space="0" w:color="CCCCCC"/>
              <w:bottom w:val="single" w:sz="2" w:space="0" w:color="CCCCCC"/>
              <w:right w:val="single" w:sz="2" w:space="0" w:color="CCCCCC"/>
            </w:tcBorders>
          </w:tcPr>
          <w:p w14:paraId="3E000052" w14:textId="77777777" w:rsidR="00586B35" w:rsidRDefault="00586B35">
            <w:r>
              <w:t>DsplayName field if present (xml:lang=LVF_DISPLAY_NAME_LANG)</w:t>
            </w:r>
          </w:p>
        </w:tc>
      </w:tr>
      <w:tr w:rsidR="00586B35" w14:paraId="3E000060" w14:textId="77777777">
        <w:tc>
          <w:tcPr>
            <w:tcW w:w="3120" w:type="dxa"/>
            <w:tcBorders>
              <w:top w:val="single" w:sz="2" w:space="0" w:color="CCCCCC"/>
              <w:left w:val="single" w:sz="2" w:space="0" w:color="CCCCCC"/>
              <w:bottom w:val="single" w:sz="2" w:space="0" w:color="CCCCCC"/>
              <w:right w:val="single" w:sz="2" w:space="0" w:color="CCCCCC"/>
            </w:tcBorders>
          </w:tcPr>
          <w:p w14:paraId="3E000061" w14:textId="77777777" w:rsidR="00586B35" w:rsidRDefault="00586B35">
            <w:r>
              <w:t>&lt;service&gt;</w:t>
            </w:r>
          </w:p>
        </w:tc>
        <w:tc>
          <w:tcPr>
            <w:tcW w:w="6240" w:type="dxa"/>
            <w:tcBorders>
              <w:top w:val="single" w:sz="2" w:space="0" w:color="CCCCCC"/>
              <w:left w:val="single" w:sz="2" w:space="0" w:color="CCCCCC"/>
              <w:bottom w:val="single" w:sz="2" w:space="0" w:color="CCCCCC"/>
              <w:right w:val="single" w:sz="2" w:space="0" w:color="CCCCCC"/>
            </w:tcBorders>
          </w:tcPr>
          <w:p w14:paraId="3E000062" w14:textId="77777777" w:rsidR="00586B35" w:rsidRDefault="00586B35">
            <w:r>
              <w:t>ServiceURN</w:t>
            </w:r>
          </w:p>
        </w:tc>
      </w:tr>
      <w:tr w:rsidR="00586B35" w14:paraId="3E000070" w14:textId="77777777">
        <w:tc>
          <w:tcPr>
            <w:tcW w:w="3120" w:type="dxa"/>
            <w:tcBorders>
              <w:top w:val="single" w:sz="2" w:space="0" w:color="CCCCCC"/>
              <w:left w:val="single" w:sz="2" w:space="0" w:color="CCCCCC"/>
              <w:bottom w:val="single" w:sz="2" w:space="0" w:color="CCCCCC"/>
              <w:right w:val="single" w:sz="2" w:space="0" w:color="CCCCCC"/>
            </w:tcBorders>
          </w:tcPr>
          <w:p w14:paraId="3E000071" w14:textId="77777777" w:rsidR="00586B35" w:rsidRDefault="00586B35">
            <w:r>
              <w:t>&lt;uri&gt;</w:t>
            </w:r>
          </w:p>
        </w:tc>
        <w:tc>
          <w:tcPr>
            <w:tcW w:w="6240" w:type="dxa"/>
            <w:tcBorders>
              <w:top w:val="single" w:sz="2" w:space="0" w:color="CCCCCC"/>
              <w:left w:val="single" w:sz="2" w:space="0" w:color="CCCCCC"/>
              <w:bottom w:val="single" w:sz="2" w:space="0" w:color="CCCCCC"/>
              <w:right w:val="single" w:sz="2" w:space="0" w:color="CCCCCC"/>
            </w:tcBorders>
          </w:tcPr>
          <w:p w14:paraId="3E000072" w14:textId="77777777" w:rsidR="00586B35" w:rsidRDefault="00586B35">
            <w:r>
              <w:t>ServiceURI field if present</w:t>
            </w:r>
          </w:p>
        </w:tc>
      </w:tr>
      <w:tr w:rsidR="00586B35" w14:paraId="3E000080" w14:textId="77777777">
        <w:tc>
          <w:tcPr>
            <w:tcW w:w="3120" w:type="dxa"/>
            <w:tcBorders>
              <w:top w:val="single" w:sz="2" w:space="0" w:color="CCCCCC"/>
              <w:left w:val="single" w:sz="2" w:space="0" w:color="CCCCCC"/>
              <w:bottom w:val="single" w:sz="2" w:space="0" w:color="CCCCCC"/>
              <w:right w:val="single" w:sz="2" w:space="0" w:color="CCCCCC"/>
            </w:tcBorders>
          </w:tcPr>
          <w:p w14:paraId="3E000081" w14:textId="77777777" w:rsidR="00586B35" w:rsidRDefault="00586B35">
            <w:r>
              <w:t>&lt;serviceNumber&gt;</w:t>
            </w:r>
          </w:p>
        </w:tc>
        <w:tc>
          <w:tcPr>
            <w:tcW w:w="6240" w:type="dxa"/>
            <w:tcBorders>
              <w:top w:val="single" w:sz="2" w:space="0" w:color="CCCCCC"/>
              <w:left w:val="single" w:sz="2" w:space="0" w:color="CCCCCC"/>
              <w:bottom w:val="single" w:sz="2" w:space="0" w:color="CCCCCC"/>
              <w:right w:val="single" w:sz="2" w:space="0" w:color="CCCCCC"/>
            </w:tcBorders>
          </w:tcPr>
          <w:p w14:paraId="3E000082" w14:textId="77777777" w:rsidR="00586B35" w:rsidRDefault="00586B35">
            <w:r>
              <w:t>ServiceNum field if present</w:t>
            </w:r>
          </w:p>
        </w:tc>
      </w:tr>
      <w:tr w:rsidR="00586B35" w14:paraId="3E000090" w14:textId="77777777">
        <w:tc>
          <w:tcPr>
            <w:tcW w:w="3120" w:type="dxa"/>
            <w:tcBorders>
              <w:top w:val="single" w:sz="2" w:space="0" w:color="CCCCCC"/>
              <w:left w:val="single" w:sz="2" w:space="0" w:color="CCCCCC"/>
              <w:bottom w:val="single" w:sz="2" w:space="0" w:color="CCCCCC"/>
              <w:right w:val="single" w:sz="2" w:space="0" w:color="CCCCCC"/>
            </w:tcBorders>
          </w:tcPr>
          <w:p w14:paraId="3E000091" w14:textId="77777777" w:rsidR="00586B35" w:rsidRDefault="00586B35">
            <w:r>
              <w:t>&lt;path&gt;</w:t>
            </w:r>
          </w:p>
        </w:tc>
        <w:tc>
          <w:tcPr>
            <w:tcW w:w="6240" w:type="dxa"/>
            <w:tcBorders>
              <w:top w:val="single" w:sz="2" w:space="0" w:color="CCCCCC"/>
              <w:left w:val="single" w:sz="2" w:space="0" w:color="CCCCCC"/>
              <w:bottom w:val="single" w:sz="2" w:space="0" w:color="CCCCCC"/>
              <w:right w:val="single" w:sz="2" w:space="0" w:color="CCCCCC"/>
            </w:tcBorders>
          </w:tcPr>
          <w:p w14:paraId="3E000092" w14:textId="77777777" w:rsidR="00586B35" w:rsidRDefault="00586B35">
            <w:r>
              <w:t>Single &lt;via source=“{LVF_SERVER_URI}”/&gt; appended to every findServiceResponse (RFC 5222 commonResponsePattern)</w:t>
            </w:r>
          </w:p>
        </w:tc>
      </w:tr>
    </w:tbl>
    <w:p w14:paraId="3E0000A0" w14:textId="77777777" w:rsidR="00586B35" w:rsidRDefault="00586B35"/>
    <w:p w14:paraId="3E0000A1" w14:textId="77777777" w:rsidR="00586B35" w:rsidRDefault="00AC2ABA">
      <w:r>
        <w:t>See §3.10.1 for the definitions of LVF_SERVER_URI and LVF_DISPLAY_NAME_LANG.</w:t>
      </w:r>
    </w:p>
    <w:p w14:paraId="3E0000B0" w14:textId="77777777" w:rsidR="00586B35" w:rsidRDefault="00586B35"/>
    <w:p w14:paraId="08B8A94F" w14:textId="77777777" w:rsidR="000A2C44" w:rsidRDefault="000A2C44"/>
    <w:p w14:paraId="727596E0" w14:textId="77777777" w:rsidR="000A2C44" w:rsidRDefault="00000000">
      <w:pPr>
        <w:pStyle w:val="Heading2"/>
      </w:pPr>
      <w:bookmarkStart w:id="74" w:name="_Toc230509701"/>
      <w:r>
        <w:t>8.6 RevalidateAfter and AsOf (draft-ietf-ecrit-lost-planned-changes)</w:t>
      </w:r>
      <w:bookmarkEnd w:id="74"/>
    </w:p>
    <w:p w14:paraId="550C524A" w14:textId="77777777" w:rsidR="000A2C44" w:rsidRDefault="00000000">
      <w:pPr>
        <w:pStyle w:val="Heading3"/>
      </w:pPr>
      <w:bookmarkStart w:id="75" w:name="_Toc230509702"/>
      <w:r>
        <w:t>8.6.1 AsOf Request Element</w:t>
      </w:r>
      <w:bookmarkEnd w:id="75"/>
    </w:p>
    <w:p w14:paraId="550C524C" w14:textId="77777777" w:rsidR="00586B35" w:rsidRDefault="00AC2ABA">
      <w:pPr>
        <w:spacing w:after="120"/>
      </w:pPr>
      <w:r>
        <w:t>The planned changes extension (draft-ietf-ecrit-lost-planned-changes §4) defines an optional &lt;asOf&gt; element in the &lt;findService&gt; request. When present, it contains a dateTime specifying the point in time against which the client wants the address validated. NENA-STA-010 §3.2 requires LVFs to support this extension.</w:t>
      </w:r>
    </w:p>
    <w:p w14:paraId="550C524D" w14:textId="77777777" w:rsidR="000A2C44" w:rsidRDefault="00000000">
      <w:r>
        <w:t xml:space="preserve">The LVF handles &lt;asOf&gt; as follows: if the &lt;asOf&gt; timestamp is in the past relative to datetime.now(UTC), it is silently ignored and the request is processed using the current time — per the draft: “an &lt;asOf&gt; date in the past will return the same results as omitting it.” If the &lt;asOf&gt; timestamp is in the future, it is substituted for the per-request now value that is threaded </w:t>
      </w:r>
      <w:r>
        <w:lastRenderedPageBreak/>
        <w:t>through all temporal filtering (§3.5) across SSAP, RCL, and service boundary layers. Future-effective records whose Effective date falls on or before the &lt;asOf&gt; timestamp are included; records whose Expire date falls on or before the &lt;asOf&gt; timestamp are excluded. An &lt;asOf&gt; element present but containing an unparseable timestamp is silently treated as absent and the request proceeds using current time.</w:t>
      </w:r>
    </w:p>
    <w:p w14:paraId="1E165E6D" w14:textId="77777777" w:rsidR="00AB5AE4" w:rsidRDefault="00AB5AE4"/>
    <w:p w14:paraId="550C524E" w14:textId="77777777" w:rsidR="000A2C44" w:rsidRDefault="00000000">
      <w:pPr>
        <w:ind w:left="720"/>
        <w:rPr>
          <w:i/>
          <w:iCs/>
          <w:sz w:val="20"/>
          <w:szCs w:val="20"/>
        </w:rPr>
      </w:pPr>
      <w:r>
        <w:rPr>
          <w:i/>
          <w:iCs/>
          <w:sz w:val="20"/>
          <w:szCs w:val="20"/>
        </w:rPr>
        <w:t xml:space="preserve">Known limitation: the civic and geodetic coverage regions (§3.3, §3.4) are derived at load time against datetime.now() and are not rebuilt for &lt;asOf&gt; queries. For a future &lt;asOf&gt; timestamp, the out-of-coverage redirect decision (§3.1) and non-conforming mapping selection (§8.5) may not reflect records that will become effective by the &lt;asOf&gt; date but have not yet been loaded. This is consistent with the draft’s own caveats: “two queries with the same future &lt;asOf&gt; value placed at different times can return </w:t>
      </w:r>
      <w:r>
        <w:rPr>
          <w:i/>
          <w:iCs/>
          <w:sz w:val="20"/>
          <w:szCs w:val="20"/>
        </w:rPr>
        <w:t>different results” — the server responds with its current understanding and makes no guarantees about future query stability.</w:t>
      </w:r>
    </w:p>
    <w:p w14:paraId="093285B8" w14:textId="77777777" w:rsidR="00AB5AE4" w:rsidRDefault="00AB5AE4">
      <w:pPr>
        <w:ind w:left="720"/>
      </w:pPr>
    </w:p>
    <w:p w14:paraId="550C524F" w14:textId="77777777" w:rsidR="000A2C44" w:rsidRDefault="00000000">
      <w:r>
        <w:t>When a future &lt;asOf&gt; timestamp is used, the response MUST include &lt;asOf&gt; echoing the timestamp, and each &lt;mapping&gt; MUST carry expires=“NO-CACHE” per the draft §4. &lt;revalidateAfter&gt; SHOULD NOT be included in responses to future &lt;asOf&gt; queries per the draft §5.</w:t>
      </w:r>
    </w:p>
    <w:p w14:paraId="550C5250" w14:textId="77777777" w:rsidR="000A2C44" w:rsidRDefault="00000000">
      <w:pPr>
        <w:pStyle w:val="Heading3"/>
      </w:pPr>
      <w:bookmarkStart w:id="76" w:name="_Toc230509703"/>
      <w:r>
        <w:t>8.6.2 RevalidateAfter Derivation</w:t>
      </w:r>
      <w:bookmarkEnd w:id="76"/>
    </w:p>
    <w:p w14:paraId="550C524B" w14:textId="77777777" w:rsidR="00586B35" w:rsidRDefault="00AC2ABA">
      <w:r>
        <w:t>The planned changes extension (draft-ietf-ecrit-lost-planned-changes §6) defines a &lt;revalidateAfter&gt; element that MAY be added to the &lt;locationValidation&gt; element in a &lt;findServiceResponse&gt;. Its value is a datetime after which the client SHOULD revalidate the location, or the token “NO-EXPIRATION” when no known planned change would affect the validation result. NENA-STA-010 §3.2 requires LVFs to support this extension.</w:t>
      </w:r>
    </w:p>
    <w:p w14:paraId="71206903" w14:textId="77777777" w:rsidR="00586B35" w:rsidRDefault="00586B35"/>
    <w:p w14:paraId="460BCD26" w14:textId="77777777" w:rsidR="000A2C44" w:rsidRDefault="00000000">
      <w:r>
        <w:t>The LVF derives &lt;revalidateAfter&gt; from the expiration dates of the GIS records that produced the validation result. At response assembly, the contributing records are known: the matched GIS record (SSAP or RCL) and the selected service boundary. The value is the earliest non-null Expire datetime across all contributing records:</w:t>
      </w:r>
    </w:p>
    <w:p w14:paraId="0037EF2E" w14:textId="77777777" w:rsidR="00C01C5C" w:rsidRDefault="00C01C5C"/>
    <w:p w14:paraId="521A32D7" w14:textId="77777777" w:rsidR="000A2C44" w:rsidRDefault="00000000">
      <w:pPr>
        <w:pStyle w:val="ListParagraph"/>
        <w:numPr>
          <w:ilvl w:val="0"/>
          <w:numId w:val="1"/>
        </w:numPr>
      </w:pPr>
      <w:r>
        <w:rPr>
          <w:b/>
          <w:bCs/>
        </w:rPr>
        <w:t xml:space="preserve">Conforming result (Gate 2 match): </w:t>
      </w:r>
      <w:r>
        <w:t>candidates are the matched SSAP or RCL record’s Expire field and the selected service boundary’s Expire field.</w:t>
      </w:r>
    </w:p>
    <w:p w14:paraId="7004C647" w14:textId="77777777" w:rsidR="000A2C44" w:rsidRDefault="00000000">
      <w:pPr>
        <w:pStyle w:val="ListParagraph"/>
        <w:numPr>
          <w:ilvl w:val="0"/>
          <w:numId w:val="1"/>
        </w:numPr>
      </w:pPr>
      <w:r>
        <w:rPr>
          <w:b/>
          <w:bCs/>
        </w:rPr>
        <w:t xml:space="preserve">Non-conforming result resolved via civic coverage lookup: </w:t>
      </w:r>
      <w:r>
        <w:t>candidate is the selected service boundary’s Expire field only — no GIS record was matched.</w:t>
      </w:r>
    </w:p>
    <w:p w14:paraId="1978B1ED" w14:textId="77777777" w:rsidR="000A2C44" w:rsidRDefault="00000000">
      <w:pPr>
        <w:pStyle w:val="ListParagraph"/>
        <w:numPr>
          <w:ilvl w:val="0"/>
          <w:numId w:val="1"/>
        </w:numPr>
      </w:pPr>
      <w:r>
        <w:rPr>
          <w:b/>
          <w:bCs/>
        </w:rPr>
        <w:t xml:space="preserve">Non-conforming result using synthetic default mapping: </w:t>
      </w:r>
      <w:r>
        <w:t>emit “NO-EXPIRATION” — no real GIS record contributed to the result.</w:t>
      </w:r>
    </w:p>
    <w:p w14:paraId="1FA1BED3" w14:textId="77777777" w:rsidR="00C01C5C" w:rsidRDefault="00C01C5C" w:rsidP="00C01C5C">
      <w:pPr>
        <w:pStyle w:val="ListParagraph"/>
        <w:ind w:left="720"/>
      </w:pPr>
    </w:p>
    <w:p w14:paraId="3D67DFB4" w14:textId="77777777" w:rsidR="000A2C44" w:rsidRDefault="00000000">
      <w:r>
        <w:t>If all contributing records have a null Expire field, emit “NO-EXPIRATION”. If any contributing record has a non-null Expire, emit the earliest (minimum) such datetime.</w:t>
      </w:r>
    </w:p>
    <w:p w14:paraId="6C280EA1" w14:textId="77777777" w:rsidR="000A2C44" w:rsidRDefault="00000000">
      <w:r>
        <w:t>The &lt;revalidateAfter&gt; element MUST be included in every &lt;locationValidation&gt; response. It MUST NOT appear in error responses (&lt;notFound&gt;, &lt;locationInvalid&gt;, &lt;serviceNotImplemented&gt;) as those responses do not contain &lt;locationValidation&gt;.</w:t>
      </w:r>
    </w:p>
    <w:p w14:paraId="7C1B7CF6" w14:textId="77777777" w:rsidR="000A2C44" w:rsidRDefault="00000000">
      <w:r>
        <w:t>The namespace for this element is urn:ietf:params:xml:ns:lostPlannedChange1, conventionally prefixed planned. The namespace MUST be declared on the element or a containing ancestor and MUST only appear in responses when the element is present — it is not declared on the root &lt;findServiceResponse&gt; unconditionally.</w:t>
      </w:r>
    </w:p>
    <w:p w14:paraId="573157EA" w14:textId="77777777" w:rsidR="000A2C44" w:rsidRDefault="000A2C44"/>
    <w:p w14:paraId="234BB003" w14:textId="77777777" w:rsidR="00586B35" w:rsidRDefault="00AC2ABA">
      <w:pPr>
        <w:pStyle w:val="Heading1"/>
      </w:pPr>
      <w:bookmarkStart w:id="77" w:name="_Toc230509704"/>
      <w:r>
        <w:t>9. Complete Algorithm Pseudologic</w:t>
      </w:r>
      <w:bookmarkEnd w:id="77"/>
    </w:p>
    <w:p w14:paraId="29AC348A" w14:textId="77777777" w:rsidR="00586B35" w:rsidRDefault="00586B35"/>
    <w:p w14:paraId="4E68569E" w14:textId="77777777" w:rsidR="00586B35" w:rsidRDefault="00AC2ABA">
      <w:r>
        <w:t>The following pseudologic summarizes the complete algorithm for implementation reference:</w:t>
      </w:r>
    </w:p>
    <w:p w14:paraId="13CFC5FD" w14:textId="77777777" w:rsidR="00586B35" w:rsidRDefault="00586B35"/>
    <w:p w14:paraId="24EB458A" w14:textId="77777777" w:rsidR="00586B35" w:rsidRDefault="00AC2ABA">
      <w:r>
        <w:rPr>
          <w:rFonts w:ascii="Courier New" w:eastAsia="Courier New" w:hAnsi="Courier New" w:cs="Courier New"/>
          <w:sz w:val="18"/>
          <w:szCs w:val="18"/>
        </w:rPr>
        <w:t>RECEIVE LoST findService request (service URN + civic PIDF-LO)</w:t>
      </w:r>
    </w:p>
    <w:p w14:paraId="70D795AC" w14:textId="77777777" w:rsidR="00586B35" w:rsidRDefault="00586B35"/>
    <w:p w14:paraId="58DEE74D" w14:textId="77777777" w:rsidR="00586B35" w:rsidRDefault="00586B35"/>
    <w:p w14:paraId="1995DFD2" w14:textId="77777777" w:rsidR="00586B35" w:rsidRDefault="00AC2ABA">
      <w:r>
        <w:rPr>
          <w:rFonts w:ascii="Courier New" w:eastAsia="Courier New" w:hAnsi="Courier New" w:cs="Courier New"/>
          <w:sz w:val="18"/>
          <w:szCs w:val="18"/>
        </w:rPr>
        <w:t>CAPTURE now = datetime.now(UTC) — used for all temporal checks in this request</w:t>
      </w:r>
    </w:p>
    <w:p w14:paraId="1995DFD3" w14:textId="77777777" w:rsidR="00586B35" w:rsidRDefault="00AC2ABA">
      <w:r>
        <w:rPr>
          <w:rFonts w:ascii="Courier New" w:eastAsia="Courier New" w:hAnsi="Courier New" w:cs="Courier New"/>
          <w:sz w:val="18"/>
          <w:szCs w:val="18"/>
        </w:rPr>
        <w:t>IF &lt;asOf&gt; element present in request:</w:t>
      </w:r>
    </w:p>
    <w:p w14:paraId="1995DFD4" w14:textId="77777777" w:rsidR="00586B35" w:rsidRDefault="00AC2ABA">
      <w:r>
        <w:rPr>
          <w:rFonts w:ascii="Courier New" w:eastAsia="Courier New" w:hAnsi="Courier New" w:cs="Courier New"/>
          <w:sz w:val="18"/>
          <w:szCs w:val="18"/>
        </w:rPr>
        <w:t xml:space="preserve">  IF asOf timestamp is in the past → ignore; use now as captured above</w:t>
      </w:r>
    </w:p>
    <w:p w14:paraId="1995DFD5" w14:textId="77777777" w:rsidR="00586B35" w:rsidRDefault="00AC2ABA">
      <w:r>
        <w:rPr>
          <w:rFonts w:ascii="Courier New" w:eastAsia="Courier New" w:hAnsi="Courier New" w:cs="Courier New"/>
          <w:sz w:val="18"/>
          <w:szCs w:val="18"/>
        </w:rPr>
        <w:t xml:space="preserve">  IF asOf timestamp is in the future → substitute asOf for now in all temporal filtering;</w:t>
      </w:r>
    </w:p>
    <w:p w14:paraId="1995DFD6" w14:textId="77777777" w:rsidR="00586B35" w:rsidRDefault="00AC2ABA">
      <w:r>
        <w:rPr>
          <w:rFonts w:ascii="Courier New" w:eastAsia="Courier New" w:hAnsi="Courier New" w:cs="Courier New"/>
          <w:sz w:val="18"/>
          <w:szCs w:val="18"/>
        </w:rPr>
        <w:t xml:space="preserve">    echo &lt;asOf&gt; in response; set expires=“NO-CACHE” on all &lt;mapping&gt; elements; suppress &lt;revalidateAfter&gt;</w:t>
      </w:r>
    </w:p>
    <w:p w14:paraId="7A5C4824" w14:textId="77777777" w:rsidR="00586B35" w:rsidRDefault="00586B35"/>
    <w:p w14:paraId="1995DFD7" w14:textId="77777777" w:rsidR="00586B35" w:rsidRDefault="00AC2ABA">
      <w:r>
        <w:rPr>
          <w:rFonts w:ascii="Courier New" w:eastAsia="Courier New" w:hAnsi="Courier New" w:cs="Courier New"/>
          <w:sz w:val="18"/>
          <w:szCs w:val="18"/>
        </w:rPr>
        <w:t>PRE-CHECK — Child Coverage Store (parent nodes only; skip if child coverage store is empty):</w:t>
      </w:r>
    </w:p>
    <w:p w14:paraId="1995DFD8" w14:textId="77777777" w:rsidR="00586B35" w:rsidRDefault="00AC2ABA">
      <w:r>
        <w:rPr>
          <w:rFonts w:ascii="Courier New" w:eastAsia="Courier New" w:hAnsi="Courier New" w:cs="Courier New"/>
          <w:sz w:val="18"/>
          <w:szCs w:val="18"/>
        </w:rPr>
        <w:t xml:space="preserve">  IF submitted (country, A1, A2[, A3, A4, A5]) matches a stored child coverage entry (longest-prefix match):</w:t>
      </w:r>
    </w:p>
    <w:p w14:paraId="1995DFD9" w14:textId="77777777" w:rsidR="00586B35" w:rsidRDefault="00AC2ABA">
      <w:r>
        <w:rPr>
          <w:rFonts w:ascii="Courier New" w:eastAsia="Courier New" w:hAnsi="Courier New" w:cs="Courier New"/>
          <w:sz w:val="18"/>
          <w:szCs w:val="18"/>
        </w:rPr>
        <w:t xml:space="preserve">    IF recursive=“true” → recurse to child /lost endpoint and return child’s response</w:t>
      </w:r>
    </w:p>
    <w:p w14:paraId="1995FDDA" w14:textId="77777777" w:rsidR="00586B35" w:rsidRDefault="00AC2ABA">
      <w:r>
        <w:rPr>
          <w:rFonts w:ascii="Courier New" w:eastAsia="Courier New" w:hAnsi="Courier New" w:cs="Courier New"/>
          <w:sz w:val="18"/>
          <w:szCs w:val="18"/>
        </w:rPr>
        <w:t xml:space="preserve">    ELSE → return &lt;redirect&gt; pointing to child /lost endpoint</w:t>
      </w:r>
    </w:p>
    <w:p w14:paraId="1995FDDB" w14:textId="77777777" w:rsidR="00586B35" w:rsidRDefault="00AC2ABA">
      <w:r>
        <w:rPr>
          <w:rFonts w:ascii="Courier New" w:eastAsia="Courier New" w:hAnsi="Courier New" w:cs="Courier New"/>
          <w:sz w:val="18"/>
          <w:szCs w:val="18"/>
        </w:rPr>
        <w:t xml:space="preserve">    (child coverage routing bypasses Gate 0/1/2 — the child is authoritative for this address space)</w:t>
      </w:r>
    </w:p>
    <w:p w14:paraId="1995FDDC" w14:textId="77777777" w:rsidR="00586B35" w:rsidRDefault="00AC2ABA">
      <w:r>
        <w:rPr>
          <w:rFonts w:ascii="Courier New" w:eastAsia="Courier New" w:hAnsi="Courier New" w:cs="Courier New"/>
          <w:sz w:val="18"/>
          <w:szCs w:val="18"/>
        </w:rPr>
        <w:t xml:space="preserve">  IF no GPKG loaded (routing-only mode):</w:t>
      </w:r>
    </w:p>
    <w:p w14:paraId="1995FDDD" w14:textId="77777777" w:rsidR="00586B35" w:rsidRDefault="00AC2ABA">
      <w:r>
        <w:rPr>
          <w:rFonts w:ascii="Courier New" w:eastAsia="Courier New" w:hAnsi="Courier New" w:cs="Courier New"/>
          <w:sz w:val="18"/>
          <w:szCs w:val="18"/>
        </w:rPr>
        <w:t xml:space="preserve">    IF LVF_PARENT_URI configured:</w:t>
      </w:r>
    </w:p>
    <w:p w14:paraId="1995FDDE" w14:textId="77777777" w:rsidR="00586B35" w:rsidRDefault="00AC2ABA">
      <w:r>
        <w:rPr>
          <w:rFonts w:ascii="Courier New" w:eastAsia="Courier New" w:hAnsi="Courier New" w:cs="Courier New"/>
          <w:sz w:val="18"/>
          <w:szCs w:val="18"/>
        </w:rPr>
        <w:t xml:space="preserve">      IF recursive=“true” → recurse to parent; ELSE → return &lt;redirect&gt;</w:t>
      </w:r>
    </w:p>
    <w:p w14:paraId="1995FDDF" w14:textId="77777777" w:rsidR="00586B35" w:rsidRDefault="00AC2ABA">
      <w:r>
        <w:rPr>
          <w:rFonts w:ascii="Courier New" w:eastAsia="Courier New" w:hAnsi="Courier New" w:cs="Courier New"/>
          <w:sz w:val="18"/>
          <w:szCs w:val="18"/>
        </w:rPr>
        <w:t xml:space="preserve">    ELSE → return &lt;locationValidationUnavailable&gt;</w:t>
      </w:r>
    </w:p>
    <w:p w14:paraId="41487EBF" w14:textId="77777777" w:rsidR="00586B35" w:rsidRDefault="00586B35"/>
    <w:p w14:paraId="1995FDE0" w14:textId="77777777" w:rsidR="00586B35" w:rsidRDefault="00AC2ABA">
      <w:r>
        <w:rPr>
          <w:rFonts w:ascii="Courier New" w:eastAsia="Courier New" w:hAnsi="Courier New" w:cs="Courier New"/>
          <w:sz w:val="18"/>
          <w:szCs w:val="18"/>
        </w:rPr>
        <w:t>GATE 0 — Service URN / Boundary Check:</w:t>
      </w:r>
    </w:p>
    <w:p w14:paraId="25B84A57" w14:textId="77777777" w:rsidR="00586B35" w:rsidRDefault="00AC2ABA">
      <w:r>
        <w:rPr>
          <w:rFonts w:ascii="Courier New" w:eastAsia="Courier New" w:hAnsi="Courier New" w:cs="Courier New"/>
          <w:sz w:val="18"/>
          <w:szCs w:val="18"/>
        </w:rPr>
        <w:t xml:space="preserve">  IF request URN is in LVF_SOS_ALIAS_URNS → resolve to urn:service:sos for all GIS matching; retain original URN for response serialization</w:t>
      </w:r>
    </w:p>
    <w:p w14:paraId="2A08B749" w14:textId="77777777" w:rsidR="00586B35" w:rsidRDefault="00AC2ABA">
      <w:r>
        <w:rPr>
          <w:rFonts w:ascii="Courier New" w:eastAsia="Courier New" w:hAnsi="Courier New" w:cs="Courier New"/>
          <w:sz w:val="18"/>
          <w:szCs w:val="18"/>
        </w:rPr>
        <w:t xml:space="preserve">  IF no provisioned service boundary ServiceURN matches request URN (or resolved alias) → return &lt;serviceNotImplemented&gt;</w:t>
      </w:r>
    </w:p>
    <w:p w14:paraId="2B6C3088" w14:textId="77777777" w:rsidR="00586B35" w:rsidRDefault="00AC2ABA">
      <w:r>
        <w:rPr>
          <w:rFonts w:ascii="Courier New" w:eastAsia="Courier New" w:hAnsi="Courier New" w:cs="Courier New"/>
          <w:sz w:val="18"/>
          <w:szCs w:val="18"/>
        </w:rPr>
        <w:t xml:space="preserve">  ELSE → proceed to Gate 1 (temporal filtering per §3.5 applied to all layers at query time; which specific boundary populates &lt;mapping&gt; is deferred to response assembly per §8.5)</w:t>
      </w:r>
    </w:p>
    <w:p w14:paraId="708E900B" w14:textId="77777777" w:rsidR="00586B35" w:rsidRDefault="00586B35"/>
    <w:p w14:paraId="15332DFF" w14:textId="77777777" w:rsidR="00586B35" w:rsidRDefault="00586B35"/>
    <w:p w14:paraId="2838F081" w14:textId="77777777" w:rsidR="00586B35" w:rsidRDefault="00AC2ABA">
      <w:r>
        <w:rPr>
          <w:rFonts w:ascii="Courier New" w:eastAsia="Courier New" w:hAnsi="Courier New" w:cs="Courier New"/>
          <w:sz w:val="18"/>
          <w:szCs w:val="18"/>
        </w:rPr>
        <w:t>GATE 1 — Structural Conformance:</w:t>
      </w:r>
    </w:p>
    <w:p w14:paraId="2B6F5E1B" w14:textId="77777777" w:rsidR="00586B35" w:rsidRDefault="00AC2ABA">
      <w:r>
        <w:rPr>
          <w:rFonts w:ascii="Courier New" w:eastAsia="Courier New" w:hAnsi="Courier New" w:cs="Courier New"/>
          <w:sz w:val="18"/>
          <w:szCs w:val="18"/>
        </w:rPr>
        <w:t xml:space="preserve">  IF country, A1, or A2 missing or empty → return &lt;locationInvalid&gt;</w:t>
      </w:r>
    </w:p>
    <w:p w14:paraId="6A79F218" w14:textId="77777777" w:rsidR="00586B35" w:rsidRDefault="00AC2ABA">
      <w:r>
        <w:rPr>
          <w:rFonts w:ascii="Courier New" w:eastAsia="Courier New" w:hAnsi="Courier New" w:cs="Courier New"/>
          <w:sz w:val="18"/>
          <w:szCs w:val="18"/>
        </w:rPr>
        <w:t xml:space="preserve">  IF RD absent or empty → return &lt;locationInvalid&gt;</w:t>
      </w:r>
    </w:p>
    <w:p w14:paraId="63497D13" w14:textId="77777777" w:rsidR="00586B35" w:rsidRDefault="00AC2ABA">
      <w:r>
        <w:rPr>
          <w:rFonts w:ascii="Courier New" w:eastAsia="Courier New" w:hAnsi="Courier New" w:cs="Courier New"/>
          <w:sz w:val="18"/>
          <w:szCs w:val="18"/>
        </w:rPr>
        <w:t xml:space="preserve">  IF HNO absent or empty → return &lt;locationInvalid&gt;</w:t>
      </w:r>
    </w:p>
    <w:p w14:paraId="1550337F" w14:textId="77777777" w:rsidR="00586B35" w:rsidRDefault="00AC2ABA">
      <w:r>
        <w:rPr>
          <w:rFonts w:ascii="Courier New" w:eastAsia="Courier New" w:hAnsi="Courier New" w:cs="Courier New"/>
          <w:sz w:val="18"/>
          <w:szCs w:val="18"/>
        </w:rPr>
        <w:t xml:space="preserve">  ELSE → proceed to Gate 2</w:t>
      </w:r>
    </w:p>
    <w:p w14:paraId="40D450B3" w14:textId="77777777" w:rsidR="00586B35" w:rsidRDefault="00586B35"/>
    <w:p w14:paraId="6778437C" w14:textId="77777777" w:rsidR="00586B35" w:rsidRDefault="00586B35"/>
    <w:p w14:paraId="2C28BA65" w14:textId="77777777" w:rsidR="00586B35" w:rsidRDefault="00AC2ABA">
      <w:r>
        <w:rPr>
          <w:rFonts w:ascii="Courier New" w:eastAsia="Courier New" w:hAnsi="Courier New" w:cs="Courier New"/>
          <w:sz w:val="18"/>
          <w:szCs w:val="18"/>
        </w:rPr>
        <w:t>GATE 2 — Progressive Filter:</w:t>
      </w:r>
    </w:p>
    <w:p w14:paraId="31838697" w14:textId="77777777" w:rsidR="00586B35" w:rsidRDefault="00AC2ABA">
      <w:r>
        <w:rPr>
          <w:rFonts w:ascii="Courier New" w:eastAsia="Courier New" w:hAnsi="Courier New" w:cs="Courier New"/>
          <w:sz w:val="18"/>
          <w:szCs w:val="18"/>
        </w:rPr>
        <w:t xml:space="preserve">  FOR layer IN [SSAP, RCL]:</w:t>
      </w:r>
    </w:p>
    <w:p w14:paraId="1DCF16CA" w14:textId="77777777" w:rsidR="00586B35" w:rsidRDefault="00AC2ABA">
      <w:r>
        <w:rPr>
          <w:rFonts w:ascii="Courier New" w:eastAsia="Courier New" w:hAnsi="Courier New" w:cs="Courier New"/>
          <w:sz w:val="18"/>
          <w:szCs w:val="18"/>
        </w:rPr>
        <w:t xml:space="preserve">    candidate_set = ALL records in layer WHERE temporally active at now</w:t>
      </w:r>
    </w:p>
    <w:p w14:paraId="2CAA053F" w14:textId="77777777" w:rsidR="00586B35" w:rsidRDefault="00AC2ABA">
      <w:r>
        <w:rPr>
          <w:rFonts w:ascii="Courier New" w:eastAsia="Courier New" w:hAnsi="Courier New" w:cs="Courier New"/>
          <w:sz w:val="18"/>
          <w:szCs w:val="18"/>
        </w:rPr>
        <w:t xml:space="preserve">    valid_list = [], unchecked_list = [], invalid_element = null</w:t>
      </w:r>
    </w:p>
    <w:p w14:paraId="11980EC4" w14:textId="77777777" w:rsidR="00586B35" w:rsidRDefault="00AC2ABA">
      <w:r>
        <w:rPr>
          <w:rFonts w:ascii="Courier New" w:eastAsia="Courier New" w:hAnsi="Courier New" w:cs="Courier New"/>
          <w:sz w:val="18"/>
          <w:szCs w:val="18"/>
        </w:rPr>
        <w:t xml:space="preserve">    unchecked_list += pre-defined unchecked elements (§6.5.1) that were submitted</w:t>
      </w:r>
    </w:p>
    <w:p w14:paraId="117B369E" w14:textId="77777777" w:rsidR="00586B35" w:rsidRDefault="00AC2ABA">
      <w:r>
        <w:rPr>
          <w:rFonts w:ascii="Courier New" w:eastAsia="Courier New" w:hAnsi="Courier New" w:cs="Courier New"/>
          <w:sz w:val="18"/>
          <w:szCs w:val="18"/>
        </w:rPr>
        <w:t xml:space="preserve">    IF layer = RCL:</w:t>
      </w:r>
    </w:p>
    <w:p w14:paraId="3EEB14D4" w14:textId="77777777" w:rsidR="00586B35" w:rsidRDefault="00AC2ABA">
      <w:r>
        <w:rPr>
          <w:rFonts w:ascii="Courier New" w:eastAsia="Courier New" w:hAnsi="Courier New" w:cs="Courier New"/>
          <w:sz w:val="18"/>
          <w:szCs w:val="18"/>
        </w:rPr>
        <w:t xml:space="preserve">      unchecked_list += RCL-only pre-defined unchecked elements (§6.5.2) that were submitted</w:t>
      </w:r>
    </w:p>
    <w:p w14:paraId="5B8AE327" w14:textId="77777777" w:rsidR="00586B35" w:rsidRDefault="00AC2ABA">
      <w:r>
        <w:rPr>
          <w:rFonts w:ascii="Courier New" w:eastAsia="Courier New" w:hAnsi="Courier New" w:cs="Courier New"/>
          <w:sz w:val="18"/>
          <w:szCs w:val="18"/>
        </w:rPr>
        <w:t xml:space="preserve">    FOR each element in hierarchical order 1–33:</w:t>
      </w:r>
    </w:p>
    <w:p w14:paraId="7A393CB6" w14:textId="77777777" w:rsidR="00586B35" w:rsidRDefault="00AC2ABA">
      <w:r>
        <w:rPr>
          <w:rFonts w:ascii="Courier New" w:eastAsia="Courier New" w:hAnsi="Courier New" w:cs="Courier New"/>
          <w:sz w:val="18"/>
          <w:szCs w:val="18"/>
        </w:rPr>
        <w:t xml:space="preserve">      IF element not submitted → skip</w:t>
      </w:r>
    </w:p>
    <w:p w14:paraId="00DB0164" w14:textId="77777777" w:rsidR="00586B35" w:rsidRDefault="00AC2ABA">
      <w:r>
        <w:rPr>
          <w:rFonts w:ascii="Courier New" w:eastAsia="Courier New" w:hAnsi="Courier New" w:cs="Courier New"/>
          <w:sz w:val="18"/>
          <w:szCs w:val="18"/>
        </w:rPr>
        <w:t xml:space="preserve">      IF element in unchecked_list → skip</w:t>
      </w:r>
    </w:p>
    <w:p w14:paraId="6CD102C3" w14:textId="77777777" w:rsidR="00586B35" w:rsidRDefault="00AC2ABA">
      <w:r>
        <w:rPr>
          <w:rFonts w:ascii="Courier New" w:eastAsia="Courier New" w:hAnsi="Courier New" w:cs="Courier New"/>
          <w:sz w:val="18"/>
          <w:szCs w:val="18"/>
        </w:rPr>
        <w:t xml:space="preserve">      IF element = HNO AND layer = RCL:</w:t>
      </w:r>
    </w:p>
    <w:p w14:paraId="2963DDD7" w14:textId="77777777" w:rsidR="00586B35" w:rsidRDefault="00AC2ABA">
      <w:r>
        <w:rPr>
          <w:rFonts w:ascii="Courier New" w:eastAsia="Courier New" w:hAnsi="Courier New" w:cs="Courier New"/>
          <w:sz w:val="18"/>
          <w:szCs w:val="18"/>
        </w:rPr>
        <w:t xml:space="preserve">        Filter candidate_set: retain records where HNO falls within</w:t>
      </w:r>
    </w:p>
    <w:p w14:paraId="77424ECE" w14:textId="77777777" w:rsidR="00586B35" w:rsidRDefault="00AC2ABA">
      <w:r>
        <w:rPr>
          <w:rFonts w:ascii="Courier New" w:eastAsia="Courier New" w:hAnsi="Courier New" w:cs="Courier New"/>
          <w:sz w:val="18"/>
          <w:szCs w:val="18"/>
        </w:rPr>
        <w:t xml:space="preserve">        FromAddr_L/R range AND matches Parity_L/R AND Valid_L/R ≠ 'N' AND temporally active at request time</w:t>
      </w:r>
    </w:p>
    <w:p w14:paraId="45D61C89" w14:textId="77777777" w:rsidR="00586B35" w:rsidRDefault="00AC2ABA">
      <w:r>
        <w:rPr>
          <w:rFonts w:ascii="Courier New" w:eastAsia="Courier New" w:hAnsi="Courier New" w:cs="Courier New"/>
          <w:sz w:val="18"/>
          <w:szCs w:val="18"/>
        </w:rPr>
        <w:t xml:space="preserve">        Determine side (L or R) for each retained record</w:t>
      </w:r>
    </w:p>
    <w:p w14:paraId="42119C98" w14:textId="77777777" w:rsidR="00586B35" w:rsidRDefault="00AC2ABA">
      <w:r>
        <w:rPr>
          <w:rFonts w:ascii="Courier New" w:eastAsia="Courier New" w:hAnsi="Courier New" w:cs="Courier New"/>
          <w:sz w:val="18"/>
          <w:szCs w:val="18"/>
        </w:rPr>
        <w:lastRenderedPageBreak/>
        <w:t xml:space="preserve">        Add HNO to unchecked_list</w:t>
      </w:r>
    </w:p>
    <w:p w14:paraId="38B1517B" w14:textId="77777777" w:rsidR="00586B35" w:rsidRDefault="00AC2ABA">
      <w:r>
        <w:rPr>
          <w:rFonts w:ascii="Courier New" w:eastAsia="Courier New" w:hAnsi="Courier New" w:cs="Courier New"/>
          <w:sz w:val="18"/>
          <w:szCs w:val="18"/>
        </w:rPr>
        <w:t xml:space="preserve">      ELSE:</w:t>
      </w:r>
    </w:p>
    <w:p w14:paraId="058FA27F" w14:textId="77777777" w:rsidR="00586B35" w:rsidRDefault="00AC2ABA">
      <w:r>
        <w:rPr>
          <w:rFonts w:ascii="Courier New" w:eastAsia="Courier New" w:hAnsi="Courier New" w:cs="Courier New"/>
          <w:sz w:val="18"/>
          <w:szCs w:val="18"/>
        </w:rPr>
        <w:t xml:space="preserve">        Filter candidate_set: retain records where GIS field matches submitted value (case-insensitive)</w:t>
      </w:r>
    </w:p>
    <w:p w14:paraId="72598834" w14:textId="77777777" w:rsidR="00586B35" w:rsidRDefault="00AC2ABA">
      <w:r>
        <w:rPr>
          <w:rFonts w:ascii="Courier New" w:eastAsia="Courier New" w:hAnsi="Courier New" w:cs="Courier New"/>
          <w:sz w:val="18"/>
          <w:szCs w:val="18"/>
        </w:rPr>
        <w:t xml:space="preserve">          OR GIS field is null and element has null_unchecked=true (record retained; element → unchecked_list, not valid_list)</w:t>
      </w:r>
    </w:p>
    <w:p w14:paraId="72598835" w14:textId="77777777" w:rsidR="00586B35" w:rsidRDefault="00AC2ABA">
      <w:r>
        <w:rPr>
          <w:rFonts w:ascii="Courier New" w:eastAsia="Courier New" w:hAnsi="Courier New" w:cs="Courier New"/>
          <w:sz w:val="18"/>
          <w:szCs w:val="18"/>
        </w:rPr>
        <w:t xml:space="preserve">          for RCL use side-specific field where applicable</w:t>
      </w:r>
    </w:p>
    <w:p w14:paraId="5786E3CA" w14:textId="77777777" w:rsidR="00586B35" w:rsidRDefault="00AC2ABA">
      <w:r>
        <w:rPr>
          <w:rFonts w:ascii="Courier New" w:eastAsia="Courier New" w:hAnsi="Courier New" w:cs="Courier New"/>
          <w:sz w:val="18"/>
          <w:szCs w:val="18"/>
        </w:rPr>
        <w:t xml:space="preserve">      IF candidate_set = 0:</w:t>
      </w:r>
    </w:p>
    <w:p w14:paraId="6CDD9B51" w14:textId="77777777" w:rsidR="00586B35" w:rsidRDefault="00AC2ABA">
      <w:r>
        <w:rPr>
          <w:rFonts w:ascii="Courier New" w:eastAsia="Courier New" w:hAnsi="Courier New" w:cs="Courier New"/>
          <w:sz w:val="18"/>
          <w:szCs w:val="18"/>
        </w:rPr>
        <w:t xml:space="preserve">        invalid_element = this element</w:t>
      </w:r>
    </w:p>
    <w:p w14:paraId="0C9C5197" w14:textId="77777777" w:rsidR="00586B35" w:rsidRDefault="00AC2ABA">
      <w:r>
        <w:rPr>
          <w:rFonts w:ascii="Courier New" w:eastAsia="Courier New" w:hAnsi="Courier New" w:cs="Courier New"/>
          <w:sz w:val="18"/>
          <w:szCs w:val="18"/>
        </w:rPr>
        <w:t xml:space="preserve">        unchecked_list += all remaining submitted elements not yet evaluated</w:t>
      </w:r>
    </w:p>
    <w:p w14:paraId="63F2B557" w14:textId="77777777" w:rsidR="00586B35" w:rsidRDefault="00AC2ABA">
      <w:r>
        <w:rPr>
          <w:rFonts w:ascii="Courier New" w:eastAsia="Courier New" w:hAnsi="Courier New" w:cs="Courier New"/>
          <w:sz w:val="18"/>
          <w:szCs w:val="18"/>
        </w:rPr>
        <w:t xml:space="preserve">        IF layer = SSAP → discard SSAP result, break inner loop, try RCL</w:t>
      </w:r>
    </w:p>
    <w:p w14:paraId="63F2B558" w14:textId="77777777" w:rsidR="00586B35" w:rsidRDefault="00AC2ABA">
      <w:r>
        <w:rPr>
          <w:rFonts w:ascii="Courier New" w:eastAsia="Courier New" w:hAnsi="Courier New" w:cs="Courier New"/>
          <w:sz w:val="18"/>
          <w:szCs w:val="18"/>
        </w:rPr>
        <w:t xml:space="preserve">        IF layer = RCL → GOTO ASSEMBLE_RESPONSE</w:t>
      </w:r>
    </w:p>
    <w:p w14:paraId="7123C03D" w14:textId="77777777" w:rsidR="00586B35" w:rsidRDefault="00AC2ABA">
      <w:r>
        <w:rPr>
          <w:rFonts w:ascii="Courier New" w:eastAsia="Courier New" w:hAnsi="Courier New" w:cs="Courier New"/>
          <w:sz w:val="18"/>
          <w:szCs w:val="18"/>
        </w:rPr>
        <w:t xml:space="preserve">      IF candidate_set &gt; 0 AND element ≠ HNO-on-RCL:</w:t>
      </w:r>
    </w:p>
    <w:p w14:paraId="0392EB1C" w14:textId="77777777" w:rsidR="00586B35" w:rsidRDefault="00AC2ABA">
      <w:r>
        <w:rPr>
          <w:rFonts w:ascii="Courier New" w:eastAsia="Courier New" w:hAnsi="Courier New" w:cs="Courier New"/>
          <w:sz w:val="18"/>
          <w:szCs w:val="18"/>
        </w:rPr>
        <w:t xml:space="preserve">        valid_list += this element</w:t>
      </w:r>
    </w:p>
    <w:p w14:paraId="0DE99CED" w14:textId="77777777" w:rsidR="00586B35" w:rsidRDefault="00AC2ABA">
      <w:r>
        <w:rPr>
          <w:rFonts w:ascii="Courier New" w:eastAsia="Courier New" w:hAnsi="Courier New" w:cs="Courier New"/>
          <w:sz w:val="18"/>
          <w:szCs w:val="18"/>
        </w:rPr>
        <w:t xml:space="preserve">    IF candidate_set = 1 → GOTO ASSEMBLE_RESPONSE</w:t>
      </w:r>
    </w:p>
    <w:p w14:paraId="5635F58E" w14:textId="77777777" w:rsidR="00586B35" w:rsidRDefault="00AC2ABA">
      <w:r>
        <w:rPr>
          <w:rFonts w:ascii="Courier New" w:eastAsia="Courier New" w:hAnsi="Courier New" w:cs="Courier New"/>
          <w:sz w:val="18"/>
          <w:szCs w:val="18"/>
        </w:rPr>
        <w:t xml:space="preserve">    IF candidate_set &gt;= 2 → discard layer result, try next layer</w:t>
      </w:r>
    </w:p>
    <w:p w14:paraId="6F1A3109" w14:textId="77777777" w:rsidR="00586B35" w:rsidRDefault="00586B35"/>
    <w:p w14:paraId="5AD8080D" w14:textId="77777777" w:rsidR="00586B35" w:rsidRDefault="00AC2ABA">
      <w:r>
        <w:rPr>
          <w:rFonts w:ascii="Courier New" w:eastAsia="Courier New" w:hAnsi="Courier New" w:cs="Courier New"/>
          <w:sz w:val="18"/>
          <w:szCs w:val="18"/>
        </w:rPr>
        <w:t xml:space="preserve">  IF all layers exhausted with no single candidate:</w:t>
      </w:r>
    </w:p>
    <w:p w14:paraId="2CB9B636" w14:textId="77777777" w:rsidR="00586B35" w:rsidRDefault="00AC2ABA">
      <w:r>
        <w:rPr>
          <w:rFonts w:ascii="Courier New" w:eastAsia="Courier New" w:hAnsi="Courier New" w:cs="Courier New"/>
          <w:sz w:val="18"/>
          <w:szCs w:val="18"/>
        </w:rPr>
        <w:t xml:space="preserve">    return &lt;notFound&gt; directly — does not pass through ASSEMBLE_RESPONSE; no &lt;mapping&gt; constructed</w:t>
      </w:r>
    </w:p>
    <w:p w14:paraId="6B900723" w14:textId="77777777" w:rsidR="00586B35" w:rsidRDefault="00586B35"/>
    <w:p w14:paraId="0BC1E090" w14:textId="77777777" w:rsidR="00586B35" w:rsidRDefault="00586B35"/>
    <w:p w14:paraId="0F6EBB89" w14:textId="77777777" w:rsidR="00586B35" w:rsidRDefault="00AC2ABA">
      <w:r>
        <w:rPr>
          <w:rFonts w:ascii="Courier New" w:eastAsia="Courier New" w:hAnsi="Courier New" w:cs="Courier New"/>
          <w:sz w:val="18"/>
          <w:szCs w:val="18"/>
        </w:rPr>
        <w:t>ASSEMBLE_RESPONSE:</w:t>
      </w:r>
    </w:p>
    <w:p w14:paraId="261D26F3" w14:textId="77777777" w:rsidR="00586B35" w:rsidRDefault="00AC2ABA">
      <w:r>
        <w:rPr>
          <w:rFonts w:ascii="Courier New" w:eastAsia="Courier New" w:hAnsi="Courier New" w:cs="Courier New"/>
          <w:sz w:val="18"/>
          <w:szCs w:val="18"/>
        </w:rPr>
        <w:t xml:space="preserve">  Return findServiceResponse with:</w:t>
      </w:r>
    </w:p>
    <w:p w14:paraId="476C0A40" w14:textId="77777777" w:rsidR="00586B35" w:rsidRDefault="00AC2ABA">
      <w:r>
        <w:rPr>
          <w:rFonts w:ascii="Courier New" w:eastAsia="Courier New" w:hAnsi="Courier New" w:cs="Courier New"/>
          <w:sz w:val="18"/>
          <w:szCs w:val="18"/>
        </w:rPr>
        <w:t xml:space="preserve">    &lt;mapping&gt; = service boundary matching requested URN, temporally active at now, selected by point-in-polygon test against representative point of matched GIS record</w:t>
      </w:r>
    </w:p>
    <w:p w14:paraId="16D20827" w14:textId="77777777" w:rsidR="00586B35" w:rsidRDefault="00AC2ABA">
      <w:r>
        <w:rPr>
          <w:rFonts w:ascii="Courier New" w:eastAsia="Courier New" w:hAnsi="Courier New" w:cs="Courier New"/>
          <w:sz w:val="18"/>
          <w:szCs w:val="18"/>
        </w:rPr>
        <w:t xml:space="preserve">    &lt;locationValidation&gt; with:</w:t>
      </w:r>
    </w:p>
    <w:p w14:paraId="128F7DE9" w14:textId="77777777" w:rsidR="00586B35" w:rsidRDefault="00AC2ABA">
      <w:r>
        <w:rPr>
          <w:rFonts w:ascii="Courier New" w:eastAsia="Courier New" w:hAnsi="Courier New" w:cs="Courier New"/>
          <w:sz w:val="18"/>
          <w:szCs w:val="18"/>
        </w:rPr>
        <w:t xml:space="preserve">      &lt;valid&gt; = valid_list (hierarchical order)</w:t>
      </w:r>
    </w:p>
    <w:p w14:paraId="25DE20E6" w14:textId="77777777" w:rsidR="00586B35" w:rsidRDefault="00AC2ABA">
      <w:r>
        <w:rPr>
          <w:rFonts w:ascii="Courier New" w:eastAsia="Courier New" w:hAnsi="Courier New" w:cs="Courier New"/>
          <w:sz w:val="18"/>
          <w:szCs w:val="18"/>
        </w:rPr>
        <w:t xml:space="preserve">      &lt;invalid&gt; = invalid_element (if any)</w:t>
      </w:r>
    </w:p>
    <w:p w14:paraId="55A0D572" w14:textId="77777777" w:rsidR="00586B35" w:rsidRDefault="00AC2ABA">
      <w:r>
        <w:rPr>
          <w:rFonts w:ascii="Courier New" w:eastAsia="Courier New" w:hAnsi="Courier New" w:cs="Courier New"/>
          <w:sz w:val="18"/>
          <w:szCs w:val="18"/>
        </w:rPr>
        <w:t xml:space="preserve">      &lt;unchecked&gt; = unchecked_list (hierarchical order)</w:t>
      </w:r>
    </w:p>
    <w:p w14:paraId="55A0D573" w14:textId="77777777" w:rsidR="00586B35" w:rsidRDefault="00AC2ABA">
      <w:r>
        <w:rPr>
          <w:rFonts w:ascii="Courier New" w:eastAsia="Courier New" w:hAnsi="Courier New" w:cs="Courier New"/>
          <w:sz w:val="18"/>
          <w:szCs w:val="18"/>
        </w:rPr>
        <w:t xml:space="preserve">      &lt;revalidateAfter&gt; = min non-null Expire across matched GIS record + selected boundary; “NO-EXPIRATION” if all null (§8.6.2); OMIT if responding to a future &lt;asOf&gt; query (§8.6.1)</w:t>
      </w:r>
    </w:p>
    <w:p w14:paraId="55A0D574" w14:textId="77777777" w:rsidR="00586B35" w:rsidRDefault="00AC2ABA">
      <w:r>
        <w:rPr>
          <w:rFonts w:ascii="Courier New" w:eastAsia="Courier New" w:hAnsi="Courier New" w:cs="Courier New"/>
          <w:sz w:val="18"/>
          <w:szCs w:val="18"/>
        </w:rPr>
        <w:t xml:space="preserve">      &lt;rli:completeLocation&gt; — emitted on outcome=match UNLESS client sent returnAdditionalLocation="none":</w:t>
      </w:r>
    </w:p>
    <w:p w14:paraId="55A0D575" w14:textId="77777777" w:rsidR="00586B35" w:rsidRDefault="00AC2ABA">
      <w:r>
        <w:rPr>
          <w:rFonts w:ascii="Courier New" w:eastAsia="Courier New" w:hAnsi="Courier New" w:cs="Courier New"/>
          <w:sz w:val="18"/>
          <w:szCs w:val="18"/>
        </w:rPr>
        <w:t xml:space="preserve">        IF layer = SSAP: civicAddress = all non-null PIDF-LO fields from matched SSAP record</w:t>
      </w:r>
    </w:p>
    <w:p w14:paraId="55A0D576" w14:textId="77777777" w:rsidR="00586B35" w:rsidRDefault="00AC2ABA">
      <w:r>
        <w:rPr>
          <w:rFonts w:ascii="Courier New" w:eastAsia="Courier New" w:hAnsi="Courier New" w:cs="Courier New"/>
          <w:sz w:val="18"/>
          <w:szCs w:val="18"/>
        </w:rPr>
        <w:t xml:space="preserve">        IF layer = RCL:  civicAddress = submitted valid elements</w:t>
      </w:r>
    </w:p>
    <w:p w14:paraId="55A0D577" w14:textId="77777777" w:rsidR="00586B35" w:rsidRDefault="00AC2ABA">
      <w:r>
        <w:rPr>
          <w:rFonts w:ascii="Courier New" w:eastAsia="Courier New" w:hAnsi="Courier New" w:cs="Courier New"/>
          <w:sz w:val="18"/>
          <w:szCs w:val="18"/>
        </w:rPr>
        <w:t xml:space="preserve">                         + non-null street identity fields (PRD, STP, STPS, POD, POM) from determined side absent from submission</w:t>
      </w:r>
    </w:p>
    <w:p w14:paraId="55A0D578" w14:textId="77777777" w:rsidR="00586B35" w:rsidRDefault="00AC2ABA">
      <w:r>
        <w:rPr>
          <w:rFonts w:ascii="Courier New" w:eastAsia="Courier New" w:hAnsi="Courier New" w:cs="Courier New"/>
          <w:sz w:val="18"/>
          <w:szCs w:val="18"/>
        </w:rPr>
        <w:t xml:space="preserve">                         + HNO as submitted + non-null post-HNO side-specific fields (HNP, PCN, PC) from determined side</w:t>
      </w:r>
    </w:p>
    <w:p w14:paraId="55A0D579" w14:textId="77777777" w:rsidR="00586B35" w:rsidRDefault="00AC2ABA">
      <w:r>
        <w:rPr>
          <w:rFonts w:ascii="Courier New" w:eastAsia="Courier New" w:hAnsi="Courier New" w:cs="Courier New"/>
          <w:sz w:val="18"/>
          <w:szCs w:val="18"/>
        </w:rPr>
        <w:t xml:space="preserve">        OMIT completeLocation entirely if all submitted fields are present AND each submitted value exactly matches the canonical GIS value case-sensitively (§8)</w:t>
      </w:r>
    </w:p>
    <w:p w14:paraId="4A2C5CF5" w14:textId="77777777" w:rsidR="00586B35" w:rsidRDefault="00AC2ABA">
      <w:pPr>
        <w:pStyle w:val="Heading1"/>
      </w:pPr>
      <w:bookmarkStart w:id="78" w:name="_Toc230509705"/>
      <w:r>
        <w:t>10. Known Gaps and Recommended Actions</w:t>
      </w:r>
      <w:bookmarkEnd w:id="78"/>
    </w:p>
    <w:p w14:paraId="22F6FEF1" w14:textId="77777777" w:rsidR="00586B35" w:rsidRDefault="00586B35"/>
    <w:p w14:paraId="789F3884" w14:textId="77777777" w:rsidR="00586B35" w:rsidRDefault="00AC2ABA">
      <w:r>
        <w:t>The following gaps were identified during development of this algorithm and should be addressed in future standards revisions:</w:t>
      </w:r>
    </w:p>
    <w:p w14:paraId="0F481F69" w14:textId="77777777" w:rsidR="00586B35" w:rsidRDefault="00586B35"/>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Layout w:type="fixed"/>
        <w:tblCellMar>
          <w:top w:w="80" w:type="dxa"/>
          <w:left w:w="120" w:type="dxa"/>
          <w:bottom w:w="80" w:type="dxa"/>
          <w:right w:w="120" w:type="dxa"/>
        </w:tblCellMar>
        <w:tblLook w:val="04A0" w:firstRow="1" w:lastRow="0" w:firstColumn="1" w:lastColumn="0" w:noHBand="0" w:noVBand="1"/>
      </w:tblPr>
      <w:tblGrid>
        <w:gridCol w:w="2952"/>
        <w:gridCol w:w="3419"/>
        <w:gridCol w:w="2989"/>
      </w:tblGrid>
      <w:tr w:rsidR="00586B35" w14:paraId="392A8DDE" w14:textId="77777777">
        <w:trPr>
          <w:tblHeader/>
        </w:trPr>
        <w:tc>
          <w:tcPr>
            <w:tcW w:w="3107" w:type="dxa"/>
            <w:tcBorders>
              <w:top w:val="single" w:sz="2" w:space="0" w:color="CCCCCC"/>
              <w:left w:val="single" w:sz="2" w:space="0" w:color="CCCCCC"/>
              <w:bottom w:val="single" w:sz="2" w:space="0" w:color="CCCCCC"/>
              <w:right w:val="single" w:sz="2" w:space="0" w:color="CCCCCC"/>
            </w:tcBorders>
            <w:shd w:val="clear" w:color="auto" w:fill="D5E8F0"/>
          </w:tcPr>
          <w:p w14:paraId="5CE9B192" w14:textId="77777777" w:rsidR="00586B35" w:rsidRDefault="00AC2ABA">
            <w:r>
              <w:rPr>
                <w:b/>
                <w:bCs/>
              </w:rPr>
              <w:t>Gap</w:t>
            </w:r>
          </w:p>
        </w:tc>
        <w:tc>
          <w:tcPr>
            <w:tcW w:w="3108" w:type="dxa"/>
            <w:tcBorders>
              <w:top w:val="single" w:sz="2" w:space="0" w:color="CCCCCC"/>
              <w:left w:val="single" w:sz="2" w:space="0" w:color="CCCCCC"/>
              <w:bottom w:val="single" w:sz="2" w:space="0" w:color="CCCCCC"/>
              <w:right w:val="single" w:sz="2" w:space="0" w:color="CCCCCC"/>
            </w:tcBorders>
            <w:shd w:val="clear" w:color="auto" w:fill="D5E8F0"/>
          </w:tcPr>
          <w:p w14:paraId="0C4E113F" w14:textId="77777777" w:rsidR="00586B35" w:rsidRDefault="00AC2ABA">
            <w:r>
              <w:rPr>
                <w:b/>
                <w:bCs/>
              </w:rPr>
              <w:t>Description</w:t>
            </w:r>
          </w:p>
        </w:tc>
        <w:tc>
          <w:tcPr>
            <w:tcW w:w="3145" w:type="dxa"/>
            <w:tcBorders>
              <w:top w:val="single" w:sz="2" w:space="0" w:color="CCCCCC"/>
              <w:left w:val="single" w:sz="2" w:space="0" w:color="CCCCCC"/>
              <w:bottom w:val="single" w:sz="2" w:space="0" w:color="CCCCCC"/>
              <w:right w:val="single" w:sz="2" w:space="0" w:color="CCCCCC"/>
            </w:tcBorders>
            <w:shd w:val="clear" w:color="auto" w:fill="D5E8F0"/>
          </w:tcPr>
          <w:p w14:paraId="29F8643F" w14:textId="77777777" w:rsidR="00586B35" w:rsidRDefault="00AC2ABA">
            <w:r>
              <w:rPr>
                <w:b/>
                <w:bCs/>
              </w:rPr>
              <w:t>Recommended Action</w:t>
            </w:r>
          </w:p>
        </w:tc>
      </w:tr>
      <w:tr w:rsidR="00586B35" w14:paraId="42DF7087" w14:textId="77777777">
        <w:tc>
          <w:tcPr>
            <w:tcW w:w="3107" w:type="dxa"/>
            <w:tcBorders>
              <w:top w:val="single" w:sz="2" w:space="0" w:color="CCCCCC"/>
              <w:left w:val="single" w:sz="2" w:space="0" w:color="CCCCCC"/>
              <w:bottom w:val="single" w:sz="2" w:space="0" w:color="CCCCCC"/>
              <w:right w:val="single" w:sz="2" w:space="0" w:color="CCCCCC"/>
            </w:tcBorders>
          </w:tcPr>
          <w:p w14:paraId="30915457" w14:textId="77777777" w:rsidR="00586B35" w:rsidRDefault="00AC2ABA">
            <w:r>
              <w:t>INF-027 element hierarchy outdated</w:t>
            </w:r>
          </w:p>
        </w:tc>
        <w:tc>
          <w:tcPr>
            <w:tcW w:w="3108" w:type="dxa"/>
            <w:tcBorders>
              <w:top w:val="single" w:sz="2" w:space="0" w:color="CCCCCC"/>
              <w:left w:val="single" w:sz="2" w:space="0" w:color="CCCCCC"/>
              <w:bottom w:val="single" w:sz="2" w:space="0" w:color="CCCCCC"/>
              <w:right w:val="single" w:sz="2" w:space="0" w:color="CCCCCC"/>
            </w:tcBorders>
          </w:tcPr>
          <w:p w14:paraId="525D6D83" w14:textId="77777777" w:rsidR="00586B35" w:rsidRDefault="00AC2ABA">
            <w:r>
              <w:t xml:space="preserve">INF-027.1-2018 §2.5.3 hierarchy table uses CLDXF v1 element names and does not include STA-004.2 elements such as Site, SubSite, Wing, </w:t>
            </w:r>
            <w:r>
              <w:lastRenderedPageBreak/>
              <w:t>Section, Row, UNIT_PRETYPE, UNIT_VALUE, PN, or PCE</w:t>
            </w:r>
          </w:p>
        </w:tc>
        <w:tc>
          <w:tcPr>
            <w:tcW w:w="3145" w:type="dxa"/>
            <w:tcBorders>
              <w:top w:val="single" w:sz="2" w:space="0" w:color="CCCCCC"/>
              <w:left w:val="single" w:sz="2" w:space="0" w:color="CCCCCC"/>
              <w:bottom w:val="single" w:sz="2" w:space="0" w:color="CCCCCC"/>
              <w:right w:val="single" w:sz="2" w:space="0" w:color="CCCCCC"/>
            </w:tcBorders>
          </w:tcPr>
          <w:p w14:paraId="653F279C" w14:textId="77777777" w:rsidR="00586B35" w:rsidRDefault="00AC2ABA">
            <w:r>
              <w:lastRenderedPageBreak/>
              <w:t>Update INF-027 to reflect STA-004.2-2024 element set with explicit normative ordering</w:t>
            </w:r>
          </w:p>
        </w:tc>
      </w:tr>
      <w:tr w:rsidR="00586B35" w14:paraId="22C98EE4" w14:textId="77777777">
        <w:tc>
          <w:tcPr>
            <w:tcW w:w="3107" w:type="dxa"/>
            <w:tcBorders>
              <w:top w:val="single" w:sz="2" w:space="0" w:color="CCCCCC"/>
              <w:left w:val="single" w:sz="2" w:space="0" w:color="CCCCCC"/>
              <w:bottom w:val="single" w:sz="2" w:space="0" w:color="CCCCCC"/>
              <w:right w:val="single" w:sz="2" w:space="0" w:color="CCCCCC"/>
            </w:tcBorders>
          </w:tcPr>
          <w:p w14:paraId="10ECB141" w14:textId="77777777" w:rsidR="00586B35" w:rsidRDefault="00AC2ABA">
            <w:r>
              <w:t>INF-027 minimum element set outdated</w:t>
            </w:r>
          </w:p>
        </w:tc>
        <w:tc>
          <w:tcPr>
            <w:tcW w:w="3108" w:type="dxa"/>
            <w:tcBorders>
              <w:top w:val="single" w:sz="2" w:space="0" w:color="CCCCCC"/>
              <w:left w:val="single" w:sz="2" w:space="0" w:color="CCCCCC"/>
              <w:bottom w:val="single" w:sz="2" w:space="0" w:color="CCCCCC"/>
              <w:right w:val="single" w:sz="2" w:space="0" w:color="CCCCCC"/>
            </w:tcBorders>
          </w:tcPr>
          <w:p w14:paraId="6358C5A8" w14:textId="77777777" w:rsidR="00586B35" w:rsidRDefault="00AC2ABA">
            <w:r>
              <w:t>INF-027 §2.5.10 references LMK/LMKP which are retired in STA-004.2. Minimum set should reference Site/Structure/Location Marker as alternatives to RD</w:t>
            </w:r>
          </w:p>
        </w:tc>
        <w:tc>
          <w:tcPr>
            <w:tcW w:w="3145" w:type="dxa"/>
            <w:tcBorders>
              <w:top w:val="single" w:sz="2" w:space="0" w:color="CCCCCC"/>
              <w:left w:val="single" w:sz="2" w:space="0" w:color="CCCCCC"/>
              <w:bottom w:val="single" w:sz="2" w:space="0" w:color="CCCCCC"/>
              <w:right w:val="single" w:sz="2" w:space="0" w:color="CCCCCC"/>
            </w:tcBorders>
          </w:tcPr>
          <w:p w14:paraId="5FA39CF7" w14:textId="77777777" w:rsidR="00586B35" w:rsidRDefault="00AC2ABA">
            <w:r>
              <w:t>Update INF-027 §2.5.10 to reference current STA-004.2 element names</w:t>
            </w:r>
          </w:p>
        </w:tc>
      </w:tr>
      <w:tr w:rsidR="00586B35" w14:paraId="1F131818" w14:textId="77777777">
        <w:tc>
          <w:tcPr>
            <w:tcW w:w="3107" w:type="dxa"/>
            <w:tcBorders>
              <w:top w:val="single" w:sz="2" w:space="0" w:color="CCCCCC"/>
              <w:left w:val="single" w:sz="2" w:space="0" w:color="CCCCCC"/>
              <w:bottom w:val="single" w:sz="2" w:space="0" w:color="CCCCCC"/>
              <w:right w:val="single" w:sz="2" w:space="0" w:color="CCCCCC"/>
            </w:tcBorders>
          </w:tcPr>
          <w:p w14:paraId="297B8E88" w14:textId="77777777" w:rsidR="00586B35" w:rsidRDefault="00AC2ABA">
            <w:r>
              <w:t>Named location element evaluation order</w:t>
            </w:r>
          </w:p>
        </w:tc>
        <w:tc>
          <w:tcPr>
            <w:tcW w:w="3108" w:type="dxa"/>
            <w:tcBorders>
              <w:top w:val="single" w:sz="2" w:space="0" w:color="CCCCCC"/>
              <w:left w:val="single" w:sz="2" w:space="0" w:color="CCCCCC"/>
              <w:bottom w:val="single" w:sz="2" w:space="0" w:color="CCCCCC"/>
              <w:right w:val="single" w:sz="2" w:space="0" w:color="CCCCCC"/>
            </w:tcBorders>
          </w:tcPr>
          <w:p w14:paraId="0417B8BF" w14:textId="77777777" w:rsidR="00586B35" w:rsidRDefault="00AC2ABA">
            <w:r>
              <w:t>This algorithm uses STA-004.2 §3.2.1 size hierarchy for ordering named location elements (positions 19–30). This is a documented assumption, not a normative requirement</w:t>
            </w:r>
          </w:p>
        </w:tc>
        <w:tc>
          <w:tcPr>
            <w:tcW w:w="3145" w:type="dxa"/>
            <w:tcBorders>
              <w:top w:val="single" w:sz="2" w:space="0" w:color="CCCCCC"/>
              <w:left w:val="single" w:sz="2" w:space="0" w:color="CCCCCC"/>
              <w:bottom w:val="single" w:sz="2" w:space="0" w:color="CCCCCC"/>
              <w:right w:val="single" w:sz="2" w:space="0" w:color="CCCCCC"/>
            </w:tcBorders>
          </w:tcPr>
          <w:p w14:paraId="1D1739DA" w14:textId="77777777" w:rsidR="00586B35" w:rsidRDefault="00AC2ABA">
            <w:r>
              <w:t>INF-027 revision should explicitly define normative evaluation order for all STA-004.2 elements</w:t>
            </w:r>
          </w:p>
        </w:tc>
      </w:tr>
      <w:tr w:rsidR="00586B35" w14:paraId="1E6334E5" w14:textId="77777777">
        <w:tc>
          <w:tcPr>
            <w:tcW w:w="3107" w:type="dxa"/>
            <w:tcBorders>
              <w:top w:val="single" w:sz="2" w:space="0" w:color="CCCCCC"/>
              <w:left w:val="single" w:sz="2" w:space="0" w:color="CCCCCC"/>
              <w:bottom w:val="single" w:sz="2" w:space="0" w:color="CCCCCC"/>
              <w:right w:val="single" w:sz="2" w:space="0" w:color="CCCCCC"/>
            </w:tcBorders>
          </w:tcPr>
          <w:p w14:paraId="3A901787" w14:textId="77777777" w:rsidR="00586B35" w:rsidRDefault="00AC2ABA">
            <w:r>
              <w:t>Floor Index has no PIDF-LO element</w:t>
            </w:r>
          </w:p>
        </w:tc>
        <w:tc>
          <w:tcPr>
            <w:tcW w:w="3108" w:type="dxa"/>
            <w:tcBorders>
              <w:top w:val="single" w:sz="2" w:space="0" w:color="CCCCCC"/>
              <w:left w:val="single" w:sz="2" w:space="0" w:color="CCCCCC"/>
              <w:bottom w:val="single" w:sz="2" w:space="0" w:color="CCCCCC"/>
              <w:right w:val="single" w:sz="2" w:space="0" w:color="CCCCCC"/>
            </w:tcBorders>
          </w:tcPr>
          <w:p w14:paraId="44E36278" w14:textId="77777777" w:rsidR="00586B35" w:rsidRDefault="00AC2ABA">
            <w:r>
              <w:t>STA-006.3 defines FloorIndex as a GIS field (INTEGER) but STA-004.2 has no corresponding PIDF-LO element. The relationship between ca:FLR (Floor Label, text) and FloorIndex (integer sort key) is undefined for validation purposes</w:t>
            </w:r>
          </w:p>
        </w:tc>
        <w:tc>
          <w:tcPr>
            <w:tcW w:w="3145" w:type="dxa"/>
            <w:tcBorders>
              <w:top w:val="single" w:sz="2" w:space="0" w:color="CCCCCC"/>
              <w:left w:val="single" w:sz="2" w:space="0" w:color="CCCCCC"/>
              <w:bottom w:val="single" w:sz="2" w:space="0" w:color="CCCCCC"/>
              <w:right w:val="single" w:sz="2" w:space="0" w:color="CCCCCC"/>
            </w:tcBorders>
          </w:tcPr>
          <w:p w14:paraId="624579EC" w14:textId="77777777" w:rsidR="00586B35" w:rsidRDefault="00AC2ABA">
            <w:r>
              <w:t>Future STA-004.2 revision should clarify whether Floor Index is evaluable or GIS-only, and if evaluable, define the corresponding PIDF-LO element</w:t>
            </w:r>
          </w:p>
        </w:tc>
      </w:tr>
      <w:tr w:rsidR="00586B35" w14:paraId="59D839AB" w14:textId="77777777">
        <w:tc>
          <w:tcPr>
            <w:tcW w:w="3107" w:type="dxa"/>
            <w:tcBorders>
              <w:top w:val="single" w:sz="2" w:space="0" w:color="CCCCCC"/>
              <w:left w:val="single" w:sz="2" w:space="0" w:color="CCCCCC"/>
              <w:bottom w:val="single" w:sz="2" w:space="0" w:color="CCCCCC"/>
              <w:right w:val="single" w:sz="2" w:space="0" w:color="CCCCCC"/>
            </w:tcBorders>
          </w:tcPr>
          <w:p w14:paraId="5EF0E6B8" w14:textId="77777777" w:rsidR="00586B35" w:rsidRDefault="00AC2ABA">
            <w:r>
              <w:t>SiteStructureAddressPolygon not provisioned to LVF</w:t>
            </w:r>
          </w:p>
        </w:tc>
        <w:tc>
          <w:tcPr>
            <w:tcW w:w="3108" w:type="dxa"/>
            <w:tcBorders>
              <w:top w:val="single" w:sz="2" w:space="0" w:color="CCCCCC"/>
              <w:left w:val="single" w:sz="2" w:space="0" w:color="CCCCCC"/>
              <w:bottom w:val="single" w:sz="2" w:space="0" w:color="CCCCCC"/>
              <w:right w:val="single" w:sz="2" w:space="0" w:color="CCCCCC"/>
            </w:tcBorders>
          </w:tcPr>
          <w:p w14:paraId="5ACFFD27" w14:textId="77777777" w:rsidR="00586B35" w:rsidRDefault="00AC2ABA">
            <w:r>
              <w:t>STA-006.3 classifies SiteStructureAddressPolygon as Recommended and assigns it to MDS only — it is not provisioned to the LVF or ECRF. Given that polygon extent is geometrically more precise than a point, this classification warrants reconsideration</w:t>
            </w:r>
          </w:p>
        </w:tc>
        <w:tc>
          <w:tcPr>
            <w:tcW w:w="3145" w:type="dxa"/>
            <w:tcBorders>
              <w:top w:val="single" w:sz="2" w:space="0" w:color="CCCCCC"/>
              <w:left w:val="single" w:sz="2" w:space="0" w:color="CCCCCC"/>
              <w:bottom w:val="single" w:sz="2" w:space="0" w:color="CCCCCC"/>
              <w:right w:val="single" w:sz="2" w:space="0" w:color="CCCCCC"/>
            </w:tcBorders>
          </w:tcPr>
          <w:p w14:paraId="782FB8FA" w14:textId="77777777" w:rsidR="00586B35" w:rsidRDefault="00AC2ABA">
            <w:r>
              <w:t>Future STA-006.3 revision should consider elevating SiteStructureAddressPolygon for LVF provisioning and defining its position in the layer search order</w:t>
            </w:r>
          </w:p>
        </w:tc>
      </w:tr>
      <w:tr w:rsidR="00586B35" w14:paraId="1B0118D7" w14:textId="77777777">
        <w:tc>
          <w:tcPr>
            <w:tcW w:w="3107" w:type="dxa"/>
            <w:tcBorders>
              <w:top w:val="single" w:sz="2" w:space="0" w:color="CCCCCC"/>
              <w:left w:val="single" w:sz="2" w:space="0" w:color="CCCCCC"/>
              <w:bottom w:val="single" w:sz="2" w:space="0" w:color="CCCCCC"/>
              <w:right w:val="single" w:sz="2" w:space="0" w:color="CCCCCC"/>
            </w:tcBorders>
          </w:tcPr>
          <w:p w14:paraId="57292FDC" w14:textId="77777777" w:rsidR="00586B35" w:rsidRDefault="00AC2ABA">
            <w:r>
              <w:t>A3 conditionality vs Gate 1 requirement</w:t>
            </w:r>
          </w:p>
        </w:tc>
        <w:tc>
          <w:tcPr>
            <w:tcW w:w="3108" w:type="dxa"/>
            <w:tcBorders>
              <w:top w:val="single" w:sz="2" w:space="0" w:color="CCCCCC"/>
              <w:left w:val="single" w:sz="2" w:space="0" w:color="CCCCCC"/>
              <w:bottom w:val="single" w:sz="2" w:space="0" w:color="CCCCCC"/>
              <w:right w:val="single" w:sz="2" w:space="0" w:color="CCCCCC"/>
            </w:tcBorders>
          </w:tcPr>
          <w:p w14:paraId="621DE37C" w14:textId="77777777" w:rsidR="00586B35" w:rsidRDefault="00AC2ABA">
            <w:r>
              <w:t>STA-004.2 §4.1.5.7 makes A3 conditional (required only if within an incorporated municipality). INF-027 §2.5.10 includes A3 in the minimum element set unconditionally. This algorithm aligns with STA-004.2’s conditional requirement, departing from INF-027.</w:t>
            </w:r>
          </w:p>
        </w:tc>
        <w:tc>
          <w:tcPr>
            <w:tcW w:w="3145" w:type="dxa"/>
            <w:tcBorders>
              <w:top w:val="single" w:sz="2" w:space="0" w:color="CCCCCC"/>
              <w:left w:val="single" w:sz="2" w:space="0" w:color="CCCCCC"/>
              <w:bottom w:val="single" w:sz="2" w:space="0" w:color="CCCCCC"/>
              <w:right w:val="single" w:sz="2" w:space="0" w:color="CCCCCC"/>
            </w:tcBorders>
          </w:tcPr>
          <w:p w14:paraId="2FAD00B6" w14:textId="77777777" w:rsidR="00586B35" w:rsidRDefault="00AC2ABA">
            <w:r>
              <w:t>Future standards revision should harmonize these two requirements</w:t>
            </w:r>
          </w:p>
        </w:tc>
      </w:tr>
      <w:tr w:rsidR="00586B35" w14:paraId="176B9D30" w14:textId="77777777">
        <w:tc>
          <w:tcPr>
            <w:tcW w:w="3107" w:type="dxa"/>
            <w:tcBorders>
              <w:top w:val="single" w:sz="2" w:space="0" w:color="CCCCCC"/>
              <w:left w:val="single" w:sz="2" w:space="0" w:color="CCCCCC"/>
              <w:bottom w:val="single" w:sz="2" w:space="0" w:color="CCCCCC"/>
              <w:right w:val="single" w:sz="2" w:space="0" w:color="CCCCCC"/>
            </w:tcBorders>
          </w:tcPr>
          <w:p w14:paraId="1E5A8625" w14:textId="77777777" w:rsidR="00586B35" w:rsidRDefault="00AC2ABA">
            <w:r>
              <w:t xml:space="preserve">INF-027 field mapping </w:t>
            </w:r>
            <w:r>
              <w:lastRenderedPageBreak/>
              <w:t>guidance superseded</w:t>
            </w:r>
          </w:p>
        </w:tc>
        <w:tc>
          <w:tcPr>
            <w:tcW w:w="3108" w:type="dxa"/>
            <w:tcBorders>
              <w:top w:val="single" w:sz="2" w:space="0" w:color="CCCCCC"/>
              <w:left w:val="single" w:sz="2" w:space="0" w:color="CCCCCC"/>
              <w:bottom w:val="single" w:sz="2" w:space="0" w:color="CCCCCC"/>
              <w:right w:val="single" w:sz="2" w:space="0" w:color="CCCCCC"/>
            </w:tcBorders>
          </w:tcPr>
          <w:p w14:paraId="11D8EDBF" w14:textId="77777777" w:rsidR="00586B35" w:rsidRDefault="00AC2ABA">
            <w:r>
              <w:lastRenderedPageBreak/>
              <w:t xml:space="preserve">INF-027 §2.5 references </w:t>
            </w:r>
            <w:r>
              <w:lastRenderedPageBreak/>
              <w:t>administrator-configured field mappings between PIDF-LO elements and GIS attributes. STA-006.3 §3.2 mandates standardized field names for all SI-provisioned data, making this guidance unnecessary</w:t>
            </w:r>
          </w:p>
        </w:tc>
        <w:tc>
          <w:tcPr>
            <w:tcW w:w="3145" w:type="dxa"/>
            <w:tcBorders>
              <w:top w:val="single" w:sz="2" w:space="0" w:color="CCCCCC"/>
              <w:left w:val="single" w:sz="2" w:space="0" w:color="CCCCCC"/>
              <w:bottom w:val="single" w:sz="2" w:space="0" w:color="CCCCCC"/>
              <w:right w:val="single" w:sz="2" w:space="0" w:color="CCCCCC"/>
            </w:tcBorders>
          </w:tcPr>
          <w:p w14:paraId="4A25639F" w14:textId="77777777" w:rsidR="00586B35" w:rsidRDefault="00AC2ABA">
            <w:r>
              <w:lastRenderedPageBreak/>
              <w:t xml:space="preserve">Future INF-027 revision </w:t>
            </w:r>
            <w:r>
              <w:lastRenderedPageBreak/>
              <w:t>should remove or update field mapping guidance to reference STA-006.3 standardized field names</w:t>
            </w:r>
          </w:p>
        </w:tc>
      </w:tr>
      <w:tr w:rsidR="00586B35" w14:paraId="4E7C5CE5" w14:textId="77777777">
        <w:tc>
          <w:tcPr>
            <w:tcW w:w="3107" w:type="dxa"/>
            <w:tcBorders>
              <w:top w:val="single" w:sz="2" w:space="0" w:color="CCCCCC"/>
              <w:left w:val="single" w:sz="2" w:space="0" w:color="CCCCCC"/>
              <w:bottom w:val="single" w:sz="2" w:space="0" w:color="CCCCCC"/>
              <w:right w:val="single" w:sz="2" w:space="0" w:color="CCCCCC"/>
            </w:tcBorders>
          </w:tcPr>
          <w:p w14:paraId="1679E66C" w14:textId="77777777" w:rsidR="00586B35" w:rsidRDefault="00AC2ABA">
            <w:r>
              <w:lastRenderedPageBreak/>
              <w:t>Civic coverage region derivation not specified</w:t>
            </w:r>
          </w:p>
        </w:tc>
        <w:tc>
          <w:tcPr>
            <w:tcW w:w="3108" w:type="dxa"/>
            <w:tcBorders>
              <w:top w:val="single" w:sz="2" w:space="0" w:color="CCCCCC"/>
              <w:left w:val="single" w:sz="2" w:space="0" w:color="CCCCCC"/>
              <w:bottom w:val="single" w:sz="2" w:space="0" w:color="CCCCCC"/>
              <w:right w:val="single" w:sz="2" w:space="0" w:color="CCCCCC"/>
            </w:tcBorders>
          </w:tcPr>
          <w:p w14:paraId="5D89889C" w14:textId="77777777" w:rsidR="00586B35" w:rsidRDefault="00AC2ABA">
            <w:r>
              <w:t>The standards require LVFs to publish their coverage regions (NENA-STA-010; NENA-INF-009.1-2014 §3.2) and use those regions to distinguish out-of-coverage notFound from in-coverage notFound. However, no standard specifies how an LVF should derive its civic coverage region from its provisioned RCL data, at what administrative granularity (A1–A5) it should be expressed, or how it should be kept synchronized with the GIS data. A recommended best practice approach is defined in §3.3.</w:t>
            </w:r>
          </w:p>
        </w:tc>
        <w:tc>
          <w:tcPr>
            <w:tcW w:w="3145" w:type="dxa"/>
            <w:tcBorders>
              <w:top w:val="single" w:sz="2" w:space="0" w:color="CCCCCC"/>
              <w:left w:val="single" w:sz="2" w:space="0" w:color="CCCCCC"/>
              <w:bottom w:val="single" w:sz="2" w:space="0" w:color="CCCCCC"/>
              <w:right w:val="single" w:sz="2" w:space="0" w:color="CCCCCC"/>
            </w:tcBorders>
          </w:tcPr>
          <w:p w14:paraId="004ABE8A" w14:textId="77777777" w:rsidR="00586B35" w:rsidRDefault="00AC2ABA">
            <w:r>
              <w:t>A future revision of NENA-INF-027 or NENA-STA-010 should formally standardize the mechanism defined in §3.3 for deriving and maintaining LVF civic coverage regions from provisioned RCL data</w:t>
            </w:r>
          </w:p>
        </w:tc>
      </w:tr>
      <w:tr w:rsidR="00586B35" w14:paraId="240BC64D" w14:textId="77777777">
        <w:tc>
          <w:tcPr>
            <w:tcW w:w="3107" w:type="dxa"/>
            <w:tcBorders>
              <w:top w:val="single" w:sz="2" w:space="0" w:color="CCCCCC"/>
              <w:left w:val="single" w:sz="2" w:space="0" w:color="CCCCCC"/>
              <w:bottom w:val="single" w:sz="2" w:space="0" w:color="CCCCCC"/>
              <w:right w:val="single" w:sz="2" w:space="0" w:color="CCCCCC"/>
            </w:tcBorders>
          </w:tcPr>
          <w:p w14:paraId="14048FD7" w14:textId="77777777" w:rsidR="00586B35" w:rsidRDefault="00AC2ABA">
            <w:r>
              <w:t>Authoritativeness check mechanism not standardized</w:t>
            </w:r>
          </w:p>
        </w:tc>
        <w:tc>
          <w:tcPr>
            <w:tcW w:w="3108" w:type="dxa"/>
            <w:tcBorders>
              <w:top w:val="single" w:sz="2" w:space="0" w:color="CCCCCC"/>
              <w:left w:val="single" w:sz="2" w:space="0" w:color="CCCCCC"/>
              <w:bottom w:val="single" w:sz="2" w:space="0" w:color="CCCCCC"/>
              <w:right w:val="single" w:sz="2" w:space="0" w:color="CCCCCC"/>
            </w:tcBorders>
          </w:tcPr>
          <w:p w14:paraId="0E0EFA62" w14:textId="77777777" w:rsidR="00586B35" w:rsidRDefault="00AC2ABA">
            <w:r>
              <w:t>This algorithm uses point-in-polygon filtering of RCL sides against provisioned service boundaries (§3.3) as the mechanism for determining LVF authoritativeness. This connection is not made explicitly in any current standard.</w:t>
            </w:r>
          </w:p>
        </w:tc>
        <w:tc>
          <w:tcPr>
            <w:tcW w:w="3145" w:type="dxa"/>
            <w:tcBorders>
              <w:top w:val="single" w:sz="2" w:space="0" w:color="CCCCCC"/>
              <w:left w:val="single" w:sz="2" w:space="0" w:color="CCCCCC"/>
              <w:bottom w:val="single" w:sz="2" w:space="0" w:color="CCCCCC"/>
              <w:right w:val="single" w:sz="2" w:space="0" w:color="CCCCCC"/>
            </w:tcBorders>
          </w:tcPr>
          <w:p w14:paraId="6FA83BD1" w14:textId="77777777" w:rsidR="00586B35" w:rsidRDefault="00AC2ABA">
            <w:r>
              <w:t>A future revision of NENA-INF-027 should explicitly specify the use of service boundary point-in-polygon filtering for LVF authoritativeness determination and civic coverage region derivation</w:t>
            </w:r>
          </w:p>
        </w:tc>
      </w:tr>
      <w:tr w:rsidR="00586B35" w14:paraId="5EA10DD7" w14:textId="77777777">
        <w:tc>
          <w:tcPr>
            <w:tcW w:w="3107" w:type="dxa"/>
            <w:tcBorders>
              <w:top w:val="single" w:sz="2" w:space="0" w:color="CCCCCC"/>
              <w:left w:val="single" w:sz="2" w:space="0" w:color="CCCCCC"/>
              <w:bottom w:val="single" w:sz="2" w:space="0" w:color="CCCCCC"/>
              <w:right w:val="single" w:sz="2" w:space="0" w:color="CCCCCC"/>
            </w:tcBorders>
          </w:tcPr>
          <w:p w14:paraId="72C337BC" w14:textId="77777777" w:rsidR="00586B35" w:rsidRDefault="00AC2ABA">
            <w:r>
              <w:t>STA-010 Forest Guide provisioning requirement too narrow</w:t>
            </w:r>
          </w:p>
        </w:tc>
        <w:tc>
          <w:tcPr>
            <w:tcW w:w="3108" w:type="dxa"/>
            <w:tcBorders>
              <w:top w:val="single" w:sz="2" w:space="0" w:color="CCCCCC"/>
              <w:left w:val="single" w:sz="2" w:space="0" w:color="CCCCCC"/>
              <w:bottom w:val="single" w:sz="2" w:space="0" w:color="CCCCCC"/>
              <w:right w:val="single" w:sz="2" w:space="0" w:color="CCCCCC"/>
            </w:tcBorders>
          </w:tcPr>
          <w:p w14:paraId="463E173D" w14:textId="77777777" w:rsidR="00586B35" w:rsidRDefault="00AC2ABA">
            <w:r>
              <w:t xml:space="preserve">NENA-STA-010 states “State ECRF and LVF operators SHALL arrange for their coverage regions to be provisioned in a Forest Guide.” This does not address sub-state LVF operators (county, regional, municipal) who may need to provision the Forest Guide directly when no state-level aggregator exists above them. NENA-INF-009.1-2014 acknowledges that regional deployments may not align with </w:t>
            </w:r>
            <w:r>
              <w:lastRenderedPageBreak/>
              <w:t>state boundaries, but STA-010 has not been updated to reflect this.</w:t>
            </w:r>
          </w:p>
        </w:tc>
        <w:tc>
          <w:tcPr>
            <w:tcW w:w="3145" w:type="dxa"/>
            <w:tcBorders>
              <w:top w:val="single" w:sz="2" w:space="0" w:color="CCCCCC"/>
              <w:left w:val="single" w:sz="2" w:space="0" w:color="CCCCCC"/>
              <w:bottom w:val="single" w:sz="2" w:space="0" w:color="CCCCCC"/>
              <w:right w:val="single" w:sz="2" w:space="0" w:color="CCCCCC"/>
            </w:tcBorders>
          </w:tcPr>
          <w:p w14:paraId="570E6762" w14:textId="77777777" w:rsidR="00586B35" w:rsidRDefault="00AC2ABA">
            <w:r>
              <w:lastRenderedPageBreak/>
              <w:t>STA-010 should be updated to explicitly require all LVF operators — regardless of administrative level — to provision their coverage regions to the Forest Guide, either directly or through a parent node</w:t>
            </w:r>
          </w:p>
        </w:tc>
      </w:tr>
      <w:tr w:rsidR="00586B35" w14:paraId="49B2880A" w14:textId="77777777">
        <w:tc>
          <w:tcPr>
            <w:tcW w:w="3107" w:type="dxa"/>
            <w:tcBorders>
              <w:top w:val="single" w:sz="2" w:space="0" w:color="CCCCCC"/>
              <w:left w:val="single" w:sz="2" w:space="0" w:color="CCCCCC"/>
              <w:bottom w:val="single" w:sz="2" w:space="0" w:color="CCCCCC"/>
              <w:right w:val="single" w:sz="2" w:space="0" w:color="CCCCCC"/>
            </w:tcBorders>
          </w:tcPr>
          <w:p w14:paraId="639CD8E1" w14:textId="77777777" w:rsidR="00586B35" w:rsidRDefault="00AC2ABA">
            <w:r>
              <w:t>SSAP layer absence not addressed in standards</w:t>
            </w:r>
          </w:p>
        </w:tc>
        <w:tc>
          <w:tcPr>
            <w:tcW w:w="3108" w:type="dxa"/>
            <w:tcBorders>
              <w:top w:val="single" w:sz="2" w:space="0" w:color="CCCCCC"/>
              <w:left w:val="single" w:sz="2" w:space="0" w:color="CCCCCC"/>
              <w:bottom w:val="single" w:sz="2" w:space="0" w:color="CCCCCC"/>
              <w:right w:val="single" w:sz="2" w:space="0" w:color="CCCCCC"/>
            </w:tcBorders>
          </w:tcPr>
          <w:p w14:paraId="13391F89" w14:textId="77777777" w:rsidR="00586B35" w:rsidRDefault="00AC2ABA">
            <w:r>
              <w:t>STA-006.3 classifies SSAP as a Required layer, but neither STA-006.3 nor STA-010 specifies how an LVF should behave when SSAP is absent or empty. INF-027 §2.5.4 uses “if available” language suggesting SSAP absence is a recognized real-world condition. This algorithm treats SSAP absence as a graceful fallback to RCL-only operation (§6.1), but this behavior is not standardized.</w:t>
            </w:r>
          </w:p>
        </w:tc>
        <w:tc>
          <w:tcPr>
            <w:tcW w:w="3145" w:type="dxa"/>
            <w:tcBorders>
              <w:top w:val="single" w:sz="2" w:space="0" w:color="CCCCCC"/>
              <w:left w:val="single" w:sz="2" w:space="0" w:color="CCCCCC"/>
              <w:bottom w:val="single" w:sz="2" w:space="0" w:color="CCCCCC"/>
              <w:right w:val="single" w:sz="2" w:space="0" w:color="CCCCCC"/>
            </w:tcBorders>
          </w:tcPr>
          <w:p w14:paraId="117B7E8C" w14:textId="77777777" w:rsidR="00586B35" w:rsidRDefault="00AC2ABA">
            <w:r>
              <w:t>STA-006.3 and STA-010 should provide explicit guidance on minimum viable LVF provisioning states, including the expected behavior when the SSAP layer is absent or incomplete</w:t>
            </w:r>
          </w:p>
        </w:tc>
      </w:tr>
      <w:tr w:rsidR="00586B35" w14:paraId="2CD124F5" w14:textId="77777777">
        <w:tc>
          <w:tcPr>
            <w:tcW w:w="3107" w:type="dxa"/>
            <w:tcBorders>
              <w:top w:val="single" w:sz="2" w:space="0" w:color="CCCCCC"/>
              <w:left w:val="single" w:sz="2" w:space="0" w:color="CCCCCC"/>
              <w:bottom w:val="single" w:sz="2" w:space="0" w:color="CCCCCC"/>
              <w:right w:val="single" w:sz="2" w:space="0" w:color="CCCCCC"/>
            </w:tcBorders>
          </w:tcPr>
          <w:p w14:paraId="6119D6E6" w14:textId="77777777" w:rsidR="00586B35" w:rsidRDefault="00AC2ABA">
            <w:r>
              <w:t>cae:PN semantic redefinition across standards</w:t>
            </w:r>
          </w:p>
        </w:tc>
        <w:tc>
          <w:tcPr>
            <w:tcW w:w="3108" w:type="dxa"/>
            <w:tcBorders>
              <w:top w:val="single" w:sz="2" w:space="0" w:color="CCCCCC"/>
              <w:left w:val="single" w:sz="2" w:space="0" w:color="CCCCCC"/>
              <w:bottom w:val="single" w:sz="2" w:space="0" w:color="CCCCCC"/>
              <w:right w:val="single" w:sz="2" w:space="0" w:color="CCCCCC"/>
            </w:tcBorders>
          </w:tcPr>
          <w:p w14:paraId="37562BA4" w14:textId="77777777" w:rsidR="00586B35" w:rsidRDefault="00AC2ABA">
            <w:r>
              <w:t>RFC 6848 defines cae:PN as “Post Number” (lamp post or utility pole identifier). STA-004.2 §3.2.15 repurposes cae:PN as “Location Marker” with a broader definition. INF-027.1-2018 excludes PN entirely (“Post (Pole) Number: Not used in NG9-1-1 CLDXF”) but predates STA-004.2’s repurposing. This creates ambiguity for implementers reading across these documents.</w:t>
            </w:r>
          </w:p>
        </w:tc>
        <w:tc>
          <w:tcPr>
            <w:tcW w:w="3145" w:type="dxa"/>
            <w:tcBorders>
              <w:top w:val="single" w:sz="2" w:space="0" w:color="CCCCCC"/>
              <w:left w:val="single" w:sz="2" w:space="0" w:color="CCCCCC"/>
              <w:bottom w:val="single" w:sz="2" w:space="0" w:color="CCCCCC"/>
              <w:right w:val="single" w:sz="2" w:space="0" w:color="CCCCCC"/>
            </w:tcBorders>
          </w:tcPr>
          <w:p w14:paraId="7FD5169B" w14:textId="77777777" w:rsidR="00586B35" w:rsidRDefault="00AC2ABA">
            <w:r>
              <w:t>A future INF-027 revision should explicitly acknowledge STA-004.2’s repurposing of cae:PN as Location Marker and remove or update the existing exclusion of PN</w:t>
            </w:r>
          </w:p>
        </w:tc>
      </w:tr>
      <w:tr w:rsidR="00586B35" w14:paraId="780E6D3C" w14:textId="77777777">
        <w:tc>
          <w:tcPr>
            <w:tcW w:w="3107" w:type="dxa"/>
            <w:tcBorders>
              <w:top w:val="single" w:sz="2" w:space="0" w:color="CCCCCC"/>
              <w:left w:val="single" w:sz="2" w:space="0" w:color="CCCCCC"/>
              <w:bottom w:val="single" w:sz="2" w:space="0" w:color="CCCCCC"/>
              <w:right w:val="single" w:sz="2" w:space="0" w:color="CCCCCC"/>
            </w:tcBorders>
          </w:tcPr>
          <w:p w14:paraId="4623C638" w14:textId="77777777" w:rsidR="00586B35" w:rsidRDefault="00AC2ABA">
            <w:r>
              <w:t>GIS data conformance not enforced at SI boundary</w:t>
            </w:r>
          </w:p>
        </w:tc>
        <w:tc>
          <w:tcPr>
            <w:tcW w:w="3108" w:type="dxa"/>
            <w:tcBorders>
              <w:top w:val="single" w:sz="2" w:space="0" w:color="CCCCCC"/>
              <w:left w:val="single" w:sz="2" w:space="0" w:color="CCCCCC"/>
              <w:bottom w:val="single" w:sz="2" w:space="0" w:color="CCCCCC"/>
              <w:right w:val="single" w:sz="2" w:space="0" w:color="CCCCCC"/>
            </w:tcBorders>
          </w:tcPr>
          <w:p w14:paraId="65783AF1" w14:textId="77777777" w:rsidR="00586B35" w:rsidRDefault="00AC2ABA">
            <w:r>
              <w:t xml:space="preserve">STA-004.2 requires street types, directionals, and other street name elements to be spelled out in full — no abbreviations are recognized. However, neither STA-006.3 nor STA-010 specifies a conformance validation step at the SI boundary that would reject non-conformant GIS data before it reaches the LVF. A 911 Authority that provisions abbreviated data creates a situation where conformant PIDF-LO submissions will fail LVF validation. LIS operators </w:t>
            </w:r>
            <w:r>
              <w:lastRenderedPageBreak/>
              <w:t>who adapt their records to match abbreviated GIS data face rework when the 911 Authority later brings their data into CLDXF-US conformance. The LVF compares against whatever values are in the provisioned GIS — conformance of those values to STA-004.2 is the responsibility of the 911 Authority, not the LVF.</w:t>
            </w:r>
          </w:p>
        </w:tc>
        <w:tc>
          <w:tcPr>
            <w:tcW w:w="3145" w:type="dxa"/>
            <w:tcBorders>
              <w:top w:val="single" w:sz="2" w:space="0" w:color="CCCCCC"/>
              <w:left w:val="single" w:sz="2" w:space="0" w:color="CCCCCC"/>
              <w:bottom w:val="single" w:sz="2" w:space="0" w:color="CCCCCC"/>
              <w:right w:val="single" w:sz="2" w:space="0" w:color="CCCCCC"/>
            </w:tcBorders>
          </w:tcPr>
          <w:p w14:paraId="507A1F45" w14:textId="77777777" w:rsidR="00586B35" w:rsidRDefault="00AC2ABA">
            <w:r>
              <w:lastRenderedPageBreak/>
              <w:t>A future revision of STA-006.3 or STA-010 should require SI operators to validate that field values meet CLDXF-US domain requirements — including full spelling of street types and directionals — before provisioning data to the LVF.</w:t>
            </w:r>
          </w:p>
        </w:tc>
      </w:tr>
      <w:tr w:rsidR="00586B35" w14:paraId="17373A00" w14:textId="77777777">
        <w:tc>
          <w:tcPr>
            <w:tcW w:w="3107" w:type="dxa"/>
            <w:tcBorders>
              <w:top w:val="single" w:sz="2" w:space="0" w:color="CCCCCC"/>
              <w:left w:val="single" w:sz="2" w:space="0" w:color="CCCCCC"/>
              <w:bottom w:val="single" w:sz="2" w:space="0" w:color="CCCCCC"/>
              <w:right w:val="single" w:sz="2" w:space="0" w:color="CCCCCC"/>
            </w:tcBorders>
          </w:tcPr>
          <w:p w14:paraId="5AB62B83" w14:textId="77777777" w:rsidR="00586B35" w:rsidRDefault="00AC2ABA">
            <w:r>
              <w:t>Inter-Forest-Guide peering not implemented</w:t>
            </w:r>
          </w:p>
        </w:tc>
        <w:tc>
          <w:tcPr>
            <w:tcW w:w="3108" w:type="dxa"/>
            <w:tcBorders>
              <w:top w:val="single" w:sz="2" w:space="0" w:color="CCCCCC"/>
              <w:left w:val="single" w:sz="2" w:space="0" w:color="CCCCCC"/>
              <w:bottom w:val="single" w:sz="2" w:space="0" w:color="CCCCCC"/>
              <w:right w:val="single" w:sz="2" w:space="0" w:color="CCCCCC"/>
            </w:tcBorders>
          </w:tcPr>
          <w:p w14:paraId="19B0303C" w14:textId="77777777" w:rsidR="00586B35" w:rsidRDefault="00AC2ABA">
            <w:r>
              <w:t>RFC 5582 §8 defines Forest Guide peering, where Forest Guides covering different geographic areas exchange coverage region announcements with each other to maintain a consistent global view. This implementation does not implement inter-Forest-Guide peering. A single national Forest Guide deployment does not require peering.</w:t>
            </w:r>
          </w:p>
        </w:tc>
        <w:tc>
          <w:tcPr>
            <w:tcW w:w="3145" w:type="dxa"/>
            <w:tcBorders>
              <w:top w:val="single" w:sz="2" w:space="0" w:color="CCCCCC"/>
              <w:left w:val="single" w:sz="2" w:space="0" w:color="CCCCCC"/>
              <w:bottom w:val="single" w:sz="2" w:space="0" w:color="CCCCCC"/>
              <w:right w:val="single" w:sz="2" w:space="0" w:color="CCCCCC"/>
            </w:tcBorders>
          </w:tcPr>
          <w:p w14:paraId="19B0303D" w14:textId="77777777" w:rsidR="00586B35" w:rsidRDefault="00AC2ABA">
            <w:r>
              <w:t>A future version of this algorithm should implement RFC 5582 §8 peering for multi-Forest-Guide deployments spanning multiple national or jurisdictional boundaries.</w:t>
            </w:r>
          </w:p>
        </w:tc>
      </w:tr>
      <w:tr w:rsidR="00586B35" w14:paraId="461ED127" w14:textId="77777777">
        <w:tc>
          <w:tcPr>
            <w:tcW w:w="3107" w:type="dxa"/>
            <w:tcBorders>
              <w:top w:val="single" w:sz="2" w:space="0" w:color="CCCCCC"/>
              <w:left w:val="single" w:sz="2" w:space="0" w:color="CCCCCC"/>
              <w:bottom w:val="single" w:sz="2" w:space="0" w:color="CCCCCC"/>
              <w:right w:val="single" w:sz="2" w:space="0" w:color="CCCCCC"/>
            </w:tcBorders>
          </w:tcPr>
          <w:p w14:paraId="5C818876" w14:textId="77777777" w:rsidR="00586B35" w:rsidRDefault="00AC2ABA">
            <w:r>
              <w:t>RFC 5222 mapping selection for non-conforming locationValidation results</w:t>
            </w:r>
          </w:p>
        </w:tc>
        <w:tc>
          <w:tcPr>
            <w:tcW w:w="3108" w:type="dxa"/>
            <w:tcBorders>
              <w:top w:val="single" w:sz="2" w:space="0" w:color="CCCCCC"/>
              <w:left w:val="single" w:sz="2" w:space="0" w:color="CCCCCC"/>
              <w:bottom w:val="single" w:sz="2" w:space="0" w:color="CCCCCC"/>
              <w:right w:val="single" w:sz="2" w:space="0" w:color="CCCCCC"/>
            </w:tcBorders>
          </w:tcPr>
          <w:p w14:paraId="705D05D5" w14:textId="77777777" w:rsidR="00586B35" w:rsidRDefault="00AC2ABA">
            <w:r>
              <w:t xml:space="preserve">RFC 5222 §8.4.1 requires one or more &lt;mapping&gt; elements in every findServiceResponse, including responses containing a &lt;locationValidation&gt; with an &lt;invalid&gt; element. The RFC provides no guidance on how to select the mapping when validation fails and no GIS record was matched. RFC 5222 was written assuming a unified LoST server where routing and validation are coextensive — NENA's ECRF/LVF split breaks this assumption. The current implementation falls back to the first provisioned boundary matching the requested URN, which is arbitrary and can produce misleading results — for example, returning a Barnes County mapping for an address in Burleigh County when the </w:t>
            </w:r>
            <w:r>
              <w:lastRenderedPageBreak/>
              <w:t>street name fails validation.</w:t>
            </w:r>
          </w:p>
        </w:tc>
        <w:tc>
          <w:tcPr>
            <w:tcW w:w="3145" w:type="dxa"/>
            <w:tcBorders>
              <w:top w:val="single" w:sz="2" w:space="0" w:color="CCCCCC"/>
              <w:left w:val="single" w:sz="2" w:space="0" w:color="CCCCCC"/>
              <w:bottom w:val="single" w:sz="2" w:space="0" w:color="CCCCCC"/>
              <w:right w:val="single" w:sz="2" w:space="0" w:color="CCCCCC"/>
            </w:tcBorders>
          </w:tcPr>
          <w:p w14:paraId="3BB5BCF5" w14:textId="77777777" w:rsidR="00586B35" w:rsidRDefault="00AC2ABA">
            <w:r>
              <w:lastRenderedPageBreak/>
              <w:t>RFC 5222 §8.4.1 requires one or more &lt;mapping&gt; elements in every findServiceResponse but provides no guidance on mapping selection when validation fails and no GIS record was matched. RFC 5222 was written assuming a unified LoST server where routing and validation are coextensive — the NENA ECRF/LVF split breaks this assumption. This algorithm resolves the implementation gap via civic coverage region lookup (§3.3) and a synthetic default mapping; see §A.3. A future revision of RFC 5222 or NENA-STA-010 should define this behavior normatively.</w:t>
            </w:r>
          </w:p>
        </w:tc>
      </w:tr>
      <w:tr w:rsidR="00B81BAC" w14:paraId="755BDB0D" w14:textId="77777777">
        <w:tc>
          <w:tcPr>
            <w:tcW w:w="2880" w:type="dxa"/>
          </w:tcPr>
          <w:p w14:paraId="5150F4E1" w14:textId="77777777" w:rsidR="00B81BAC" w:rsidRDefault="00000000">
            <w:r>
              <w:t>No RFC 5222 error code for LVF-only policy rejection</w:t>
            </w:r>
          </w:p>
        </w:tc>
        <w:tc>
          <w:tcPr>
            <w:tcW w:w="3600" w:type="dxa"/>
          </w:tcPr>
          <w:p w14:paraId="29CF429E" w14:textId="77777777" w:rsidR="00B81BAC" w:rsidRDefault="00000000">
            <w:r>
              <w:t>RFC 5222 §13.1 defines no error specifically for the condition where an LVF-only server rejects a request lacking validateLocation=‘true’. This algorithm uses &lt;forbidden&gt; as the closest available error, but &lt;forbidden&gt; was originally intended for authorization refusal in recursive resolution contexts, not local policy enforcement. This is a semantic stretch acknowledged as necessary given the current RFC 5222 error set.</w:t>
            </w:r>
          </w:p>
        </w:tc>
        <w:tc>
          <w:tcPr>
            <w:tcW w:w="2880" w:type="dxa"/>
          </w:tcPr>
          <w:p w14:paraId="0F3B69F0" w14:textId="77777777" w:rsidR="00B81BAC" w:rsidRDefault="00000000">
            <w:r>
              <w:t>A future NENA profile of RFC 5222 should define a dedicated error code for LVF-only policy rejections, distinct from the existing error set.</w:t>
            </w:r>
          </w:p>
        </w:tc>
      </w:tr>
    </w:tbl>
    <w:p w14:paraId="274AB051" w14:textId="77777777" w:rsidR="00586B35" w:rsidRDefault="00586B35"/>
    <w:p w14:paraId="7F000001" w14:textId="77777777" w:rsidR="00586B35" w:rsidRDefault="00586B35">
      <w:pPr>
        <w:pStyle w:val="Heading1"/>
      </w:pPr>
      <w:bookmarkStart w:id="79" w:name="_Toc230509706"/>
      <w:r>
        <w:t>Appendix A — i3 Infrastructure and Protocol Requirements</w:t>
      </w:r>
      <w:bookmarkEnd w:id="79"/>
    </w:p>
    <w:p w14:paraId="7F000002" w14:textId="77777777" w:rsidR="00586B35" w:rsidRDefault="00586B35">
      <w:r>
        <w:t>This appendix enumerates normative MUST/SHALL requirements from NENA-STA-010.3.1 (i3 Standard) that apply to an LVF implementation but are outside the scope of this algorithm document. Each item includes the relevant i3 citation. Implementation of these requirements is the responsibility of the deploying organization and is not specified here.</w:t>
      </w:r>
    </w:p>
    <w:p w14:paraId="7F000003" w14:textId="77777777" w:rsidR="00586B35" w:rsidRDefault="00586B35"/>
    <w:p w14:paraId="7F000004" w14:textId="77777777" w:rsidR="00586B35" w:rsidRDefault="00586B35">
      <w:pPr>
        <w:pStyle w:val="Heading2"/>
      </w:pPr>
      <w:bookmarkStart w:id="80" w:name="_Toc230509707"/>
      <w:r>
        <w:t>A.1 listServices and listServicesByLocation</w:t>
      </w:r>
      <w:bookmarkEnd w:id="80"/>
    </w:p>
    <w:p w14:paraId="7F000005" w14:textId="77777777" w:rsidR="00586B35" w:rsidRDefault="00586B35">
      <w:r>
        <w:rPr>
          <w:b/>
          <w:i/>
        </w:rPr>
        <w:t>i3 citation: NENA-STA-010.3.1 §3.4.6</w:t>
      </w:r>
    </w:p>
    <w:p w14:paraId="7F000006" w14:textId="77777777" w:rsidR="00586B35" w:rsidRDefault="00586B35">
      <w:r>
        <w:t xml:space="preserve">All ECRFs and LVFs MUST implement the LoST </w:t>
      </w:r>
      <w:r>
        <w:rPr>
          <w:rFonts w:ascii="Courier New" w:hAnsi="Courier New"/>
        </w:rPr>
        <w:t>listServices</w:t>
      </w:r>
      <w:r>
        <w:t xml:space="preserve"> and </w:t>
      </w:r>
      <w:r>
        <w:rPr>
          <w:rFonts w:ascii="Courier New" w:hAnsi="Courier New"/>
        </w:rPr>
        <w:t>listServicesByLocation</w:t>
      </w:r>
      <w:r>
        <w:t xml:space="preserve"> operations (RFC 5222 §§9–10). </w:t>
      </w:r>
      <w:r>
        <w:rPr>
          <w:rFonts w:ascii="Courier New" w:hAnsi="Courier New"/>
        </w:rPr>
        <w:t>listServices</w:t>
      </w:r>
      <w:r>
        <w:t xml:space="preserve"> returns the set of service URNs for which the LVF has provisioned boundary layers. </w:t>
      </w:r>
      <w:r>
        <w:rPr>
          <w:rFonts w:ascii="Courier New" w:hAnsi="Courier New"/>
        </w:rPr>
        <w:t>listServicesByLocation</w:t>
      </w:r>
      <w:r>
        <w:t xml:space="preserve"> returns the subset of those URNs for which a service boundary containing the submitted location exists. Out-of-coverage behavior for </w:t>
      </w:r>
      <w:r>
        <w:rPr>
          <w:rFonts w:ascii="Courier New" w:hAnsi="Courier New"/>
        </w:rPr>
        <w:t>listServicesByLocation</w:t>
      </w:r>
      <w:r>
        <w:t xml:space="preserve"> SHOULD follow the same redirect/recurse logic as </w:t>
      </w:r>
      <w:r>
        <w:rPr>
          <w:rFonts w:ascii="Courier New" w:hAnsi="Courier New"/>
        </w:rPr>
        <w:t>findService</w:t>
      </w:r>
      <w:r>
        <w:t xml:space="preserve">. A query with no </w:t>
      </w:r>
      <w:r>
        <w:rPr>
          <w:rFonts w:ascii="Courier New" w:hAnsi="Courier New"/>
        </w:rPr>
        <w:t>&lt;service&gt;</w:t>
      </w:r>
      <w:r>
        <w:t xml:space="preserve"> element SHOULD return “urn:service:sos” and any provisioned “urn:emergency:service:” URNs. A query with </w:t>
      </w:r>
      <w:r>
        <w:rPr>
          <w:rFonts w:ascii="Courier New" w:hAnsi="Courier New"/>
        </w:rPr>
        <w:t>&lt;service&gt;</w:t>
      </w:r>
      <w:r>
        <w:t xml:space="preserve"> set to “urn:service:sos” SHOULD return the immediate child subservices available in the jurisdiction.</w:t>
      </w:r>
    </w:p>
    <w:p w14:paraId="7F000007" w14:textId="77777777" w:rsidR="00586B35" w:rsidRDefault="00586B35"/>
    <w:p w14:paraId="7F000008" w14:textId="77777777" w:rsidR="00586B35" w:rsidRDefault="00586B35">
      <w:pPr>
        <w:pStyle w:val="Heading2"/>
      </w:pPr>
      <w:bookmarkStart w:id="81" w:name="_Toc230509708"/>
      <w:r>
        <w:t>A.2 Call and Incident Identifier LoST Extension</w:t>
      </w:r>
      <w:bookmarkEnd w:id="81"/>
    </w:p>
    <w:p w14:paraId="7F000009" w14:textId="77777777" w:rsidR="00586B35" w:rsidRDefault="00586B35">
      <w:r>
        <w:rPr>
          <w:b/>
          <w:i/>
        </w:rPr>
        <w:t>i3 citation: NENA-STA-010.3.1 §3.4.10.4</w:t>
      </w:r>
    </w:p>
    <w:p w14:paraId="7F000010" w14:textId="77777777" w:rsidR="00586B35" w:rsidRDefault="00586B35">
      <w:r>
        <w:t xml:space="preserve">All elements that implement LoST MUST implement the Call and Incident Identifier extension (namespace </w:t>
      </w:r>
      <w:r>
        <w:rPr>
          <w:rFonts w:ascii="Courier New" w:hAnsi="Courier New"/>
        </w:rPr>
        <w:t>urn:emergency:xml:ns:lostExt:Ids</w:t>
      </w:r>
      <w:r>
        <w:t xml:space="preserve">). The LVF MUST parse the </w:t>
      </w:r>
      <w:r>
        <w:rPr>
          <w:rFonts w:ascii="Courier New" w:hAnsi="Courier New"/>
        </w:rPr>
        <w:t>&lt;emergencyCallIncidentId&gt;</w:t>
      </w:r>
      <w:r>
        <w:t xml:space="preserve"> element from incoming </w:t>
      </w:r>
      <w:r>
        <w:rPr>
          <w:rFonts w:ascii="Courier New" w:hAnsi="Courier New"/>
        </w:rPr>
        <w:t>findService</w:t>
      </w:r>
      <w:r>
        <w:t xml:space="preserve"> requests and include the </w:t>
      </w:r>
      <w:r>
        <w:rPr>
          <w:rFonts w:ascii="Courier New" w:hAnsi="Courier New"/>
        </w:rPr>
        <w:t>callId</w:t>
      </w:r>
      <w:r>
        <w:t xml:space="preserve"> and </w:t>
      </w:r>
      <w:r>
        <w:rPr>
          <w:rFonts w:ascii="Courier New" w:hAnsi="Courier New"/>
        </w:rPr>
        <w:t>incidentTrackingId</w:t>
      </w:r>
      <w:r>
        <w:t xml:space="preserve"> attributes in its log events (see A.4). The extension </w:t>
      </w:r>
      <w:r>
        <w:lastRenderedPageBreak/>
        <w:t xml:space="preserve">element carries these identifiers as attributes on </w:t>
      </w:r>
      <w:r>
        <w:rPr>
          <w:rFonts w:ascii="Courier New" w:hAnsi="Courier New"/>
        </w:rPr>
        <w:t>&lt;emergencyCallIncidentId&gt;</w:t>
      </w:r>
      <w:r>
        <w:t>; both are required when the element is present.</w:t>
      </w:r>
    </w:p>
    <w:p w14:paraId="7F000011" w14:textId="77777777" w:rsidR="00586B35" w:rsidRDefault="00586B35"/>
    <w:p w14:paraId="7F000012" w14:textId="77777777" w:rsidR="00586B35" w:rsidRDefault="00586B35">
      <w:pPr>
        <w:pStyle w:val="Heading2"/>
      </w:pPr>
      <w:bookmarkStart w:id="82" w:name="_Toc230509709"/>
      <w:r>
        <w:t>A.3 NTP Client Interface</w:t>
      </w:r>
      <w:bookmarkEnd w:id="82"/>
    </w:p>
    <w:p w14:paraId="7F000013" w14:textId="77777777" w:rsidR="00586B35" w:rsidRDefault="00586B35">
      <w:r>
        <w:rPr>
          <w:b/>
          <w:i/>
        </w:rPr>
        <w:t>i3 citation: NENA-STA-010.3.1 §4.3.5</w:t>
      </w:r>
    </w:p>
    <w:p w14:paraId="7F000014" w14:textId="77777777" w:rsidR="00586B35" w:rsidRDefault="00586B35">
      <w:r>
        <w:t>The LVF MUST implement an NTP client interface for time-of-day information. Time-of-day is an input to mapping expiration time and to the logging interface. The LVF MAY also provide an interface to a hardware clock. In the absence of a reachable NTP source, the implementation SHOULD fall back to the system clock with an appropriate warning logged.</w:t>
      </w:r>
    </w:p>
    <w:p w14:paraId="7F000015" w14:textId="77777777" w:rsidR="00586B35" w:rsidRDefault="00586B35"/>
    <w:p w14:paraId="7F000016" w14:textId="77777777" w:rsidR="00586B35" w:rsidRDefault="00586B35">
      <w:pPr>
        <w:pStyle w:val="Heading2"/>
      </w:pPr>
      <w:bookmarkStart w:id="83" w:name="_Toc230509710"/>
      <w:r>
        <w:t>A.4 Logging (LogEvent Interface)</w:t>
      </w:r>
      <w:bookmarkEnd w:id="83"/>
    </w:p>
    <w:p w14:paraId="7F000017" w14:textId="77777777" w:rsidR="00586B35" w:rsidRDefault="00586B35">
      <w:r>
        <w:rPr>
          <w:b/>
          <w:i/>
        </w:rPr>
        <w:t>i3 citation: NENA-STA-010.3.1 §4.3.5, §4.12</w:t>
      </w:r>
    </w:p>
    <w:p w14:paraId="7F000018" w14:textId="77777777" w:rsidR="00586B35" w:rsidRDefault="00586B35">
      <w:r>
        <w:t xml:space="preserve">The LVF MUST be capable of generating LogEvents per i3 §4.12. At minimum, the LVF MUST generate a </w:t>
      </w:r>
      <w:r>
        <w:rPr>
          <w:rFonts w:ascii="Courier New" w:hAnsi="Courier New"/>
        </w:rPr>
        <w:t>LostQueryLogEvent</w:t>
      </w:r>
      <w:r>
        <w:t xml:space="preserve"> and a </w:t>
      </w:r>
      <w:r>
        <w:rPr>
          <w:rFonts w:ascii="Courier New" w:hAnsi="Courier New"/>
        </w:rPr>
        <w:t>LostResponseLogEvent</w:t>
      </w:r>
      <w:r>
        <w:t xml:space="preserve"> for every incoming request and every outbound recursive request. Each event pair is correlated by a locally-generated </w:t>
      </w:r>
      <w:r>
        <w:rPr>
          <w:rFonts w:ascii="Courier New" w:hAnsi="Courier New"/>
        </w:rPr>
        <w:t>queryId</w:t>
      </w:r>
      <w:r>
        <w:t xml:space="preserve"> that MUST be globally unique and is recommended to take the form </w:t>
      </w:r>
      <w:r>
        <w:rPr>
          <w:rFonts w:ascii="Courier New" w:hAnsi="Courier New"/>
        </w:rPr>
        <w:t>urn:emergency:uid:queryid:&lt;globally-unique-id&gt;</w:t>
      </w:r>
      <w:r>
        <w:t xml:space="preserve">. The LVF MUST also log all provisioning and synchronization actions. The </w:t>
      </w:r>
      <w:r>
        <w:rPr>
          <w:rFonts w:ascii="Courier New" w:hAnsi="Courier New"/>
        </w:rPr>
        <w:t>callId</w:t>
      </w:r>
      <w:r>
        <w:t xml:space="preserve"> and </w:t>
      </w:r>
      <w:r>
        <w:rPr>
          <w:rFonts w:ascii="Courier New" w:hAnsi="Courier New"/>
        </w:rPr>
        <w:t>incidentTrackingId</w:t>
      </w:r>
      <w:r>
        <w:t xml:space="preserve"> from the Call and Incident Identifier extension (see A.2) MUST be included in the log event when present in the request.</w:t>
      </w:r>
    </w:p>
    <w:p w14:paraId="7F000019" w14:textId="77777777" w:rsidR="00586B35" w:rsidRDefault="00586B35"/>
    <w:p w14:paraId="7F000020" w14:textId="77777777" w:rsidR="00586B35" w:rsidRDefault="00586B35">
      <w:pPr>
        <w:pStyle w:val="Heading2"/>
      </w:pPr>
      <w:bookmarkStart w:id="84" w:name="_Toc230509711"/>
      <w:r>
        <w:t>A.5 ElementState Event Notification</w:t>
      </w:r>
      <w:bookmarkEnd w:id="84"/>
    </w:p>
    <w:p w14:paraId="7F000021" w14:textId="77777777" w:rsidR="00586B35" w:rsidRDefault="00586B35">
      <w:r>
        <w:rPr>
          <w:b/>
          <w:i/>
        </w:rPr>
        <w:t>i3 citation: NENA-STA-010.3.1 §4.3.5</w:t>
      </w:r>
    </w:p>
    <w:p w14:paraId="7F000022" w14:textId="77777777" w:rsidR="00586B35" w:rsidRDefault="00586B35">
      <w:r>
        <w:t>Each LVF MUST implement the notifier-side of the ElementState event notification package and MAY implement the subscriber-side. Any change in state that affects the LVF’s ability to validate locations MUST be reported promptly to subscribed elements. This includes conditions such as GIS data unavailability (see §3.6), loss of NTP synchronization, and failure of tree connectivity.</w:t>
      </w:r>
    </w:p>
    <w:p w14:paraId="7F000023" w14:textId="77777777" w:rsidR="00586B35" w:rsidRDefault="00586B35"/>
    <w:p w14:paraId="7F000024" w14:textId="77777777" w:rsidR="00586B35" w:rsidRDefault="00586B35">
      <w:pPr>
        <w:pStyle w:val="Heading2"/>
      </w:pPr>
      <w:bookmarkStart w:id="85" w:name="_Toc230509712"/>
      <w:r>
        <w:t>A.6 ServiceState Event Notification</w:t>
      </w:r>
      <w:bookmarkEnd w:id="85"/>
    </w:p>
    <w:p w14:paraId="7F000025" w14:textId="77777777" w:rsidR="00586B35" w:rsidRDefault="00586B35">
      <w:r>
        <w:rPr>
          <w:b/>
          <w:i/>
        </w:rPr>
        <w:t>i3 citation: NENA-STA-010.3.1 §4.3.5</w:t>
      </w:r>
    </w:p>
    <w:p w14:paraId="7F000026" w14:textId="77777777" w:rsidR="00586B35" w:rsidRDefault="00586B35">
      <w:r>
        <w:t>The set of LVF functional elements within an ESInet MUST implement the notifier-side of the ServiceState event notification package for the LVF service and MAY implement the subscriber-side. Where multiple levels of ESInet exist within a state, the state-level NGCS SHOULD implement ServiceState as a single aggregated service rather than exposing per-level state separately.</w:t>
      </w:r>
    </w:p>
    <w:p w14:paraId="7F000027" w14:textId="77777777" w:rsidR="00586B35" w:rsidRDefault="00586B35"/>
    <w:p w14:paraId="7F000028" w14:textId="77777777" w:rsidR="00586B35" w:rsidRDefault="00586B35">
      <w:pPr>
        <w:pStyle w:val="Heading2"/>
      </w:pPr>
      <w:bookmarkStart w:id="86" w:name="_Toc230509713"/>
      <w:r>
        <w:t>A.7 Discrepancy Reporting</w:t>
      </w:r>
      <w:bookmarkEnd w:id="86"/>
    </w:p>
    <w:p w14:paraId="7F000029" w14:textId="77777777" w:rsidR="00586B35" w:rsidRDefault="00586B35">
      <w:r>
        <w:rPr>
          <w:b/>
          <w:i/>
        </w:rPr>
        <w:t>i3 citation: NENA-STA-010.3.1 §4.9</w:t>
      </w:r>
    </w:p>
    <w:p w14:paraId="7F000030" w14:textId="77777777" w:rsidR="00586B35" w:rsidRDefault="00586B35">
      <w:r>
        <w:t>The LVF MUST support the discrepancy report (DR) function, which allows any entity to notify agencies and services when a discrepancy is found in LVF data. DRs are not intended as an alarm requiring immediate response; they are a data quality feedback mechanism. The DR function is specified in NENA-STA-010.3.1 §4.9 and NENA-REQ-002.</w:t>
      </w:r>
    </w:p>
    <w:p w14:paraId="7F000031" w14:textId="77777777" w:rsidR="00586B35" w:rsidRDefault="00586B35"/>
    <w:p w14:paraId="7F000032" w14:textId="77777777" w:rsidR="00586B35" w:rsidRDefault="00586B35">
      <w:pPr>
        <w:pStyle w:val="Heading2"/>
      </w:pPr>
      <w:bookmarkStart w:id="87" w:name="_Toc230509714"/>
      <w:r>
        <w:t>A.8 SI/SDPI Data Feed Interface</w:t>
      </w:r>
      <w:bookmarkEnd w:id="87"/>
    </w:p>
    <w:p w14:paraId="7F000033" w14:textId="77777777" w:rsidR="00586B35" w:rsidRDefault="00586B35">
      <w:r>
        <w:rPr>
          <w:b/>
          <w:i/>
        </w:rPr>
        <w:t>i3 citation: NENA-STA-010.3.1 §4.3.3, §3.6</w:t>
      </w:r>
    </w:p>
    <w:p w14:paraId="7F000034" w14:textId="77777777" w:rsidR="00586B35" w:rsidRDefault="00586B35">
      <w:r>
        <w:t>LVF implementations complying with NENA-STA-010.3.1 MUST implement the current Spatial Interface (SI) for receiving GIS provisioning data. The SI is the normative data feed from a 911 Authority’s GIS to the LVF. This document specifies the validation algorithm applied to data once loaded, not the mechanism by which data is received; SI implementation is an operational concern for the deploying organization. A future major version of i3 will deprecate the current SI in favor of the new Spatial Data Provisioning Interface (SDPI); LVF implementations MAY implement the client-side SDPI now.</w:t>
      </w:r>
    </w:p>
    <w:p w14:paraId="7F000035" w14:textId="77777777" w:rsidR="00586B35" w:rsidRDefault="00586B35"/>
    <w:p w14:paraId="5CA60C78" w14:textId="77777777" w:rsidR="00586B35" w:rsidRDefault="00AC2ABA">
      <w:pPr>
        <w:jc w:val="center"/>
      </w:pPr>
      <w:r>
        <w:rPr>
          <w:i/>
          <w:iCs/>
          <w:sz w:val="18"/>
          <w:szCs w:val="18"/>
        </w:rPr>
        <w:t>DRAFT — Not for Distribution</w:t>
      </w:r>
    </w:p>
    <w:sectPr w:rsidR="00586B35">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swiss"/>
    <w:pitch w:val="variable"/>
  </w:font>
  <w:font w:name="Noto Sans CJK SC">
    <w:panose1 w:val="00000000000000000000"/>
    <w:charset w:val="00"/>
    <w:family w:val="roman"/>
    <w:notTrueType/>
    <w:pitch w:val="default"/>
  </w:font>
  <w:font w:name="FreeSans">
    <w:panose1 w:val="00000000000000000000"/>
    <w:charset w:val="00"/>
    <w:family w:val="roman"/>
    <w:notTrueType/>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1089D"/>
    <w:multiLevelType w:val="multilevel"/>
    <w:tmpl w:val="41C8F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A2777B"/>
    <w:multiLevelType w:val="multilevel"/>
    <w:tmpl w:val="EB025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F787793"/>
    <w:multiLevelType w:val="hybridMultilevel"/>
    <w:tmpl w:val="444A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FF1970"/>
    <w:multiLevelType w:val="multilevel"/>
    <w:tmpl w:val="29B8C0AE"/>
    <w:lvl w:ilvl="0">
      <w:start w:val="1"/>
      <w:numFmt w:val="bullet"/>
      <w:lvlText w:val=""/>
      <w:lvlJc w:val="left"/>
      <w:pPr>
        <w:tabs>
          <w:tab w:val="num" w:pos="0"/>
        </w:tabs>
        <w:ind w:left="720" w:hanging="360"/>
      </w:pPr>
      <w:rPr>
        <w:rFonts w:ascii="Symbol" w:hAnsi="Symbol" w:cs="Symbol" w:hint="default"/>
      </w:rPr>
    </w:lvl>
    <w:lvl w:ilvl="1">
      <w:start w:val="1"/>
      <w:numFmt w:val="bullet"/>
      <w:lvlText w:val=""/>
      <w:lvlJc w:val="left"/>
      <w:pPr>
        <w:tabs>
          <w:tab w:val="num" w:pos="0"/>
        </w:tabs>
        <w:ind w:left="1440" w:hanging="360"/>
      </w:pPr>
      <w:rPr>
        <w:rFonts w:ascii="Symbol" w:hAnsi="Symbol" w:cs="Symbol" w:hint="default"/>
      </w:r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abstractNum w:abstractNumId="4" w15:restartNumberingAfterBreak="0">
    <w:nsid w:val="29532036"/>
    <w:multiLevelType w:val="hybridMultilevel"/>
    <w:tmpl w:val="F7AAB9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2B16A9"/>
    <w:multiLevelType w:val="hybridMultilevel"/>
    <w:tmpl w:val="0EC27D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7A370F7"/>
    <w:multiLevelType w:val="hybridMultilevel"/>
    <w:tmpl w:val="E8FEDE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A764BD7"/>
    <w:multiLevelType w:val="hybridMultilevel"/>
    <w:tmpl w:val="834A32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8A44599"/>
    <w:multiLevelType w:val="multilevel"/>
    <w:tmpl w:val="751A0180"/>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9" w15:restartNumberingAfterBreak="0">
    <w:nsid w:val="7F84454E"/>
    <w:multiLevelType w:val="multilevel"/>
    <w:tmpl w:val="ED427F94"/>
    <w:lvl w:ilvl="0">
      <w:start w:val="1"/>
      <w:numFmt w:val="bullet"/>
      <w:lvlText w:val="•"/>
      <w:lvlJc w:val="left"/>
      <w:pPr>
        <w:tabs>
          <w:tab w:val="num" w:pos="0"/>
        </w:tabs>
        <w:ind w:left="720" w:hanging="360"/>
      </w:pPr>
      <w:rPr>
        <w:rFonts w:ascii="Arial" w:hAnsi="Arial" w:cs="Arial" w:hint="default"/>
      </w:rPr>
    </w:lvl>
    <w:lvl w:ilvl="1">
      <w:numFmt w:val="decimal"/>
      <w:lvlText w:val=""/>
      <w:lvlJc w:val="left"/>
      <w:pPr>
        <w:tabs>
          <w:tab w:val="num" w:pos="0"/>
        </w:tabs>
        <w:ind w:left="0" w:firstLine="0"/>
      </w:pPr>
    </w:lvl>
    <w:lvl w:ilvl="2">
      <w:numFmt w:val="decimal"/>
      <w:lvlText w:val=""/>
      <w:lvlJc w:val="left"/>
      <w:pPr>
        <w:tabs>
          <w:tab w:val="num" w:pos="0"/>
        </w:tabs>
        <w:ind w:left="0" w:firstLine="0"/>
      </w:pPr>
    </w:lvl>
    <w:lvl w:ilvl="3">
      <w:numFmt w:val="decimal"/>
      <w:lvlText w:val=""/>
      <w:lvlJc w:val="left"/>
      <w:pPr>
        <w:tabs>
          <w:tab w:val="num" w:pos="0"/>
        </w:tabs>
        <w:ind w:left="0" w:firstLine="0"/>
      </w:pPr>
    </w:lvl>
    <w:lvl w:ilvl="4">
      <w:numFmt w:val="decimal"/>
      <w:lvlText w:val=""/>
      <w:lvlJc w:val="left"/>
      <w:pPr>
        <w:tabs>
          <w:tab w:val="num" w:pos="0"/>
        </w:tabs>
        <w:ind w:left="0" w:firstLine="0"/>
      </w:pPr>
    </w:lvl>
    <w:lvl w:ilvl="5">
      <w:numFmt w:val="decimal"/>
      <w:lvlText w:val=""/>
      <w:lvlJc w:val="left"/>
      <w:pPr>
        <w:tabs>
          <w:tab w:val="num" w:pos="0"/>
        </w:tabs>
        <w:ind w:left="0" w:firstLine="0"/>
      </w:pPr>
    </w:lvl>
    <w:lvl w:ilvl="6">
      <w:numFmt w:val="decimal"/>
      <w:lvlText w:val=""/>
      <w:lvlJc w:val="left"/>
      <w:pPr>
        <w:tabs>
          <w:tab w:val="num" w:pos="0"/>
        </w:tabs>
        <w:ind w:left="0" w:firstLine="0"/>
      </w:pPr>
    </w:lvl>
    <w:lvl w:ilvl="7">
      <w:numFmt w:val="decimal"/>
      <w:lvlText w:val=""/>
      <w:lvlJc w:val="left"/>
      <w:pPr>
        <w:tabs>
          <w:tab w:val="num" w:pos="0"/>
        </w:tabs>
        <w:ind w:left="0" w:firstLine="0"/>
      </w:pPr>
    </w:lvl>
    <w:lvl w:ilvl="8">
      <w:numFmt w:val="decimal"/>
      <w:lvlText w:val=""/>
      <w:lvlJc w:val="left"/>
      <w:pPr>
        <w:tabs>
          <w:tab w:val="num" w:pos="0"/>
        </w:tabs>
        <w:ind w:left="0" w:firstLine="0"/>
      </w:pPr>
    </w:lvl>
  </w:abstractNum>
  <w:num w:numId="1" w16cid:durableId="590628727">
    <w:abstractNumId w:val="9"/>
  </w:num>
  <w:num w:numId="2" w16cid:durableId="467168438">
    <w:abstractNumId w:val="3"/>
  </w:num>
  <w:num w:numId="3" w16cid:durableId="689720810">
    <w:abstractNumId w:val="8"/>
  </w:num>
  <w:num w:numId="4" w16cid:durableId="1190068911">
    <w:abstractNumId w:val="9"/>
    <w:lvlOverride w:ilvl="0">
      <w:startOverride w:val="1"/>
    </w:lvlOverride>
  </w:num>
  <w:num w:numId="5" w16cid:durableId="2113282107">
    <w:abstractNumId w:val="3"/>
    <w:lvlOverride w:ilvl="0">
      <w:startOverride w:val="1"/>
    </w:lvlOverride>
  </w:num>
  <w:num w:numId="6" w16cid:durableId="1287467904">
    <w:abstractNumId w:val="1"/>
  </w:num>
  <w:num w:numId="7" w16cid:durableId="1984963257">
    <w:abstractNumId w:val="0"/>
  </w:num>
  <w:num w:numId="8" w16cid:durableId="1789087259">
    <w:abstractNumId w:val="4"/>
  </w:num>
  <w:num w:numId="9" w16cid:durableId="795493532">
    <w:abstractNumId w:val="6"/>
  </w:num>
  <w:num w:numId="10" w16cid:durableId="1456294961">
    <w:abstractNumId w:val="7"/>
  </w:num>
  <w:num w:numId="11" w16cid:durableId="1319305606">
    <w:abstractNumId w:val="5"/>
  </w:num>
  <w:num w:numId="12" w16cid:durableId="62916599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86B35"/>
    <w:rsid w:val="00000220"/>
    <w:rsid w:val="00020467"/>
    <w:rsid w:val="00026F5A"/>
    <w:rsid w:val="00037DB3"/>
    <w:rsid w:val="00055B59"/>
    <w:rsid w:val="00075682"/>
    <w:rsid w:val="00093702"/>
    <w:rsid w:val="000A2C44"/>
    <w:rsid w:val="000B4930"/>
    <w:rsid w:val="000D2C07"/>
    <w:rsid w:val="000E0296"/>
    <w:rsid w:val="00112676"/>
    <w:rsid w:val="00116755"/>
    <w:rsid w:val="00125664"/>
    <w:rsid w:val="00144D31"/>
    <w:rsid w:val="00150791"/>
    <w:rsid w:val="00171739"/>
    <w:rsid w:val="00175B1C"/>
    <w:rsid w:val="00175DC3"/>
    <w:rsid w:val="00190EE9"/>
    <w:rsid w:val="001941BA"/>
    <w:rsid w:val="001A14C2"/>
    <w:rsid w:val="001B3916"/>
    <w:rsid w:val="001C0870"/>
    <w:rsid w:val="001C6251"/>
    <w:rsid w:val="0021002B"/>
    <w:rsid w:val="002353E8"/>
    <w:rsid w:val="002476F7"/>
    <w:rsid w:val="0028384A"/>
    <w:rsid w:val="002866BD"/>
    <w:rsid w:val="002F6D7E"/>
    <w:rsid w:val="003107C5"/>
    <w:rsid w:val="00315D33"/>
    <w:rsid w:val="00323947"/>
    <w:rsid w:val="00371E82"/>
    <w:rsid w:val="00391444"/>
    <w:rsid w:val="003B39E4"/>
    <w:rsid w:val="003E72D9"/>
    <w:rsid w:val="00400097"/>
    <w:rsid w:val="00405004"/>
    <w:rsid w:val="00443C07"/>
    <w:rsid w:val="0045451E"/>
    <w:rsid w:val="004636EF"/>
    <w:rsid w:val="0047051D"/>
    <w:rsid w:val="00485F5D"/>
    <w:rsid w:val="004B449D"/>
    <w:rsid w:val="004B4B39"/>
    <w:rsid w:val="004B5515"/>
    <w:rsid w:val="0051118F"/>
    <w:rsid w:val="005149B7"/>
    <w:rsid w:val="005715E1"/>
    <w:rsid w:val="00576B16"/>
    <w:rsid w:val="00584C5A"/>
    <w:rsid w:val="00586B35"/>
    <w:rsid w:val="005E0F5C"/>
    <w:rsid w:val="005E7578"/>
    <w:rsid w:val="005F5808"/>
    <w:rsid w:val="00602C4B"/>
    <w:rsid w:val="006256FC"/>
    <w:rsid w:val="006342BF"/>
    <w:rsid w:val="00653F8C"/>
    <w:rsid w:val="00686C19"/>
    <w:rsid w:val="0069672A"/>
    <w:rsid w:val="006C4269"/>
    <w:rsid w:val="006D382F"/>
    <w:rsid w:val="006E05FB"/>
    <w:rsid w:val="006E4383"/>
    <w:rsid w:val="006F37D5"/>
    <w:rsid w:val="006F58C4"/>
    <w:rsid w:val="006F7970"/>
    <w:rsid w:val="00707461"/>
    <w:rsid w:val="00736437"/>
    <w:rsid w:val="007404C2"/>
    <w:rsid w:val="00763340"/>
    <w:rsid w:val="00773FA1"/>
    <w:rsid w:val="00785FB9"/>
    <w:rsid w:val="00787D9D"/>
    <w:rsid w:val="007B20D2"/>
    <w:rsid w:val="007C45D7"/>
    <w:rsid w:val="007C5B1C"/>
    <w:rsid w:val="007D0E95"/>
    <w:rsid w:val="007D452C"/>
    <w:rsid w:val="007E3E67"/>
    <w:rsid w:val="00812496"/>
    <w:rsid w:val="008360AB"/>
    <w:rsid w:val="00883BEE"/>
    <w:rsid w:val="008957C8"/>
    <w:rsid w:val="00895FD8"/>
    <w:rsid w:val="008A1727"/>
    <w:rsid w:val="008E6CF8"/>
    <w:rsid w:val="008F265B"/>
    <w:rsid w:val="00965ED7"/>
    <w:rsid w:val="0097105D"/>
    <w:rsid w:val="009951EE"/>
    <w:rsid w:val="009C4567"/>
    <w:rsid w:val="00A3373F"/>
    <w:rsid w:val="00A34982"/>
    <w:rsid w:val="00A42E8B"/>
    <w:rsid w:val="00A82B60"/>
    <w:rsid w:val="00AB5AE4"/>
    <w:rsid w:val="00AC2ABA"/>
    <w:rsid w:val="00AD4158"/>
    <w:rsid w:val="00AD427C"/>
    <w:rsid w:val="00AF67E2"/>
    <w:rsid w:val="00B13A4C"/>
    <w:rsid w:val="00B26159"/>
    <w:rsid w:val="00B37DE8"/>
    <w:rsid w:val="00B4201B"/>
    <w:rsid w:val="00B571F2"/>
    <w:rsid w:val="00B61252"/>
    <w:rsid w:val="00B818DE"/>
    <w:rsid w:val="00B81BAC"/>
    <w:rsid w:val="00B94283"/>
    <w:rsid w:val="00B97DF0"/>
    <w:rsid w:val="00BA69A1"/>
    <w:rsid w:val="00BE1C04"/>
    <w:rsid w:val="00BE213F"/>
    <w:rsid w:val="00C01C5C"/>
    <w:rsid w:val="00C02FFE"/>
    <w:rsid w:val="00C04105"/>
    <w:rsid w:val="00C33CF7"/>
    <w:rsid w:val="00C34F3C"/>
    <w:rsid w:val="00C5277B"/>
    <w:rsid w:val="00C6693D"/>
    <w:rsid w:val="00C83F9B"/>
    <w:rsid w:val="00CB74A6"/>
    <w:rsid w:val="00CD6C55"/>
    <w:rsid w:val="00CE1DDA"/>
    <w:rsid w:val="00CF5887"/>
    <w:rsid w:val="00D107A8"/>
    <w:rsid w:val="00D11412"/>
    <w:rsid w:val="00D12443"/>
    <w:rsid w:val="00D23207"/>
    <w:rsid w:val="00D27270"/>
    <w:rsid w:val="00D50E46"/>
    <w:rsid w:val="00D756F0"/>
    <w:rsid w:val="00D84A39"/>
    <w:rsid w:val="00D90C5E"/>
    <w:rsid w:val="00DD1F16"/>
    <w:rsid w:val="00E0034A"/>
    <w:rsid w:val="00E07704"/>
    <w:rsid w:val="00E541DD"/>
    <w:rsid w:val="00E65B55"/>
    <w:rsid w:val="00E71DF4"/>
    <w:rsid w:val="00EB11DA"/>
    <w:rsid w:val="00EB2CB8"/>
    <w:rsid w:val="00ED7DB3"/>
    <w:rsid w:val="00EE4E06"/>
    <w:rsid w:val="00F00551"/>
    <w:rsid w:val="00F428ED"/>
    <w:rsid w:val="00F60C11"/>
    <w:rsid w:val="00F61068"/>
    <w:rsid w:val="00F66D38"/>
    <w:rsid w:val="00F76AA1"/>
    <w:rsid w:val="00F829B8"/>
    <w:rsid w:val="00F8384D"/>
    <w:rsid w:val="00F84986"/>
    <w:rsid w:val="00F86365"/>
    <w:rsid w:val="00F94771"/>
    <w:rsid w:val="00FA46A2"/>
    <w:rsid w:val="00FA7FE3"/>
    <w:rsid w:val="00FB4CA6"/>
    <w:rsid w:val="00FC10B0"/>
    <w:rsid w:val="00FD1042"/>
    <w:rsid w:val="00FF3A6B"/>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E2518"/>
  <w15:docId w15:val="{9064B53D-6D3C-4C3A-B53C-6C9AE94E72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2E75B6"/>
      <w:sz w:val="30"/>
      <w:szCs w:val="30"/>
    </w:rPr>
  </w:style>
  <w:style w:type="paragraph" w:styleId="Heading2">
    <w:name w:val="heading 2"/>
    <w:link w:val="Heading2Char"/>
    <w:uiPriority w:val="9"/>
    <w:unhideWhenUsed/>
    <w:qFormat/>
    <w:pPr>
      <w:spacing w:before="240" w:after="120"/>
      <w:outlineLvl w:val="1"/>
    </w:pPr>
    <w:rPr>
      <w:b/>
      <w:bCs/>
      <w:color w:val="2E75B6"/>
      <w:sz w:val="26"/>
      <w:szCs w:val="26"/>
    </w:rPr>
  </w:style>
  <w:style w:type="paragraph" w:styleId="Heading3">
    <w:name w:val="heading 3"/>
    <w:uiPriority w:val="9"/>
    <w:unhideWhenUsed/>
    <w:qFormat/>
    <w:pPr>
      <w:spacing w:before="200" w:after="10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Pr>
      <w:color w:val="0563C1"/>
      <w:u w:val="single"/>
    </w:rPr>
  </w:style>
  <w:style w:type="character" w:customStyle="1"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customStyle="1" w:styleId="FootnoteTextChar">
    <w:name w:val="Footnote Text Char"/>
    <w:link w:val="FootnoteText"/>
    <w:uiPriority w:val="99"/>
    <w:semiHidden/>
    <w:unhideWhenUsed/>
    <w:qFormat/>
    <w:rPr>
      <w:sz w:val="20"/>
      <w:szCs w:val="20"/>
    </w:rPr>
  </w:style>
  <w:style w:type="character" w:customStyle="1"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customStyle="1" w:styleId="EndnoteTextChar">
    <w:name w:val="Endnote Text Char"/>
    <w:link w:val="EndnoteText"/>
    <w:uiPriority w:val="99"/>
    <w:semiHidden/>
    <w:unhideWhenUsed/>
    <w:qFormat/>
    <w:rPr>
      <w:sz w:val="20"/>
      <w:szCs w:val="20"/>
    </w:rPr>
  </w:style>
  <w:style w:type="character" w:styleId="CommentReference">
    <w:name w:val="annotation reference"/>
    <w:basedOn w:val="DefaultParagraphFont"/>
    <w:uiPriority w:val="99"/>
    <w:semiHidden/>
    <w:unhideWhenUsed/>
    <w:qFormat/>
    <w:rsid w:val="001A16A8"/>
    <w:rPr>
      <w:sz w:val="16"/>
      <w:szCs w:val="16"/>
    </w:rPr>
  </w:style>
  <w:style w:type="character" w:customStyle="1" w:styleId="CommentTextChar">
    <w:name w:val="Comment Text Char"/>
    <w:basedOn w:val="DefaultParagraphFont"/>
    <w:link w:val="CommentText"/>
    <w:uiPriority w:val="99"/>
    <w:qFormat/>
    <w:rsid w:val="001A16A8"/>
    <w:rPr>
      <w:sz w:val="20"/>
      <w:szCs w:val="20"/>
    </w:rPr>
  </w:style>
  <w:style w:type="character" w:customStyle="1" w:styleId="CommentSubjectChar">
    <w:name w:val="Comment Subject Char"/>
    <w:basedOn w:val="CommentTextChar"/>
    <w:link w:val="CommentSubject"/>
    <w:uiPriority w:val="99"/>
    <w:semiHidden/>
    <w:qFormat/>
    <w:rsid w:val="001A16A8"/>
    <w:rPr>
      <w:b/>
      <w:bCs/>
      <w:sz w:val="20"/>
      <w:szCs w:val="20"/>
    </w:rPr>
  </w:style>
  <w:style w:type="character" w:styleId="LineNumber">
    <w:name w:val="line number"/>
  </w:style>
  <w:style w:type="paragraph" w:customStyle="1" w:styleId="Heading">
    <w:name w:val="Heading"/>
    <w:basedOn w:val="Normal"/>
    <w:next w:val="BodyText"/>
    <w:qFormat/>
    <w:pPr>
      <w:keepNext/>
      <w:spacing w:before="240" w:after="120"/>
    </w:pPr>
    <w:rPr>
      <w:rFonts w:ascii="Liberation Sans" w:eastAsia="Noto Sans CJK SC" w:hAnsi="Liberation Sans" w:cs="FreeSans"/>
      <w:sz w:val="28"/>
      <w:szCs w:val="28"/>
    </w:rPr>
  </w:style>
  <w:style w:type="paragraph" w:styleId="BodyText">
    <w:name w:val="Body Text"/>
    <w:basedOn w:val="Normal"/>
    <w:pPr>
      <w:spacing w:after="140" w:line="276" w:lineRule="auto"/>
    </w:pPr>
  </w:style>
  <w:style w:type="paragraph" w:styleId="List">
    <w:name w:val="List"/>
    <w:basedOn w:val="BodyText"/>
    <w:rPr>
      <w:rFonts w:cs="FreeSans"/>
    </w:rPr>
  </w:style>
  <w:style w:type="paragraph" w:styleId="Caption">
    <w:name w:val="caption"/>
    <w:basedOn w:val="Normal"/>
    <w:qFormat/>
    <w:pPr>
      <w:suppressLineNumbers/>
      <w:spacing w:before="120" w:after="120"/>
    </w:pPr>
    <w:rPr>
      <w:rFonts w:cs="FreeSans"/>
      <w:i/>
      <w:iCs/>
      <w:sz w:val="24"/>
      <w:szCs w:val="24"/>
    </w:rPr>
  </w:style>
  <w:style w:type="paragraph" w:customStyle="1" w:styleId="Index">
    <w:name w:val="Index"/>
    <w:basedOn w:val="Normal"/>
    <w:qFormat/>
    <w:pPr>
      <w:suppressLineNumbers/>
    </w:pPr>
    <w:rPr>
      <w:rFonts w:cs="FreeSans"/>
    </w:rPr>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paragraph" w:styleId="FootnoteText">
    <w:name w:val="footnote text"/>
    <w:link w:val="FootnoteTextChar"/>
    <w:uiPriority w:val="99"/>
    <w:semiHidden/>
    <w:unhideWhenUsed/>
    <w:rPr>
      <w:sz w:val="20"/>
      <w:szCs w:val="20"/>
    </w:rPr>
  </w:style>
  <w:style w:type="paragraph" w:styleId="EndnoteText">
    <w:name w:val="endnote text"/>
    <w:link w:val="EndnoteTextChar"/>
    <w:uiPriority w:val="99"/>
    <w:semiHidden/>
    <w:unhideWhenUsed/>
    <w:rPr>
      <w:sz w:val="20"/>
      <w:szCs w:val="20"/>
    </w:rPr>
  </w:style>
  <w:style w:type="paragraph" w:styleId="Revision">
    <w:name w:val="Revision"/>
    <w:uiPriority w:val="99"/>
    <w:semiHidden/>
    <w:qFormat/>
    <w:rsid w:val="00130D57"/>
  </w:style>
  <w:style w:type="paragraph" w:styleId="CommentText">
    <w:name w:val="annotation text"/>
    <w:basedOn w:val="Normal"/>
    <w:link w:val="CommentTextChar"/>
    <w:uiPriority w:val="99"/>
    <w:unhideWhenUsed/>
    <w:rsid w:val="001A16A8"/>
    <w:rPr>
      <w:sz w:val="20"/>
      <w:szCs w:val="20"/>
    </w:rPr>
  </w:style>
  <w:style w:type="paragraph" w:styleId="CommentSubject">
    <w:name w:val="annotation subject"/>
    <w:basedOn w:val="CommentText"/>
    <w:next w:val="CommentText"/>
    <w:link w:val="CommentSubjectChar"/>
    <w:uiPriority w:val="99"/>
    <w:semiHidden/>
    <w:unhideWhenUsed/>
    <w:qFormat/>
    <w:rsid w:val="001A16A8"/>
    <w:rPr>
      <w:b/>
      <w:bCs/>
    </w:rPr>
  </w:style>
  <w:style w:type="character" w:customStyle="1" w:styleId="Heading2Char">
    <w:name w:val="Heading 2 Char"/>
    <w:basedOn w:val="DefaultParagraphFont"/>
    <w:link w:val="Heading2"/>
    <w:uiPriority w:val="9"/>
    <w:rsid w:val="00075682"/>
    <w:rPr>
      <w:b/>
      <w:bCs/>
      <w:color w:val="2E75B6"/>
      <w:sz w:val="26"/>
      <w:szCs w:val="26"/>
    </w:rPr>
  </w:style>
  <w:style w:type="paragraph" w:styleId="TOC1">
    <w:name w:val="toc 1"/>
    <w:basedOn w:val="Normal"/>
    <w:uiPriority w:val="39"/>
    <w:pPr>
      <w:tabs>
        <w:tab w:val="right" w:leader="dot" w:pos="9360"/>
      </w:tabs>
      <w:spacing w:after="60"/>
      <w:ind w:right="720"/>
    </w:pPr>
  </w:style>
  <w:style w:type="paragraph" w:styleId="TOC2">
    <w:name w:val="toc 2"/>
    <w:basedOn w:val="Normal"/>
    <w:uiPriority w:val="39"/>
    <w:pPr>
      <w:tabs>
        <w:tab w:val="right" w:leader="dot" w:pos="9360"/>
      </w:tabs>
      <w:spacing w:after="40"/>
      <w:ind w:left="360" w:right="720"/>
    </w:pPr>
    <w:rPr>
      <w:sz w:val="20"/>
      <w:szCs w:val="20"/>
    </w:rPr>
  </w:style>
  <w:style w:type="paragraph" w:styleId="TOC3">
    <w:name w:val="toc 3"/>
    <w:basedOn w:val="Normal"/>
    <w:uiPriority w:val="39"/>
    <w:pPr>
      <w:tabs>
        <w:tab w:val="right" w:leader="dot" w:pos="9360"/>
      </w:tabs>
      <w:spacing w:after="40"/>
      <w:ind w:left="720" w:right="720"/>
    </w:pPr>
    <w:rPr>
      <w:sz w:val="20"/>
      <w:szCs w:val="20"/>
    </w:rPr>
  </w:style>
  <w:style w:type="character" w:customStyle="1" w:styleId="TOCLink">
    <w:name w:val="TOC Link"/>
    <w:basedOn w:val="DefaultParagraphFont"/>
  </w:style>
  <w:style w:type="paragraph" w:styleId="TOC4">
    <w:name w:val="toc 4"/>
    <w:basedOn w:val="Normal"/>
    <w:next w:val="Normal"/>
    <w:autoRedefine/>
    <w:uiPriority w:val="39"/>
    <w:unhideWhenUsed/>
    <w:rsid w:val="00144D31"/>
    <w:pPr>
      <w:suppressAutoHyphens w:val="0"/>
      <w:spacing w:after="100" w:line="278" w:lineRule="auto"/>
      <w:ind w:left="720"/>
    </w:pPr>
    <w:rPr>
      <w:rFonts w:asciiTheme="minorHAnsi" w:eastAsiaTheme="minorEastAsia" w:hAnsiTheme="minorHAnsi" w:cstheme="minorBidi"/>
      <w:kern w:val="2"/>
      <w:sz w:val="24"/>
      <w:szCs w:val="24"/>
    </w:rPr>
  </w:style>
  <w:style w:type="paragraph" w:styleId="TOC5">
    <w:name w:val="toc 5"/>
    <w:basedOn w:val="Normal"/>
    <w:next w:val="Normal"/>
    <w:autoRedefine/>
    <w:uiPriority w:val="39"/>
    <w:unhideWhenUsed/>
    <w:rsid w:val="00144D31"/>
    <w:pPr>
      <w:suppressAutoHyphens w:val="0"/>
      <w:spacing w:after="100" w:line="278" w:lineRule="auto"/>
      <w:ind w:left="960"/>
    </w:pPr>
    <w:rPr>
      <w:rFonts w:asciiTheme="minorHAnsi" w:eastAsiaTheme="minorEastAsia" w:hAnsiTheme="minorHAnsi" w:cstheme="minorBidi"/>
      <w:kern w:val="2"/>
      <w:sz w:val="24"/>
      <w:szCs w:val="24"/>
    </w:rPr>
  </w:style>
  <w:style w:type="paragraph" w:styleId="TOC6">
    <w:name w:val="toc 6"/>
    <w:basedOn w:val="Normal"/>
    <w:next w:val="Normal"/>
    <w:autoRedefine/>
    <w:uiPriority w:val="39"/>
    <w:unhideWhenUsed/>
    <w:rsid w:val="00144D31"/>
    <w:pPr>
      <w:suppressAutoHyphens w:val="0"/>
      <w:spacing w:after="100" w:line="278" w:lineRule="auto"/>
      <w:ind w:left="1200"/>
    </w:pPr>
    <w:rPr>
      <w:rFonts w:asciiTheme="minorHAnsi" w:eastAsiaTheme="minorEastAsia" w:hAnsiTheme="minorHAnsi" w:cstheme="minorBidi"/>
      <w:kern w:val="2"/>
      <w:sz w:val="24"/>
      <w:szCs w:val="24"/>
    </w:rPr>
  </w:style>
  <w:style w:type="paragraph" w:styleId="TOC7">
    <w:name w:val="toc 7"/>
    <w:basedOn w:val="Normal"/>
    <w:next w:val="Normal"/>
    <w:autoRedefine/>
    <w:uiPriority w:val="39"/>
    <w:unhideWhenUsed/>
    <w:rsid w:val="00144D31"/>
    <w:pPr>
      <w:suppressAutoHyphens w:val="0"/>
      <w:spacing w:after="100" w:line="278" w:lineRule="auto"/>
      <w:ind w:left="1440"/>
    </w:pPr>
    <w:rPr>
      <w:rFonts w:asciiTheme="minorHAnsi" w:eastAsiaTheme="minorEastAsia" w:hAnsiTheme="minorHAnsi" w:cstheme="minorBidi"/>
      <w:kern w:val="2"/>
      <w:sz w:val="24"/>
      <w:szCs w:val="24"/>
    </w:rPr>
  </w:style>
  <w:style w:type="paragraph" w:styleId="TOC8">
    <w:name w:val="toc 8"/>
    <w:basedOn w:val="Normal"/>
    <w:next w:val="Normal"/>
    <w:autoRedefine/>
    <w:uiPriority w:val="39"/>
    <w:unhideWhenUsed/>
    <w:rsid w:val="00144D31"/>
    <w:pPr>
      <w:suppressAutoHyphens w:val="0"/>
      <w:spacing w:after="100" w:line="278" w:lineRule="auto"/>
      <w:ind w:left="1680"/>
    </w:pPr>
    <w:rPr>
      <w:rFonts w:asciiTheme="minorHAnsi" w:eastAsiaTheme="minorEastAsia" w:hAnsiTheme="minorHAnsi" w:cstheme="minorBidi"/>
      <w:kern w:val="2"/>
      <w:sz w:val="24"/>
      <w:szCs w:val="24"/>
    </w:rPr>
  </w:style>
  <w:style w:type="paragraph" w:styleId="TOC9">
    <w:name w:val="toc 9"/>
    <w:basedOn w:val="Normal"/>
    <w:next w:val="Normal"/>
    <w:autoRedefine/>
    <w:uiPriority w:val="39"/>
    <w:unhideWhenUsed/>
    <w:rsid w:val="00144D31"/>
    <w:pPr>
      <w:suppressAutoHyphens w:val="0"/>
      <w:spacing w:after="100" w:line="278" w:lineRule="auto"/>
      <w:ind w:left="1920"/>
    </w:pPr>
    <w:rPr>
      <w:rFonts w:asciiTheme="minorHAnsi" w:eastAsiaTheme="minorEastAsia" w:hAnsiTheme="minorHAnsi" w:cstheme="minorBidi"/>
      <w:kern w:val="2"/>
      <w:sz w:val="24"/>
      <w:szCs w:val="24"/>
    </w:rPr>
  </w:style>
  <w:style w:type="character" w:styleId="UnresolvedMention">
    <w:name w:val="Unresolved Mention"/>
    <w:basedOn w:val="DefaultParagraphFont"/>
    <w:uiPriority w:val="99"/>
    <w:semiHidden/>
    <w:unhideWhenUsed/>
    <w:rsid w:val="00144D3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B579F38E1D5BD4A9D2AA62E50E83A34" ma:contentTypeVersion="14" ma:contentTypeDescription="Create a new document." ma:contentTypeScope="" ma:versionID="4abafea7b3931f778c9c2da7edbbe3ab">
  <xsd:schema xmlns:xsd="http://www.w3.org/2001/XMLSchema" xmlns:xs="http://www.w3.org/2001/XMLSchema" xmlns:p="http://schemas.microsoft.com/office/2006/metadata/properties" xmlns:ns1="http://schemas.microsoft.com/sharepoint/v3" xmlns:ns2="41389003-bbed-4aa2-97c4-1c86992b5a30" xmlns:ns3="8e2ac45b-d875-4cc0-a09b-705ead14c44e" targetNamespace="http://schemas.microsoft.com/office/2006/metadata/properties" ma:root="true" ma:fieldsID="bfad364f52c936984cea429568bff535" ns1:_="" ns2:_="" ns3:_="">
    <xsd:import namespace="http://schemas.microsoft.com/sharepoint/v3"/>
    <xsd:import namespace="41389003-bbed-4aa2-97c4-1c86992b5a30"/>
    <xsd:import namespace="8e2ac45b-d875-4cc0-a09b-705ead14c44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1389003-bbed-4aa2-97c4-1c86992b5a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7f98150-7d40-44e1-893e-dd2ed4a58742"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8e2ac45b-d875-4cc0-a09b-705ead14c44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756e69-e250-469f-a03a-f22c7891813e}" ma:internalName="TaxCatchAll" ma:showField="CatchAllData" ma:web="8e2ac45b-d875-4cc0-a09b-705ead14c44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TaxCatchAll xmlns="8e2ac45b-d875-4cc0-a09b-705ead14c44e" xsi:nil="true"/>
    <_ip_UnifiedCompliancePolicyProperties xmlns="http://schemas.microsoft.com/sharepoint/v3" xsi:nil="true"/>
    <lcf76f155ced4ddcb4097134ff3c332f xmlns="41389003-bbed-4aa2-97c4-1c86992b5a30">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66E9BB7-E154-40B2-B016-91E6870259B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41389003-bbed-4aa2-97c4-1c86992b5a30"/>
    <ds:schemaRef ds:uri="8e2ac45b-d875-4cc0-a09b-705ead14c44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8E413237-868A-4F93-8A7E-44FCF08A2CE0}">
  <ds:schemaRefs>
    <ds:schemaRef ds:uri="http://schemas.microsoft.com/sharepoint/v3/contenttype/forms"/>
  </ds:schemaRefs>
</ds:datastoreItem>
</file>

<file path=customXml/itemProps3.xml><?xml version="1.0" encoding="utf-8"?>
<ds:datastoreItem xmlns:ds="http://schemas.openxmlformats.org/officeDocument/2006/customXml" ds:itemID="{CD286D78-450A-4CA4-9D05-19A451889467}">
  <ds:schemaRefs>
    <ds:schemaRef ds:uri="http://schemas.microsoft.com/office/2006/metadata/properties"/>
    <ds:schemaRef ds:uri="http://schemas.microsoft.com/office/infopath/2007/PartnerControls"/>
    <ds:schemaRef ds:uri="http://schemas.microsoft.com/sharepoint/v3"/>
    <ds:schemaRef ds:uri="8e2ac45b-d875-4cc0-a09b-705ead14c44e"/>
    <ds:schemaRef ds:uri="41389003-bbed-4aa2-97c4-1c86992b5a30"/>
  </ds:schemaRefs>
</ds:datastoreItem>
</file>

<file path=docProps/app.xml><?xml version="1.0" encoding="utf-8"?>
<Properties xmlns="http://schemas.openxmlformats.org/officeDocument/2006/extended-properties" xmlns:vt="http://schemas.openxmlformats.org/officeDocument/2006/docPropsVTypes">
  <Template>Normal.dotm</Template>
  <TotalTime>2011</TotalTime>
  <Pages>1</Pages>
  <Words>16457</Words>
  <Characters>96938</Characters>
  <Application>Microsoft Office Word</Application>
  <DocSecurity>0</DocSecurity>
  <Lines>2551</Lines>
  <Paragraphs>1157</Paragraphs>
  <ScaleCrop>false</ScaleCrop>
  <Company/>
  <LinksUpToDate>false</LinksUpToDate>
  <CharactersWithSpaces>112238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dc:description/>
  <cp:lastModifiedBy>Jason Horning</cp:lastModifiedBy>
  <cp:revision>163</cp:revision>
  <dcterms:created xsi:type="dcterms:W3CDTF">2026-04-20T03:06:00Z</dcterms:created>
  <dcterms:modified xsi:type="dcterms:W3CDTF">2026-05-26T01:37:00Z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0bf6c1a0-e727-432b-9542-6c9ebacdaea7_ActionId">
    <vt:lpwstr>03ed8c41-7883-4d2e-9d0d-cb21bc9974c6</vt:lpwstr>
  </property>
  <property fmtid="{D5CDD505-2E9C-101B-9397-08002B2CF9AE}" pid="3" name="MSIP_Label_0bf6c1a0-e727-432b-9542-6c9ebacdaea7_ContentBits">
    <vt:lpwstr>0</vt:lpwstr>
  </property>
  <property fmtid="{D5CDD505-2E9C-101B-9397-08002B2CF9AE}" pid="4" name="MSIP_Label_0bf6c1a0-e727-432b-9542-6c9ebacdaea7_Enabled">
    <vt:lpwstr>true</vt:lpwstr>
  </property>
  <property fmtid="{D5CDD505-2E9C-101B-9397-08002B2CF9AE}" pid="5" name="MSIP_Label_0bf6c1a0-e727-432b-9542-6c9ebacdaea7_Method">
    <vt:lpwstr>Standard</vt:lpwstr>
  </property>
  <property fmtid="{D5CDD505-2E9C-101B-9397-08002B2CF9AE}" pid="6" name="MSIP_Label_0bf6c1a0-e727-432b-9542-6c9ebacdaea7_Name">
    <vt:lpwstr>10 year retention</vt:lpwstr>
  </property>
  <property fmtid="{D5CDD505-2E9C-101B-9397-08002B2CF9AE}" pid="7" name="MSIP_Label_0bf6c1a0-e727-432b-9542-6c9ebacdaea7_SetDate">
    <vt:lpwstr>2026-04-20T03:18:45Z</vt:lpwstr>
  </property>
  <property fmtid="{D5CDD505-2E9C-101B-9397-08002B2CF9AE}" pid="8" name="MSIP_Label_0bf6c1a0-e727-432b-9542-6c9ebacdaea7_SiteId">
    <vt:lpwstr>375e7ed2-25cc-4bec-bc68-890dc9095311</vt:lpwstr>
  </property>
  <property fmtid="{D5CDD505-2E9C-101B-9397-08002B2CF9AE}" pid="9" name="MSIP_Label_0bf6c1a0-e727-432b-9542-6c9ebacdaea7_Tag">
    <vt:lpwstr>10, 3, 0, 1</vt:lpwstr>
  </property>
  <property fmtid="{D5CDD505-2E9C-101B-9397-08002B2CF9AE}" pid="10" name="ContentTypeId">
    <vt:lpwstr>0x0101006B579F38E1D5BD4A9D2AA62E50E83A34</vt:lpwstr>
  </property>
  <property fmtid="{D5CDD505-2E9C-101B-9397-08002B2CF9AE}" pid="11" name="MediaServiceImageTags">
    <vt:lpwstr/>
  </property>
</Properties>
</file>