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HOST DISCOVERY SCAN REPORT</w:t>
      </w:r>
    </w:p>
    <w:p>
      <w:pPr>
        <w:jc w:val="center"/>
      </w:pPr>
      <w:r>
        <w:rPr>
          <w:b/>
        </w:rPr>
        <w:t>Generated: 2025-12-08 21:54:44</w:t>
      </w:r>
    </w:p>
    <w:p/>
    <w:p>
      <w:pPr>
        <w:pStyle w:val="Heading1"/>
      </w:pPr>
      <w:r>
        <w:t>Executive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Hosts Scanned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Reachable Hosts</w:t>
            </w:r>
          </w:p>
        </w:tc>
        <w:tc>
          <w:tcPr>
            <w:tcW w:type="dxa" w:w="4320"/>
          </w:tcPr>
          <w:p>
            <w:r>
              <w:t>0 (0.0%)</w:t>
            </w:r>
          </w:p>
        </w:tc>
      </w:tr>
      <w:tr>
        <w:tc>
          <w:tcPr>
            <w:tcW w:type="dxa" w:w="4320"/>
          </w:tcPr>
          <w:p>
            <w:r>
              <w:t>Unreachable Hosts</w:t>
            </w:r>
          </w:p>
        </w:tc>
        <w:tc>
          <w:tcPr>
            <w:tcW w:type="dxa" w:w="4320"/>
          </w:tcPr>
          <w:p>
            <w:r>
              <w:t>0 (0.0%)</w:t>
            </w:r>
          </w:p>
        </w:tc>
      </w:tr>
      <w:tr>
        <w:tc>
          <w:tcPr>
            <w:tcW w:type="dxa" w:w="4320"/>
          </w:tcPr>
          <w:p>
            <w:r>
              <w:t>Scan Method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/>
    <w:p>
      <w:pPr>
        <w:pStyle w:val="Heading1"/>
      </w:pPr>
      <w:r>
        <w:t>Complete Scan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IP Address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Hostname</w:t>
            </w:r>
          </w:p>
        </w:tc>
        <w:tc>
          <w:tcPr>
            <w:tcW w:type="dxa" w:w="2160"/>
          </w:tcPr>
          <w:p>
            <w:r>
              <w:t>Open Ports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