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909DF" w14:textId="4E3ACC2B" w:rsidR="002C35F4" w:rsidRPr="002C35F4" w:rsidRDefault="002C35F4" w:rsidP="002C35F4">
      <w:pPr>
        <w:rPr>
          <w:rFonts w:ascii="Times New Roman" w:eastAsia="Times New Roman" w:hAnsi="Times New Roman" w:cs="Times New Roman"/>
          <w:i/>
          <w:iCs/>
        </w:rPr>
      </w:pPr>
      <w:r w:rsidRPr="002C35F4">
        <w:rPr>
          <w:rFonts w:ascii="Times New Roman" w:eastAsia="Times New Roman" w:hAnsi="Times New Roman" w:cs="Times New Roman"/>
        </w:rPr>
        <w:t>O’Rourke, H. P., Xue, Y., &amp; Hilley, C. D. (2026, August). </w:t>
      </w:r>
      <w:r w:rsidRPr="002C35F4">
        <w:rPr>
          <w:rFonts w:ascii="Times New Roman" w:eastAsia="Times New Roman" w:hAnsi="Times New Roman" w:cs="Times New Roman"/>
          <w:i/>
          <w:iCs/>
        </w:rPr>
        <w:t xml:space="preserve">Comparing approaches to </w:t>
      </w:r>
    </w:p>
    <w:p w14:paraId="5C0C73AC" w14:textId="77777777" w:rsidR="002C35F4" w:rsidRPr="002C35F4" w:rsidRDefault="002C35F4" w:rsidP="002C35F4">
      <w:pPr>
        <w:ind w:left="720"/>
        <w:rPr>
          <w:rFonts w:ascii="Times New Roman" w:eastAsia="Times New Roman" w:hAnsi="Times New Roman" w:cs="Times New Roman"/>
        </w:rPr>
      </w:pPr>
      <w:r w:rsidRPr="002C35F4">
        <w:rPr>
          <w:rFonts w:ascii="Times New Roman" w:eastAsia="Times New Roman" w:hAnsi="Times New Roman" w:cs="Times New Roman"/>
          <w:i/>
          <w:iCs/>
        </w:rPr>
        <w:t>resampling methods for imbalanced outcomes when using cluster-sensitive cross-validation in machine learning.</w:t>
      </w:r>
      <w:r w:rsidRPr="002C35F4">
        <w:rPr>
          <w:rFonts w:ascii="Times New Roman" w:eastAsia="Times New Roman" w:hAnsi="Times New Roman" w:cs="Times New Roman"/>
        </w:rPr>
        <w:t xml:space="preserve"> Poster accepted to The American Statistical Association Joint Statistical Meetings, Boston, MA.</w:t>
      </w:r>
    </w:p>
    <w:p w14:paraId="4E75E117" w14:textId="77777777" w:rsidR="002C35F4" w:rsidRDefault="002C35F4" w:rsidP="002C35F4">
      <w:pPr>
        <w:rPr>
          <w:rFonts w:ascii="Times New Roman" w:hAnsi="Times New Roman" w:cs="Times New Roman"/>
        </w:rPr>
      </w:pPr>
    </w:p>
    <w:p w14:paraId="40A83AF1" w14:textId="629A22ED" w:rsidR="002C35F4" w:rsidRPr="002C35F4" w:rsidRDefault="002C35F4" w:rsidP="002C35F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References</w:t>
      </w:r>
    </w:p>
    <w:p w14:paraId="1D270D32" w14:textId="335B3E68" w:rsidR="002C35F4" w:rsidRPr="002C35F4" w:rsidRDefault="002C35F4" w:rsidP="002C35F4">
      <w:pPr>
        <w:rPr>
          <w:rFonts w:ascii="Times New Roman" w:hAnsi="Times New Roman" w:cs="Times New Roman"/>
        </w:rPr>
      </w:pPr>
      <w:r w:rsidRPr="002C35F4">
        <w:rPr>
          <w:rFonts w:ascii="Times New Roman" w:hAnsi="Times New Roman" w:cs="Times New Roman"/>
        </w:rPr>
        <w:t xml:space="preserve">Jacobucci, R., &amp; Li, X. (2022). Does </w:t>
      </w:r>
      <w:r w:rsidRPr="002C35F4">
        <w:rPr>
          <w:rFonts w:ascii="Times New Roman" w:hAnsi="Times New Roman" w:cs="Times New Roman"/>
        </w:rPr>
        <w:t>minority case sampling improve performance with</w:t>
      </w:r>
    </w:p>
    <w:p w14:paraId="1D0BF656" w14:textId="05C20A3F" w:rsidR="007B402A" w:rsidRDefault="002C35F4" w:rsidP="002C35F4">
      <w:pPr>
        <w:ind w:left="720" w:firstLine="0"/>
        <w:rPr>
          <w:rFonts w:ascii="Times New Roman" w:hAnsi="Times New Roman" w:cs="Times New Roman"/>
        </w:rPr>
      </w:pPr>
      <w:r w:rsidRPr="002C35F4">
        <w:rPr>
          <w:rFonts w:ascii="Times New Roman" w:hAnsi="Times New Roman" w:cs="Times New Roman"/>
        </w:rPr>
        <w:t>imbalanced outcomes in psychological research</w:t>
      </w:r>
      <w:r w:rsidRPr="002C35F4">
        <w:rPr>
          <w:rFonts w:ascii="Times New Roman" w:hAnsi="Times New Roman" w:cs="Times New Roman"/>
        </w:rPr>
        <w:t>? </w:t>
      </w:r>
      <w:r w:rsidRPr="002C35F4">
        <w:rPr>
          <w:rFonts w:ascii="Times New Roman" w:hAnsi="Times New Roman" w:cs="Times New Roman"/>
          <w:i/>
          <w:iCs/>
        </w:rPr>
        <w:t>Journal of Behavioral Data Science</w:t>
      </w:r>
      <w:r w:rsidRPr="002C35F4">
        <w:rPr>
          <w:rFonts w:ascii="Times New Roman" w:hAnsi="Times New Roman" w:cs="Times New Roman"/>
        </w:rPr>
        <w:t>, </w:t>
      </w:r>
      <w:r w:rsidRPr="002C35F4">
        <w:rPr>
          <w:rFonts w:ascii="Times New Roman" w:hAnsi="Times New Roman" w:cs="Times New Roman"/>
          <w:i/>
          <w:iCs/>
        </w:rPr>
        <w:t>2</w:t>
      </w:r>
      <w:r w:rsidRPr="002C35F4">
        <w:rPr>
          <w:rFonts w:ascii="Times New Roman" w:hAnsi="Times New Roman" w:cs="Times New Roman"/>
        </w:rPr>
        <w:t>(1), 59-74.</w:t>
      </w:r>
    </w:p>
    <w:p w14:paraId="5B830DC4" w14:textId="77777777" w:rsidR="002C35F4" w:rsidRDefault="002C35F4" w:rsidP="002C35F4">
      <w:pPr>
        <w:rPr>
          <w:rFonts w:ascii="Times New Roman" w:hAnsi="Times New Roman" w:cs="Times New Roman"/>
        </w:rPr>
      </w:pPr>
      <w:proofErr w:type="spellStart"/>
      <w:r w:rsidRPr="002C35F4">
        <w:rPr>
          <w:rFonts w:ascii="Times New Roman" w:hAnsi="Times New Roman" w:cs="Times New Roman"/>
        </w:rPr>
        <w:t>Pristyanto</w:t>
      </w:r>
      <w:proofErr w:type="spellEnd"/>
      <w:r w:rsidRPr="002C35F4">
        <w:rPr>
          <w:rFonts w:ascii="Times New Roman" w:hAnsi="Times New Roman" w:cs="Times New Roman"/>
        </w:rPr>
        <w:t xml:space="preserve">, Y., Pratama, I., &amp; </w:t>
      </w:r>
      <w:proofErr w:type="spellStart"/>
      <w:r w:rsidRPr="002C35F4">
        <w:rPr>
          <w:rFonts w:ascii="Times New Roman" w:hAnsi="Times New Roman" w:cs="Times New Roman"/>
        </w:rPr>
        <w:t>Nugraha</w:t>
      </w:r>
      <w:proofErr w:type="spellEnd"/>
      <w:r w:rsidRPr="002C35F4">
        <w:rPr>
          <w:rFonts w:ascii="Times New Roman" w:hAnsi="Times New Roman" w:cs="Times New Roman"/>
        </w:rPr>
        <w:t xml:space="preserve">, A. F. (2018, March). Data level approach for imbalanced </w:t>
      </w:r>
    </w:p>
    <w:p w14:paraId="768A82DA" w14:textId="4DB3FBEF" w:rsidR="002C35F4" w:rsidRDefault="002C35F4" w:rsidP="002C35F4">
      <w:pPr>
        <w:ind w:left="720" w:firstLine="0"/>
        <w:rPr>
          <w:rFonts w:ascii="Times New Roman" w:hAnsi="Times New Roman" w:cs="Times New Roman"/>
        </w:rPr>
      </w:pPr>
      <w:r w:rsidRPr="002C35F4">
        <w:rPr>
          <w:rFonts w:ascii="Times New Roman" w:hAnsi="Times New Roman" w:cs="Times New Roman"/>
        </w:rPr>
        <w:t>class handling on educational data mining multiclass classification. In </w:t>
      </w:r>
      <w:r w:rsidRPr="002C35F4">
        <w:rPr>
          <w:rFonts w:ascii="Times New Roman" w:hAnsi="Times New Roman" w:cs="Times New Roman"/>
          <w:i/>
          <w:iCs/>
        </w:rPr>
        <w:t>2018 International conference on information and communications technology (ICOIACT)</w:t>
      </w:r>
      <w:r w:rsidRPr="002C35F4">
        <w:rPr>
          <w:rFonts w:ascii="Times New Roman" w:hAnsi="Times New Roman" w:cs="Times New Roman"/>
        </w:rPr>
        <w:t> (pp. 310-314). IEEE.</w:t>
      </w:r>
    </w:p>
    <w:p w14:paraId="0D48F48A" w14:textId="77777777" w:rsidR="002C35F4" w:rsidRDefault="002C35F4" w:rsidP="002C35F4">
      <w:pPr>
        <w:rPr>
          <w:rFonts w:ascii="Times New Roman" w:hAnsi="Times New Roman" w:cs="Times New Roman"/>
        </w:rPr>
      </w:pPr>
      <w:r w:rsidRPr="002C35F4">
        <w:rPr>
          <w:rFonts w:ascii="Times New Roman" w:hAnsi="Times New Roman" w:cs="Times New Roman"/>
        </w:rPr>
        <w:t xml:space="preserve">Saito, T., &amp; </w:t>
      </w:r>
      <w:proofErr w:type="spellStart"/>
      <w:r w:rsidRPr="002C35F4">
        <w:rPr>
          <w:rFonts w:ascii="Times New Roman" w:hAnsi="Times New Roman" w:cs="Times New Roman"/>
        </w:rPr>
        <w:t>Rehmsmeier</w:t>
      </w:r>
      <w:proofErr w:type="spellEnd"/>
      <w:r w:rsidRPr="002C35F4">
        <w:rPr>
          <w:rFonts w:ascii="Times New Roman" w:hAnsi="Times New Roman" w:cs="Times New Roman"/>
        </w:rPr>
        <w:t xml:space="preserve">, M. (2015). The precision-recall plot is more informative than the ROC </w:t>
      </w:r>
    </w:p>
    <w:p w14:paraId="04AE848D" w14:textId="42D9FAE5" w:rsidR="002C35F4" w:rsidRDefault="002C35F4" w:rsidP="002C35F4">
      <w:pPr>
        <w:ind w:left="720" w:firstLine="0"/>
        <w:rPr>
          <w:rFonts w:ascii="Times New Roman" w:hAnsi="Times New Roman" w:cs="Times New Roman"/>
        </w:rPr>
      </w:pPr>
      <w:r w:rsidRPr="002C35F4">
        <w:rPr>
          <w:rFonts w:ascii="Times New Roman" w:hAnsi="Times New Roman" w:cs="Times New Roman"/>
        </w:rPr>
        <w:t>plot when evaluating binary classifiers on imbalanced datasets. </w:t>
      </w:r>
      <w:proofErr w:type="spellStart"/>
      <w:r w:rsidRPr="002C35F4">
        <w:rPr>
          <w:rFonts w:ascii="Times New Roman" w:hAnsi="Times New Roman" w:cs="Times New Roman"/>
          <w:i/>
          <w:iCs/>
        </w:rPr>
        <w:t>PloS</w:t>
      </w:r>
      <w:proofErr w:type="spellEnd"/>
      <w:r w:rsidRPr="002C35F4">
        <w:rPr>
          <w:rFonts w:ascii="Times New Roman" w:hAnsi="Times New Roman" w:cs="Times New Roman"/>
          <w:i/>
          <w:iCs/>
        </w:rPr>
        <w:t xml:space="preserve"> one</w:t>
      </w:r>
      <w:r w:rsidRPr="002C35F4">
        <w:rPr>
          <w:rFonts w:ascii="Times New Roman" w:hAnsi="Times New Roman" w:cs="Times New Roman"/>
        </w:rPr>
        <w:t>, </w:t>
      </w:r>
      <w:r w:rsidRPr="002C35F4">
        <w:rPr>
          <w:rFonts w:ascii="Times New Roman" w:hAnsi="Times New Roman" w:cs="Times New Roman"/>
          <w:i/>
          <w:iCs/>
        </w:rPr>
        <w:t>10</w:t>
      </w:r>
      <w:r w:rsidRPr="002C35F4">
        <w:rPr>
          <w:rFonts w:ascii="Times New Roman" w:hAnsi="Times New Roman" w:cs="Times New Roman"/>
        </w:rPr>
        <w:t>(3), e0118432.</w:t>
      </w:r>
    </w:p>
    <w:p w14:paraId="4D08B70F" w14:textId="77777777" w:rsidR="002C35F4" w:rsidRDefault="002C35F4" w:rsidP="002C35F4">
      <w:pPr>
        <w:rPr>
          <w:rFonts w:ascii="Times New Roman" w:hAnsi="Times New Roman" w:cs="Times New Roman"/>
        </w:rPr>
      </w:pPr>
      <w:proofErr w:type="spellStart"/>
      <w:r w:rsidRPr="002C35F4">
        <w:rPr>
          <w:rFonts w:ascii="Times New Roman" w:hAnsi="Times New Roman" w:cs="Times New Roman"/>
        </w:rPr>
        <w:t>Wongvorachan</w:t>
      </w:r>
      <w:proofErr w:type="spellEnd"/>
      <w:r w:rsidRPr="002C35F4">
        <w:rPr>
          <w:rFonts w:ascii="Times New Roman" w:hAnsi="Times New Roman" w:cs="Times New Roman"/>
        </w:rPr>
        <w:t xml:space="preserve">, T., He, S., &amp; Bulut, O. (2023). A comparison of </w:t>
      </w:r>
      <w:proofErr w:type="spellStart"/>
      <w:r w:rsidRPr="002C35F4">
        <w:rPr>
          <w:rFonts w:ascii="Times New Roman" w:hAnsi="Times New Roman" w:cs="Times New Roman"/>
        </w:rPr>
        <w:t>undersampling</w:t>
      </w:r>
      <w:proofErr w:type="spellEnd"/>
      <w:r w:rsidRPr="002C35F4">
        <w:rPr>
          <w:rFonts w:ascii="Times New Roman" w:hAnsi="Times New Roman" w:cs="Times New Roman"/>
        </w:rPr>
        <w:t>, oversampling,</w:t>
      </w:r>
      <w:r>
        <w:rPr>
          <w:rFonts w:ascii="Times New Roman" w:hAnsi="Times New Roman" w:cs="Times New Roman"/>
        </w:rPr>
        <w:t xml:space="preserve"> </w:t>
      </w:r>
    </w:p>
    <w:p w14:paraId="2633E895" w14:textId="6263A751" w:rsidR="002C35F4" w:rsidRPr="002C35F4" w:rsidRDefault="002C35F4" w:rsidP="002C35F4">
      <w:pPr>
        <w:ind w:left="720" w:firstLine="0"/>
        <w:rPr>
          <w:rFonts w:ascii="Times New Roman" w:hAnsi="Times New Roman" w:cs="Times New Roman"/>
        </w:rPr>
      </w:pPr>
      <w:r w:rsidRPr="002C35F4">
        <w:rPr>
          <w:rFonts w:ascii="Times New Roman" w:hAnsi="Times New Roman" w:cs="Times New Roman"/>
        </w:rPr>
        <w:t>and SMOTE methods for dealing with imbalanced classification in educational data mining. </w:t>
      </w:r>
      <w:r w:rsidRPr="002C35F4">
        <w:rPr>
          <w:rFonts w:ascii="Times New Roman" w:hAnsi="Times New Roman" w:cs="Times New Roman"/>
          <w:i/>
          <w:iCs/>
        </w:rPr>
        <w:t>Information</w:t>
      </w:r>
      <w:r w:rsidRPr="002C35F4">
        <w:rPr>
          <w:rFonts w:ascii="Times New Roman" w:hAnsi="Times New Roman" w:cs="Times New Roman"/>
        </w:rPr>
        <w:t>, </w:t>
      </w:r>
      <w:r w:rsidRPr="002C35F4">
        <w:rPr>
          <w:rFonts w:ascii="Times New Roman" w:hAnsi="Times New Roman" w:cs="Times New Roman"/>
          <w:i/>
          <w:iCs/>
        </w:rPr>
        <w:t>14</w:t>
      </w:r>
      <w:r w:rsidRPr="002C35F4">
        <w:rPr>
          <w:rFonts w:ascii="Times New Roman" w:hAnsi="Times New Roman" w:cs="Times New Roman"/>
        </w:rPr>
        <w:t>(1), 54.</w:t>
      </w:r>
    </w:p>
    <w:sectPr w:rsidR="002C35F4" w:rsidRPr="002C3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F4"/>
    <w:rsid w:val="000041E6"/>
    <w:rsid w:val="002C35F4"/>
    <w:rsid w:val="00613BF8"/>
    <w:rsid w:val="007B402A"/>
    <w:rsid w:val="00F07260"/>
    <w:rsid w:val="00FB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0AA89"/>
  <w15:chartTrackingRefBased/>
  <w15:docId w15:val="{23482EF7-14E4-469D-8362-D7E6A76F3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44" w:hanging="144"/>
    </w:pPr>
  </w:style>
  <w:style w:type="paragraph" w:styleId="Heading1">
    <w:name w:val="heading 1"/>
    <w:basedOn w:val="Normal"/>
    <w:next w:val="Normal"/>
    <w:link w:val="Heading1Char"/>
    <w:uiPriority w:val="9"/>
    <w:qFormat/>
    <w:rsid w:val="002C3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5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5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5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5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5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5F4"/>
    <w:pPr>
      <w:numPr>
        <w:ilvl w:val="1"/>
      </w:numPr>
      <w:spacing w:after="160"/>
      <w:ind w:left="144" w:hanging="14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5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O'Rourke</dc:creator>
  <cp:keywords/>
  <dc:description/>
  <cp:lastModifiedBy>Holly O'Rourke</cp:lastModifiedBy>
  <cp:revision>2</cp:revision>
  <dcterms:created xsi:type="dcterms:W3CDTF">2026-08-02T21:39:00Z</dcterms:created>
  <dcterms:modified xsi:type="dcterms:W3CDTF">2026-08-02T21:39:00Z</dcterms:modified>
</cp:coreProperties>
</file>