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2B9C" w14:textId="77777777" w:rsidR="0013009F" w:rsidRPr="000564A5" w:rsidRDefault="0013009F" w:rsidP="00306C44">
      <w:pPr>
        <w:spacing w:before="60" w:line="480" w:lineRule="auto"/>
        <w:outlineLvl w:val="0"/>
        <w:rPr>
          <w:b/>
          <w:bCs/>
        </w:rPr>
      </w:pPr>
      <w:r w:rsidRPr="000564A5">
        <w:rPr>
          <w:b/>
          <w:bCs/>
        </w:rPr>
        <w:t xml:space="preserve">Title of the article: </w:t>
      </w:r>
    </w:p>
    <w:p w14:paraId="2C2ED278" w14:textId="07BD25D5" w:rsidR="0013009F" w:rsidRPr="000564A5" w:rsidRDefault="0013009F" w:rsidP="00306C44">
      <w:pPr>
        <w:spacing w:before="60" w:line="480" w:lineRule="auto"/>
        <w:outlineLvl w:val="0"/>
        <w:rPr>
          <w:b/>
          <w:bCs/>
          <w:noProof/>
          <w:lang w:val="en-US"/>
        </w:rPr>
      </w:pPr>
      <w:r w:rsidRPr="000564A5">
        <w:rPr>
          <w:b/>
          <w:bCs/>
          <w:noProof/>
          <w:lang w:val="en-US"/>
        </w:rPr>
        <w:t xml:space="preserve">Accidental swallowing of </w:t>
      </w:r>
      <w:r w:rsidR="00DB5C0C">
        <w:rPr>
          <w:b/>
          <w:bCs/>
          <w:noProof/>
          <w:lang w:val="en-US"/>
        </w:rPr>
        <w:t xml:space="preserve">dental objects </w:t>
      </w:r>
      <w:r w:rsidRPr="000564A5">
        <w:rPr>
          <w:b/>
          <w:bCs/>
          <w:noProof/>
          <w:lang w:val="en-US"/>
        </w:rPr>
        <w:t xml:space="preserve">during </w:t>
      </w:r>
      <w:r w:rsidR="008D5BE9">
        <w:rPr>
          <w:b/>
          <w:bCs/>
          <w:noProof/>
          <w:lang w:val="en-US"/>
        </w:rPr>
        <w:t>paediatric</w:t>
      </w:r>
      <w:r w:rsidRPr="000564A5">
        <w:rPr>
          <w:b/>
          <w:bCs/>
          <w:noProof/>
          <w:lang w:val="en-US"/>
        </w:rPr>
        <w:t xml:space="preserve"> dental care in Thailand</w:t>
      </w:r>
    </w:p>
    <w:p w14:paraId="1B4D146C" w14:textId="77777777" w:rsidR="0013009F" w:rsidRPr="000564A5" w:rsidRDefault="0013009F" w:rsidP="00306C44">
      <w:pPr>
        <w:spacing w:before="60" w:line="480" w:lineRule="auto"/>
      </w:pPr>
    </w:p>
    <w:p w14:paraId="77152A01" w14:textId="6C091D78" w:rsidR="0013009F" w:rsidRPr="000564A5" w:rsidRDefault="0013009F" w:rsidP="00306C44">
      <w:pPr>
        <w:spacing w:before="60" w:line="480" w:lineRule="auto"/>
        <w:outlineLvl w:val="0"/>
        <w:rPr>
          <w:noProof/>
          <w:lang w:val="en-US"/>
        </w:rPr>
      </w:pPr>
      <w:r w:rsidRPr="000564A5">
        <w:rPr>
          <w:b/>
          <w:bCs/>
          <w:noProof/>
          <w:lang w:val="en-US"/>
        </w:rPr>
        <w:t>Running title</w:t>
      </w:r>
      <w:r w:rsidRPr="000564A5">
        <w:rPr>
          <w:rStyle w:val="CommentReference"/>
          <w:vanish/>
          <w:sz w:val="24"/>
          <w:szCs w:val="24"/>
        </w:rPr>
        <w:t>:</w:t>
      </w:r>
      <w:r w:rsidRPr="000564A5">
        <w:rPr>
          <w:rStyle w:val="CommentReference"/>
          <w:vanish/>
          <w:sz w:val="24"/>
          <w:szCs w:val="24"/>
          <w:lang w:eastAsia="ja-JP"/>
        </w:rPr>
        <w:t>;</w:t>
      </w:r>
      <w:r w:rsidRPr="000564A5">
        <w:rPr>
          <w:rStyle w:val="CommentReference"/>
          <w:sz w:val="24"/>
          <w:szCs w:val="24"/>
          <w:lang w:val="en-US" w:eastAsia="ja-JP" w:bidi="th-TH"/>
        </w:rPr>
        <w:t xml:space="preserve">:  </w:t>
      </w:r>
      <w:r w:rsidRPr="000564A5">
        <w:rPr>
          <w:noProof/>
          <w:lang w:val="en-US"/>
        </w:rPr>
        <w:t xml:space="preserve">Accidental swallowing during </w:t>
      </w:r>
      <w:r w:rsidR="008D5BE9">
        <w:rPr>
          <w:noProof/>
          <w:lang w:val="en-US"/>
        </w:rPr>
        <w:t>paediatric</w:t>
      </w:r>
      <w:r w:rsidRPr="000564A5">
        <w:rPr>
          <w:noProof/>
          <w:lang w:val="en-US"/>
        </w:rPr>
        <w:t xml:space="preserve"> dental care</w:t>
      </w:r>
    </w:p>
    <w:p w14:paraId="01F9601A" w14:textId="77777777" w:rsidR="0013009F" w:rsidRPr="000564A5" w:rsidRDefault="0013009F" w:rsidP="00306C44">
      <w:pPr>
        <w:spacing w:before="60" w:line="480" w:lineRule="auto"/>
        <w:outlineLvl w:val="0"/>
        <w:rPr>
          <w:lang w:val="en-US"/>
        </w:rPr>
      </w:pPr>
    </w:p>
    <w:p w14:paraId="56E8831C" w14:textId="77777777" w:rsidR="0013009F" w:rsidRPr="000564A5" w:rsidRDefault="0013009F" w:rsidP="00306C44">
      <w:pPr>
        <w:spacing w:before="60" w:line="480" w:lineRule="auto"/>
        <w:outlineLvl w:val="0"/>
        <w:rPr>
          <w:b/>
          <w:bCs/>
          <w:noProof/>
          <w:lang w:val="en-US"/>
        </w:rPr>
      </w:pPr>
      <w:r w:rsidRPr="000564A5">
        <w:rPr>
          <w:b/>
          <w:bCs/>
          <w:noProof/>
          <w:lang w:val="en-US"/>
        </w:rPr>
        <w:t>Abstract:</w:t>
      </w:r>
    </w:p>
    <w:p w14:paraId="30FAB5D2" w14:textId="179B3790" w:rsidR="0013009F" w:rsidRPr="000564A5" w:rsidRDefault="0013009F" w:rsidP="00306C44">
      <w:pPr>
        <w:spacing w:before="60" w:line="480" w:lineRule="auto"/>
        <w:rPr>
          <w:lang w:val="en-US"/>
        </w:rPr>
      </w:pPr>
      <w:bookmarkStart w:id="0" w:name="_Hlk51305603"/>
      <w:r w:rsidRPr="000564A5">
        <w:rPr>
          <w:b/>
          <w:bCs/>
        </w:rPr>
        <w:t>Aim:</w:t>
      </w:r>
      <w:r w:rsidRPr="000564A5">
        <w:t xml:space="preserve"> Accidental swallowing of </w:t>
      </w:r>
      <w:r w:rsidR="00DB5C0C">
        <w:t xml:space="preserve">dental objects </w:t>
      </w:r>
      <w:r w:rsidRPr="000564A5">
        <w:t xml:space="preserve">can occur at any time during dental treatment, especially in child patients. Its severity and sequelae can range from minor to life threatening. The study aimed to find out the occurrence of accidental swallowing and type of swallowed objects </w:t>
      </w:r>
      <w:r w:rsidR="008D5BE9">
        <w:t>regarding</w:t>
      </w:r>
      <w:r w:rsidRPr="000564A5">
        <w:t xml:space="preserve"> </w:t>
      </w:r>
      <w:r w:rsidR="008D5BE9">
        <w:t>paediatric</w:t>
      </w:r>
      <w:r w:rsidRPr="000564A5">
        <w:t xml:space="preserve"> dental treatment</w:t>
      </w:r>
      <w:r w:rsidR="008D5BE9" w:rsidRPr="008D5BE9">
        <w:t xml:space="preserve"> </w:t>
      </w:r>
      <w:r w:rsidR="008D5BE9">
        <w:t>in Thailand</w:t>
      </w:r>
      <w:r w:rsidRPr="000564A5">
        <w:t>.</w:t>
      </w:r>
      <w:r w:rsidRPr="000564A5">
        <w:rPr>
          <w:cs/>
          <w:lang w:bidi="th-TH"/>
        </w:rPr>
        <w:t xml:space="preserve"> </w:t>
      </w:r>
      <w:r w:rsidRPr="000564A5">
        <w:rPr>
          <w:b/>
          <w:bCs/>
        </w:rPr>
        <w:t xml:space="preserve">Materials and Methods: </w:t>
      </w:r>
      <w:r w:rsidRPr="000564A5">
        <w:t xml:space="preserve">A </w:t>
      </w:r>
      <w:r w:rsidR="00F44744">
        <w:t>nationwide</w:t>
      </w:r>
      <w:r w:rsidRPr="000564A5">
        <w:t xml:space="preserve"> </w:t>
      </w:r>
      <w:r w:rsidR="00F44744" w:rsidRPr="000564A5">
        <w:t xml:space="preserve">questionnaire </w:t>
      </w:r>
      <w:r w:rsidRPr="000564A5">
        <w:t xml:space="preserve">survey was performed </w:t>
      </w:r>
      <w:r w:rsidR="00F44744">
        <w:t>among</w:t>
      </w:r>
      <w:r w:rsidRPr="000564A5">
        <w:t xml:space="preserve"> </w:t>
      </w:r>
      <w:r w:rsidR="00F44744">
        <w:t xml:space="preserve">Thai </w:t>
      </w:r>
      <w:r w:rsidRPr="000564A5">
        <w:t xml:space="preserve">dentists to </w:t>
      </w:r>
      <w:r w:rsidR="00F44744" w:rsidRPr="000564A5">
        <w:t xml:space="preserve">anonymously </w:t>
      </w:r>
      <w:r w:rsidRPr="000564A5">
        <w:t xml:space="preserve">report </w:t>
      </w:r>
      <w:r w:rsidR="00F44744">
        <w:t xml:space="preserve">child patients’ </w:t>
      </w:r>
      <w:r w:rsidRPr="000564A5">
        <w:t xml:space="preserve">accidental swallowing </w:t>
      </w:r>
      <w:r w:rsidR="00F44744">
        <w:t xml:space="preserve">throughout their working experience for up to </w:t>
      </w:r>
      <w:r w:rsidRPr="000564A5">
        <w:t>10 years. Percentage and frequencies of accidental swallowing in child patients, as well as types of dental objects swallowed, were investigated. Association between factors of the respondents and their experiences was assessed by logistic regression analysis.</w:t>
      </w:r>
      <w:r w:rsidRPr="000564A5">
        <w:rPr>
          <w:cs/>
          <w:lang w:bidi="th-TH"/>
        </w:rPr>
        <w:t xml:space="preserve"> </w:t>
      </w:r>
      <w:r w:rsidRPr="000564A5">
        <w:rPr>
          <w:b/>
          <w:bCs/>
        </w:rPr>
        <w:t>Results:</w:t>
      </w:r>
      <w:r w:rsidRPr="000564A5">
        <w:t xml:space="preserve"> Among 408 respondents, 99 respondents (24.26%, 95% confidence interval (CI), 20.10-28.42%) had experienced accidental swallowing during </w:t>
      </w:r>
      <w:r w:rsidR="008D5BE9">
        <w:t>paediatric</w:t>
      </w:r>
      <w:r w:rsidRPr="000564A5">
        <w:t xml:space="preserve"> dental treatment. All of them reported ingestion with only one respondent reporting aspiration. Extracted teeth, stainless steel crowns and rubber cups were the top on the list of swallowed items experienced by 11.52%, 8.33% and 3.92% of respondents, respectively. Dental sharps like endodontic files and orthodontic wires were reported as well. Dentists with higher educational background</w:t>
      </w:r>
      <w:r w:rsidR="00EF3607">
        <w:t>s</w:t>
      </w:r>
      <w:r w:rsidR="00F44744">
        <w:t xml:space="preserve">, who may be exposed to more complicated </w:t>
      </w:r>
      <w:proofErr w:type="gramStart"/>
      <w:r w:rsidR="00F44744">
        <w:t xml:space="preserve">cases, </w:t>
      </w:r>
      <w:r w:rsidRPr="000564A5">
        <w:t xml:space="preserve"> were</w:t>
      </w:r>
      <w:proofErr w:type="gramEnd"/>
      <w:r w:rsidRPr="000564A5">
        <w:t xml:space="preserve"> more likely to experience accidental swallowing (odds ratio of 2.90, 95% CI: 1.61-5.21).</w:t>
      </w:r>
      <w:r w:rsidRPr="000564A5">
        <w:rPr>
          <w:cs/>
          <w:lang w:bidi="th-TH"/>
        </w:rPr>
        <w:t xml:space="preserve"> </w:t>
      </w:r>
      <w:r w:rsidRPr="000564A5">
        <w:rPr>
          <w:b/>
          <w:bCs/>
        </w:rPr>
        <w:t>Conclusion:</w:t>
      </w:r>
      <w:r w:rsidRPr="000564A5">
        <w:t xml:space="preserve"> Our results indicate that accidental swallowing in child patients appeared to occur </w:t>
      </w:r>
      <w:r w:rsidRPr="000564A5">
        <w:lastRenderedPageBreak/>
        <w:t>more frequently than anticipated. Awareness on patient safety of dental professionals and preventive measures against accidental swallowing when dealing with child patients should be greatly emphasized.</w:t>
      </w:r>
    </w:p>
    <w:bookmarkEnd w:id="0"/>
    <w:p w14:paraId="1D1E124E" w14:textId="77777777" w:rsidR="0013009F" w:rsidRPr="000564A5" w:rsidRDefault="0013009F" w:rsidP="00306C44">
      <w:pPr>
        <w:spacing w:before="60" w:line="480" w:lineRule="auto"/>
      </w:pPr>
    </w:p>
    <w:p w14:paraId="25B10C16" w14:textId="77777777" w:rsidR="0013009F" w:rsidRPr="000564A5" w:rsidRDefault="0013009F" w:rsidP="00306C44">
      <w:pPr>
        <w:spacing w:before="60" w:line="480" w:lineRule="auto"/>
      </w:pPr>
    </w:p>
    <w:p w14:paraId="142961FD" w14:textId="4209666E" w:rsidR="0013009F" w:rsidRPr="000564A5" w:rsidRDefault="0013009F" w:rsidP="00306C44">
      <w:pPr>
        <w:spacing w:line="480" w:lineRule="auto"/>
      </w:pPr>
      <w:r w:rsidRPr="000564A5">
        <w:rPr>
          <w:b/>
          <w:bCs/>
        </w:rPr>
        <w:t xml:space="preserve">Keywords: </w:t>
      </w:r>
      <w:r w:rsidRPr="000564A5">
        <w:t xml:space="preserve">Accidental swallowing, aspiration, children, </w:t>
      </w:r>
      <w:r w:rsidR="00F44744">
        <w:t>dental objects</w:t>
      </w:r>
      <w:r w:rsidRPr="000564A5">
        <w:t>, ingestion</w:t>
      </w:r>
    </w:p>
    <w:p w14:paraId="12A0F104" w14:textId="77777777" w:rsidR="0013009F" w:rsidRPr="000564A5" w:rsidRDefault="0013009F" w:rsidP="00306C44">
      <w:pPr>
        <w:spacing w:line="480" w:lineRule="auto"/>
        <w:rPr>
          <w:b/>
          <w:bCs/>
        </w:rPr>
      </w:pPr>
    </w:p>
    <w:p w14:paraId="434AF295" w14:textId="77777777" w:rsidR="0013009F" w:rsidRPr="000564A5" w:rsidRDefault="0013009F" w:rsidP="00306C44">
      <w:pPr>
        <w:spacing w:before="60" w:line="480" w:lineRule="auto"/>
        <w:outlineLvl w:val="0"/>
      </w:pPr>
    </w:p>
    <w:p w14:paraId="2D490696" w14:textId="77777777" w:rsidR="0013009F" w:rsidRPr="000564A5" w:rsidRDefault="0013009F" w:rsidP="00306C44">
      <w:pPr>
        <w:spacing w:before="60" w:line="480" w:lineRule="auto"/>
        <w:outlineLvl w:val="0"/>
      </w:pPr>
    </w:p>
    <w:p w14:paraId="19B7C78D" w14:textId="77777777" w:rsidR="00306C44" w:rsidRPr="00547B4E" w:rsidRDefault="00306C44">
      <w:pPr>
        <w:spacing w:after="160" w:line="259" w:lineRule="auto"/>
        <w:rPr>
          <w:b/>
          <w:bCs/>
          <w:lang w:val="en-US"/>
        </w:rPr>
      </w:pPr>
      <w:r w:rsidRPr="000564A5">
        <w:rPr>
          <w:b/>
          <w:bCs/>
        </w:rPr>
        <w:br w:type="page"/>
      </w:r>
    </w:p>
    <w:p w14:paraId="658E74C4" w14:textId="694BBDA8" w:rsidR="0013009F" w:rsidRPr="000564A5" w:rsidRDefault="0013009F" w:rsidP="00306C44">
      <w:pPr>
        <w:spacing w:before="60" w:line="480" w:lineRule="auto"/>
        <w:outlineLvl w:val="0"/>
      </w:pPr>
      <w:r w:rsidRPr="000564A5">
        <w:rPr>
          <w:b/>
          <w:bCs/>
        </w:rPr>
        <w:lastRenderedPageBreak/>
        <w:t>Introduction</w:t>
      </w:r>
      <w:r w:rsidRPr="000564A5">
        <w:t>:</w:t>
      </w:r>
    </w:p>
    <w:p w14:paraId="25227FF6" w14:textId="73EBAB26" w:rsidR="0013009F" w:rsidRPr="000564A5" w:rsidRDefault="0013009F" w:rsidP="00306C44">
      <w:pPr>
        <w:spacing w:before="240" w:after="240" w:line="480" w:lineRule="auto"/>
        <w:rPr>
          <w:rFonts w:eastAsia="Times New Roman"/>
          <w:lang w:val="en-US" w:eastAsia="ja-JP" w:bidi="th-TH"/>
        </w:rPr>
      </w:pPr>
      <w:r w:rsidRPr="000564A5">
        <w:rPr>
          <w:rFonts w:eastAsia="Times New Roman"/>
          <w:lang w:val="en-US" w:eastAsia="ja-JP" w:bidi="th-TH"/>
        </w:rPr>
        <w:t>Patient safety is one of the most important issues that provoke a serious public health concern worldwide.  It has estimated that nearly 50 % of harm caused by adverse events during health care is considered preventable</w:t>
      </w:r>
      <w:r w:rsidR="002021D0" w:rsidRPr="000564A5">
        <w:rPr>
          <w:rFonts w:eastAsia="Times New Roman"/>
          <w:lang w:val="en-US" w:eastAsia="ja-JP" w:bidi="th-TH"/>
        </w:rPr>
        <w:t>.</w:t>
      </w:r>
      <w:r w:rsidRPr="000564A5">
        <w:rPr>
          <w:rFonts w:eastAsia="Times New Roman"/>
          <w:lang w:val="en-US" w:eastAsia="ja-JP" w:bidi="th-TH"/>
        </w:rPr>
        <w:t xml:space="preserve"> (</w:t>
      </w:r>
      <w:r w:rsidR="002021D0" w:rsidRPr="000564A5">
        <w:rPr>
          <w:rFonts w:eastAsia="Times New Roman"/>
          <w:lang w:val="en-US" w:eastAsia="ja-JP" w:bidi="th-TH"/>
        </w:rPr>
        <w:t>1</w:t>
      </w:r>
      <w:r w:rsidRPr="000564A5">
        <w:rPr>
          <w:rFonts w:eastAsia="Times New Roman"/>
          <w:lang w:val="en-US" w:eastAsia="ja-JP" w:bidi="th-TH"/>
        </w:rPr>
        <w:t>) World Health Organization has announced its global action on patient safety: safe surgery is among its goals to reduce harm associated with surgical procedures</w:t>
      </w:r>
      <w:r w:rsidR="002021D0" w:rsidRPr="000564A5">
        <w:rPr>
          <w:rFonts w:eastAsia="Times New Roman"/>
          <w:lang w:val="en-US" w:eastAsia="ja-JP" w:bidi="th-TH"/>
        </w:rPr>
        <w:t>.</w:t>
      </w:r>
      <w:r w:rsidRPr="000564A5">
        <w:rPr>
          <w:rFonts w:eastAsia="Times New Roman"/>
          <w:lang w:val="en-US" w:eastAsia="ja-JP" w:bidi="th-TH"/>
        </w:rPr>
        <w:t xml:space="preserve"> (</w:t>
      </w:r>
      <w:r w:rsidR="002021D0" w:rsidRPr="000564A5">
        <w:rPr>
          <w:rFonts w:eastAsia="Times New Roman"/>
          <w:lang w:val="en-US" w:eastAsia="ja-JP" w:bidi="th-TH"/>
        </w:rPr>
        <w:t>2)</w:t>
      </w:r>
      <w:r w:rsidRPr="000564A5">
        <w:rPr>
          <w:rFonts w:eastAsia="Times New Roman"/>
          <w:lang w:val="en-US" w:eastAsia="ja-JP" w:bidi="th-TH"/>
        </w:rPr>
        <w:t xml:space="preserve"> Even though an exact number of adverse events during dental care have not been clearly reported, accidental swallowing of </w:t>
      </w:r>
      <w:r w:rsidR="00DB5C0C">
        <w:rPr>
          <w:rFonts w:eastAsia="Times New Roman"/>
          <w:lang w:val="en-US" w:eastAsia="ja-JP" w:bidi="th-TH"/>
        </w:rPr>
        <w:t xml:space="preserve">dental objects </w:t>
      </w:r>
      <w:r w:rsidRPr="000564A5">
        <w:rPr>
          <w:rFonts w:eastAsia="Times New Roman"/>
          <w:lang w:val="en-US" w:eastAsia="ja-JP" w:bidi="th-TH"/>
        </w:rPr>
        <w:t>seems to be one of the most harmful events resulting from dental surgical procedures</w:t>
      </w:r>
      <w:r w:rsidR="002021D0" w:rsidRPr="000564A5">
        <w:rPr>
          <w:rFonts w:eastAsia="Times New Roman"/>
          <w:lang w:val="en-US" w:eastAsia="ja-JP" w:bidi="th-TH"/>
        </w:rPr>
        <w:t>.</w:t>
      </w:r>
      <w:r w:rsidRPr="000564A5">
        <w:rPr>
          <w:rFonts w:eastAsia="Times New Roman"/>
          <w:lang w:val="en-US" w:eastAsia="ja-JP" w:bidi="th-TH"/>
        </w:rPr>
        <w:t xml:space="preserve"> (</w:t>
      </w:r>
      <w:r w:rsidR="002021D0" w:rsidRPr="000564A5">
        <w:rPr>
          <w:rFonts w:eastAsia="Times New Roman"/>
          <w:lang w:val="en-US" w:eastAsia="ja-JP" w:bidi="th-TH"/>
        </w:rPr>
        <w:t>3)</w:t>
      </w:r>
    </w:p>
    <w:p w14:paraId="3793C467" w14:textId="743E0DA4" w:rsidR="0013009F" w:rsidRPr="000564A5" w:rsidRDefault="0013009F" w:rsidP="002021D0">
      <w:pPr>
        <w:spacing w:before="240" w:after="240" w:line="480" w:lineRule="auto"/>
        <w:rPr>
          <w:rFonts w:eastAsia="Times New Roman"/>
          <w:lang w:val="en-US" w:eastAsia="ja-JP" w:bidi="th-TH"/>
        </w:rPr>
      </w:pPr>
      <w:r w:rsidRPr="000564A5">
        <w:rPr>
          <w:rFonts w:eastAsia="Times New Roman"/>
          <w:lang w:val="en-US" w:eastAsia="ja-JP" w:bidi="th-TH"/>
        </w:rPr>
        <w:t>Accidental swallowing can occur at any time during dental treatment. This may lead to serious complications such as damage to the gastro-intestinal tract, partial or complete airway obstruction, pneumonia, abscess formation and septicemia. (</w:t>
      </w:r>
      <w:r w:rsidR="002021D0" w:rsidRPr="000564A5">
        <w:rPr>
          <w:rFonts w:eastAsia="Times New Roman"/>
          <w:lang w:val="en-US" w:eastAsia="ja-JP" w:bidi="th-TH"/>
        </w:rPr>
        <w:t>4</w:t>
      </w:r>
      <w:r w:rsidRPr="000564A5">
        <w:rPr>
          <w:rFonts w:eastAsia="Times New Roman"/>
          <w:lang w:val="en-US" w:eastAsia="ja-JP" w:bidi="th-TH"/>
        </w:rPr>
        <w:t>) There are various kinds of foreign objects which were reported to be swallowed, such as extracted teeth, burs, posts, dental inlays or crowns, endodontic instruments, impression materials, orthodo</w:t>
      </w:r>
      <w:r w:rsidR="002021D0" w:rsidRPr="000564A5">
        <w:rPr>
          <w:rFonts w:eastAsia="Times New Roman"/>
          <w:lang w:val="en-US" w:eastAsia="ja-JP" w:bidi="th-TH"/>
        </w:rPr>
        <w:t>ntic brackets, and many others</w:t>
      </w:r>
      <w:r w:rsidRPr="000564A5">
        <w:rPr>
          <w:rFonts w:eastAsia="Times New Roman"/>
          <w:lang w:val="en-US" w:eastAsia="ja-JP" w:bidi="th-TH"/>
        </w:rPr>
        <w:t>.</w:t>
      </w:r>
      <w:r w:rsidR="00306C44" w:rsidRPr="000564A5">
        <w:rPr>
          <w:rFonts w:eastAsia="Times New Roman"/>
          <w:lang w:val="en-US" w:eastAsia="ja-JP" w:bidi="th-TH"/>
        </w:rPr>
        <w:t xml:space="preserve"> </w:t>
      </w:r>
      <w:r w:rsidR="002021D0" w:rsidRPr="000564A5">
        <w:rPr>
          <w:rFonts w:eastAsia="Times New Roman"/>
          <w:lang w:val="en-US" w:eastAsia="ja-JP" w:bidi="th-TH"/>
        </w:rPr>
        <w:t xml:space="preserve">(5-8) </w:t>
      </w:r>
      <w:r w:rsidRPr="000564A5">
        <w:rPr>
          <w:rFonts w:eastAsia="Times New Roman"/>
          <w:lang w:val="en-US" w:eastAsia="ja-JP" w:bidi="th-TH"/>
        </w:rPr>
        <w:t>The literature has show</w:t>
      </w:r>
      <w:r w:rsidR="00F44744">
        <w:rPr>
          <w:rFonts w:eastAsia="Times New Roman"/>
          <w:lang w:val="en-US" w:eastAsia="ja-JP" w:bidi="th-TH"/>
        </w:rPr>
        <w:t>n</w:t>
      </w:r>
      <w:r w:rsidRPr="000564A5">
        <w:rPr>
          <w:rFonts w:eastAsia="Times New Roman"/>
          <w:lang w:val="en-US" w:eastAsia="ja-JP" w:bidi="th-TH"/>
        </w:rPr>
        <w:t xml:space="preserve"> that ingestion is more common than aspiration</w:t>
      </w:r>
      <w:r w:rsidR="002021D0" w:rsidRPr="000564A5">
        <w:rPr>
          <w:rFonts w:eastAsia="Times New Roman"/>
          <w:lang w:val="en-US" w:eastAsia="ja-JP" w:bidi="th-TH"/>
        </w:rPr>
        <w:t>.</w:t>
      </w:r>
      <w:r w:rsidRPr="000564A5">
        <w:rPr>
          <w:rFonts w:eastAsia="Times New Roman"/>
          <w:lang w:val="en-US" w:eastAsia="ja-JP" w:bidi="th-TH"/>
        </w:rPr>
        <w:t xml:space="preserve"> (9</w:t>
      </w:r>
      <w:r w:rsidR="002021D0" w:rsidRPr="000564A5">
        <w:rPr>
          <w:rFonts w:eastAsia="Times New Roman"/>
          <w:lang w:val="en-US" w:eastAsia="ja-JP" w:bidi="th-TH"/>
        </w:rPr>
        <w:t>)</w:t>
      </w:r>
      <w:r w:rsidRPr="000564A5">
        <w:rPr>
          <w:rFonts w:eastAsia="Times New Roman"/>
          <w:lang w:val="en-US" w:eastAsia="ja-JP" w:bidi="th-TH"/>
        </w:rPr>
        <w:t xml:space="preserve"> Most of swallowed dental items could pass through the gastro-intestinal tract spontaneously, while 10-20% of the cases require non-surgical intervention, and about 1% or less need surgical intervention to retrieve such foreign objects.</w:t>
      </w:r>
      <w:r w:rsidR="00306C44" w:rsidRPr="000564A5">
        <w:rPr>
          <w:rFonts w:eastAsia="Times New Roman"/>
          <w:lang w:val="en-US" w:eastAsia="ja-JP" w:bidi="th-TH"/>
        </w:rPr>
        <w:t xml:space="preserve"> </w:t>
      </w:r>
      <w:r w:rsidR="002021D0" w:rsidRPr="000564A5">
        <w:rPr>
          <w:rFonts w:eastAsia="Times New Roman"/>
          <w:lang w:val="en-US" w:eastAsia="ja-JP" w:bidi="th-TH"/>
        </w:rPr>
        <w:t>(10,11)</w:t>
      </w:r>
    </w:p>
    <w:p w14:paraId="3AE27A8F" w14:textId="5229A941" w:rsidR="0013009F" w:rsidRPr="000564A5" w:rsidRDefault="0013009F" w:rsidP="00306C44">
      <w:pPr>
        <w:spacing w:before="240" w:after="240" w:line="480" w:lineRule="auto"/>
        <w:rPr>
          <w:rFonts w:eastAsia="Times New Roman"/>
          <w:lang w:val="en-US" w:eastAsia="ja-JP" w:bidi="th-TH"/>
        </w:rPr>
      </w:pPr>
      <w:r w:rsidRPr="000564A5">
        <w:rPr>
          <w:rFonts w:eastAsia="Times New Roman"/>
          <w:lang w:val="en-US" w:eastAsia="ja-JP" w:bidi="th-TH"/>
        </w:rPr>
        <w:t>Many of the case reports were in adult patients undergoing endodontic, prosthodontics and orthodontic procedures</w:t>
      </w:r>
      <w:r w:rsidR="002021D0" w:rsidRPr="000564A5">
        <w:rPr>
          <w:rFonts w:eastAsia="Times New Roman"/>
          <w:lang w:val="en-US" w:eastAsia="ja-JP" w:bidi="th-TH"/>
        </w:rPr>
        <w:t xml:space="preserve">. (5-8) </w:t>
      </w:r>
      <w:r w:rsidRPr="000564A5">
        <w:rPr>
          <w:rFonts w:eastAsia="Times New Roman"/>
          <w:lang w:val="en-US" w:eastAsia="ja-JP" w:bidi="th-TH"/>
        </w:rPr>
        <w:t>Some studies have said that ingestion of dental objects is more frequently found in geriatric patients and those with medical or</w:t>
      </w:r>
      <w:r w:rsidR="002021D0" w:rsidRPr="000564A5">
        <w:rPr>
          <w:rFonts w:eastAsia="Times New Roman"/>
          <w:lang w:val="en-US" w:eastAsia="ja-JP" w:bidi="th-TH"/>
        </w:rPr>
        <w:t xml:space="preserve"> mental compromised conditions. </w:t>
      </w:r>
      <w:r w:rsidRPr="000564A5">
        <w:rPr>
          <w:rFonts w:eastAsia="Times New Roman"/>
          <w:lang w:val="en-US" w:eastAsia="ja-JP" w:bidi="th-TH"/>
        </w:rPr>
        <w:t>(</w:t>
      </w:r>
      <w:r w:rsidR="002021D0" w:rsidRPr="000564A5">
        <w:rPr>
          <w:rFonts w:eastAsia="Times New Roman"/>
          <w:lang w:val="en-US" w:eastAsia="ja-JP" w:bidi="th-TH"/>
        </w:rPr>
        <w:t>12</w:t>
      </w:r>
      <w:r w:rsidR="00306C44" w:rsidRPr="000564A5">
        <w:rPr>
          <w:rFonts w:eastAsia="Times New Roman"/>
          <w:lang w:val="en-US" w:eastAsia="ja-JP" w:bidi="th-TH"/>
        </w:rPr>
        <w:t>)</w:t>
      </w:r>
      <w:r w:rsidRPr="000564A5">
        <w:rPr>
          <w:rFonts w:eastAsia="Times New Roman"/>
          <w:lang w:val="en-US" w:eastAsia="ja-JP" w:bidi="th-TH"/>
        </w:rPr>
        <w:t xml:space="preserve"> It is speculated that child patients of any dental procedure are also at high risk, especially </w:t>
      </w:r>
      <w:r w:rsidRPr="000564A5">
        <w:rPr>
          <w:rFonts w:eastAsia="Times New Roman"/>
          <w:lang w:val="en-US" w:eastAsia="ja-JP" w:bidi="th-TH"/>
        </w:rPr>
        <w:lastRenderedPageBreak/>
        <w:t xml:space="preserve">when </w:t>
      </w:r>
      <w:r w:rsidR="00F44744">
        <w:rPr>
          <w:rFonts w:eastAsia="Times New Roman"/>
          <w:lang w:val="en-US" w:eastAsia="ja-JP" w:bidi="th-TH"/>
        </w:rPr>
        <w:t>they are not very cooperative</w:t>
      </w:r>
      <w:r w:rsidRPr="000564A5">
        <w:rPr>
          <w:rFonts w:eastAsia="Times New Roman"/>
          <w:lang w:val="en-US" w:eastAsia="ja-JP" w:bidi="th-TH"/>
        </w:rPr>
        <w:t xml:space="preserve">. However, fewer studies on the occurrence in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dental patients have been reported. (13)</w:t>
      </w:r>
    </w:p>
    <w:p w14:paraId="1D84A34E" w14:textId="1EBF2BE0" w:rsidR="0013009F" w:rsidRPr="000564A5" w:rsidRDefault="0013009F" w:rsidP="00306C44">
      <w:pPr>
        <w:spacing w:before="240" w:after="240" w:line="480" w:lineRule="auto"/>
        <w:rPr>
          <w:rFonts w:eastAsia="Times New Roman"/>
          <w:lang w:val="en-US" w:eastAsia="ja-JP" w:bidi="th-TH"/>
        </w:rPr>
      </w:pPr>
      <w:r w:rsidRPr="000564A5">
        <w:rPr>
          <w:rFonts w:eastAsia="Times New Roman"/>
          <w:lang w:val="en-US" w:eastAsia="ja-JP" w:bidi="th-TH"/>
        </w:rPr>
        <w:t xml:space="preserve">Although prevention of accidental swallowing during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dental treatment has been long discussed, it seems that we rarely have a clear </w:t>
      </w:r>
      <w:r w:rsidR="00F44744">
        <w:rPr>
          <w:rFonts w:eastAsia="Times New Roman"/>
          <w:lang w:val="en-US" w:eastAsia="ja-JP" w:bidi="th-TH"/>
        </w:rPr>
        <w:t>evidence on the incidents</w:t>
      </w:r>
      <w:r w:rsidRPr="000564A5">
        <w:rPr>
          <w:rFonts w:eastAsia="Times New Roman"/>
          <w:lang w:val="en-US" w:eastAsia="ja-JP" w:bidi="th-TH"/>
        </w:rPr>
        <w:t xml:space="preserve"> in the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dental practice. In order to understand </w:t>
      </w:r>
      <w:r w:rsidR="00F44744">
        <w:rPr>
          <w:rFonts w:eastAsia="Times New Roman"/>
          <w:lang w:val="en-US" w:eastAsia="ja-JP" w:bidi="th-TH"/>
        </w:rPr>
        <w:t xml:space="preserve">and prevent </w:t>
      </w:r>
      <w:r w:rsidRPr="000564A5">
        <w:rPr>
          <w:rFonts w:eastAsia="Times New Roman"/>
          <w:lang w:val="en-US" w:eastAsia="ja-JP" w:bidi="th-TH"/>
        </w:rPr>
        <w:t xml:space="preserve">this type of adverse event, data on the occurrence of swallowing accident in Thai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patients were collected and </w:t>
      </w:r>
      <w:proofErr w:type="spellStart"/>
      <w:r w:rsidRPr="000564A5">
        <w:rPr>
          <w:rFonts w:eastAsia="Times New Roman"/>
          <w:lang w:val="en-US" w:eastAsia="ja-JP" w:bidi="th-TH"/>
        </w:rPr>
        <w:t>analysed</w:t>
      </w:r>
      <w:proofErr w:type="spellEnd"/>
      <w:r w:rsidR="00F44744">
        <w:rPr>
          <w:rFonts w:eastAsia="Times New Roman"/>
          <w:lang w:val="en-US" w:eastAsia="ja-JP" w:bidi="th-TH"/>
        </w:rPr>
        <w:t>. This study also aimed</w:t>
      </w:r>
      <w:r w:rsidRPr="000564A5">
        <w:rPr>
          <w:rFonts w:eastAsia="Times New Roman"/>
          <w:lang w:val="en-US" w:eastAsia="ja-JP" w:bidi="th-TH"/>
        </w:rPr>
        <w:t xml:space="preserve"> to clarify its frequency, types of swallowed objects and to check whether there </w:t>
      </w:r>
      <w:r w:rsidR="00F44744">
        <w:rPr>
          <w:rFonts w:eastAsia="Times New Roman"/>
          <w:lang w:val="en-US" w:eastAsia="ja-JP" w:bidi="th-TH"/>
        </w:rPr>
        <w:t>were</w:t>
      </w:r>
      <w:r w:rsidRPr="000564A5">
        <w:rPr>
          <w:rFonts w:eastAsia="Times New Roman"/>
          <w:lang w:val="en-US" w:eastAsia="ja-JP" w:bidi="th-TH"/>
        </w:rPr>
        <w:t xml:space="preserve"> any associated factors from dental practitioners </w:t>
      </w:r>
      <w:r w:rsidR="00F44744">
        <w:rPr>
          <w:rFonts w:eastAsia="Times New Roman"/>
          <w:lang w:val="en-US" w:eastAsia="ja-JP" w:bidi="th-TH"/>
        </w:rPr>
        <w:t>while treating</w:t>
      </w:r>
      <w:r w:rsidRPr="000564A5">
        <w:rPr>
          <w:rFonts w:eastAsia="Times New Roman"/>
          <w:lang w:val="en-US" w:eastAsia="ja-JP" w:bidi="th-TH"/>
        </w:rPr>
        <w:t xml:space="preserve">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patients.</w:t>
      </w:r>
    </w:p>
    <w:p w14:paraId="0479BBA2" w14:textId="77777777" w:rsidR="0013009F" w:rsidRPr="000564A5" w:rsidRDefault="0013009F" w:rsidP="00306C44">
      <w:pPr>
        <w:spacing w:before="60" w:line="480" w:lineRule="auto"/>
        <w:outlineLvl w:val="0"/>
        <w:rPr>
          <w:b/>
          <w:bCs/>
        </w:rPr>
      </w:pPr>
      <w:r w:rsidRPr="000564A5">
        <w:rPr>
          <w:b/>
          <w:bCs/>
        </w:rPr>
        <w:t>Materials and Methods:</w:t>
      </w:r>
    </w:p>
    <w:p w14:paraId="7AD6AF9A" w14:textId="372695CD" w:rsidR="005832BA" w:rsidRPr="000564A5" w:rsidRDefault="005832BA" w:rsidP="005832BA">
      <w:pPr>
        <w:spacing w:before="60" w:line="480" w:lineRule="auto"/>
        <w:outlineLvl w:val="0"/>
        <w:rPr>
          <w:b/>
        </w:rPr>
      </w:pPr>
      <w:r w:rsidRPr="000564A5">
        <w:rPr>
          <w:b/>
        </w:rPr>
        <w:t>Study setting</w:t>
      </w:r>
    </w:p>
    <w:p w14:paraId="4D1FF697" w14:textId="2A6F7E77" w:rsidR="00D70FD4" w:rsidRPr="000564A5" w:rsidRDefault="00D70FD4" w:rsidP="00306C44">
      <w:pPr>
        <w:spacing w:before="240" w:after="240" w:line="480" w:lineRule="auto"/>
        <w:rPr>
          <w:rFonts w:eastAsia="Times New Roman"/>
          <w:lang w:val="en-US" w:eastAsia="ja-JP" w:bidi="th-TH"/>
        </w:rPr>
      </w:pPr>
      <w:r w:rsidRPr="000564A5">
        <w:rPr>
          <w:rFonts w:eastAsia="Times New Roman"/>
          <w:lang w:val="en-US" w:eastAsia="ja-JP" w:bidi="th-TH"/>
        </w:rPr>
        <w:t xml:space="preserve">Data on the occurrence of swallowing accidents during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dental care in Thailand were widely collected by using a self-reporting questionnaire during 2017-2019. The questionnaire was sent out to the provincial public health </w:t>
      </w:r>
      <w:proofErr w:type="spellStart"/>
      <w:r w:rsidR="008D5BE9">
        <w:rPr>
          <w:rFonts w:eastAsia="Times New Roman"/>
          <w:lang w:val="en-US" w:eastAsia="ja-JP" w:bidi="th-TH"/>
        </w:rPr>
        <w:t>centre</w:t>
      </w:r>
      <w:r w:rsidRPr="000564A5">
        <w:rPr>
          <w:rFonts w:eastAsia="Times New Roman"/>
          <w:lang w:val="en-US" w:eastAsia="ja-JP" w:bidi="th-TH"/>
        </w:rPr>
        <w:t>s</w:t>
      </w:r>
      <w:proofErr w:type="spellEnd"/>
      <w:r w:rsidRPr="000564A5">
        <w:rPr>
          <w:rFonts w:eastAsia="Times New Roman"/>
          <w:lang w:val="en-US" w:eastAsia="ja-JP" w:bidi="th-TH"/>
        </w:rPr>
        <w:t xml:space="preserve"> </w:t>
      </w:r>
      <w:r w:rsidR="00F44744">
        <w:rPr>
          <w:rFonts w:eastAsia="Times New Roman"/>
          <w:lang w:val="en-US" w:eastAsia="ja-JP" w:bidi="th-TH"/>
        </w:rPr>
        <w:t xml:space="preserve">nationwide </w:t>
      </w:r>
      <w:r w:rsidRPr="000564A5">
        <w:rPr>
          <w:rFonts w:eastAsia="Times New Roman"/>
          <w:lang w:val="en-US" w:eastAsia="ja-JP" w:bidi="th-TH"/>
        </w:rPr>
        <w:t xml:space="preserve">and to members of the Thai Society of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Dentistry. Respondents could reply anonymously either on the printed quest</w:t>
      </w:r>
      <w:r w:rsidR="00306C44" w:rsidRPr="000564A5">
        <w:rPr>
          <w:rFonts w:eastAsia="Times New Roman"/>
          <w:lang w:val="en-US" w:eastAsia="ja-JP" w:bidi="th-TH"/>
        </w:rPr>
        <w:t>ionnaire or via an on-line form</w:t>
      </w:r>
      <w:r w:rsidRPr="000564A5">
        <w:rPr>
          <w:rFonts w:eastAsia="Times New Roman"/>
          <w:lang w:val="en-US" w:eastAsia="ja-JP" w:bidi="th-TH"/>
        </w:rPr>
        <w:t xml:space="preserve">. Data collection included demographic data (gender, age, working years, practice specialty, working place and dental educational background) and their experience with swallowing accidents in </w:t>
      </w:r>
      <w:proofErr w:type="spellStart"/>
      <w:r w:rsidR="008D5BE9">
        <w:rPr>
          <w:rFonts w:eastAsia="Times New Roman"/>
          <w:lang w:val="en-US" w:eastAsia="ja-JP" w:bidi="th-TH"/>
        </w:rPr>
        <w:t>paediatric</w:t>
      </w:r>
      <w:proofErr w:type="spellEnd"/>
      <w:r w:rsidRPr="000564A5">
        <w:rPr>
          <w:rFonts w:eastAsia="Times New Roman"/>
          <w:lang w:val="en-US" w:eastAsia="ja-JP" w:bidi="th-TH"/>
        </w:rPr>
        <w:t xml:space="preserve"> patients. </w:t>
      </w:r>
      <w:r w:rsidR="00F44744">
        <w:rPr>
          <w:rFonts w:eastAsia="Times New Roman"/>
          <w:lang w:val="en-US" w:eastAsia="ja-JP" w:bidi="th-TH"/>
        </w:rPr>
        <w:t xml:space="preserve">Survey of </w:t>
      </w:r>
      <w:r w:rsidRPr="000564A5">
        <w:rPr>
          <w:rFonts w:eastAsia="Times New Roman"/>
          <w:lang w:val="en-US" w:eastAsia="ja-JP" w:bidi="th-TH"/>
        </w:rPr>
        <w:t xml:space="preserve">any </w:t>
      </w:r>
      <w:r w:rsidR="00F44744">
        <w:rPr>
          <w:rFonts w:eastAsia="Times New Roman"/>
          <w:lang w:val="en-US" w:eastAsia="ja-JP" w:bidi="th-TH"/>
        </w:rPr>
        <w:t>accidental swallowing experience</w:t>
      </w:r>
      <w:r w:rsidRPr="000564A5">
        <w:rPr>
          <w:rFonts w:eastAsia="Times New Roman"/>
          <w:lang w:val="en-US" w:eastAsia="ja-JP" w:bidi="th-TH"/>
        </w:rPr>
        <w:t xml:space="preserve"> </w:t>
      </w:r>
      <w:r w:rsidR="00F44744">
        <w:rPr>
          <w:rFonts w:eastAsia="Times New Roman"/>
          <w:lang w:val="en-US" w:eastAsia="ja-JP" w:bidi="th-TH"/>
        </w:rPr>
        <w:t>throughout</w:t>
      </w:r>
      <w:r w:rsidRPr="000564A5">
        <w:rPr>
          <w:rFonts w:eastAsia="Times New Roman"/>
          <w:lang w:val="en-US" w:eastAsia="ja-JP" w:bidi="th-TH"/>
        </w:rPr>
        <w:t xml:space="preserve"> their dental practice </w:t>
      </w:r>
      <w:r w:rsidR="00F44744">
        <w:rPr>
          <w:rFonts w:eastAsia="Times New Roman"/>
          <w:lang w:val="en-US" w:eastAsia="ja-JP" w:bidi="th-TH"/>
        </w:rPr>
        <w:t>for up to 10 years was carried out</w:t>
      </w:r>
      <w:r w:rsidRPr="000564A5">
        <w:rPr>
          <w:rFonts w:eastAsia="Times New Roman"/>
          <w:lang w:val="en-US" w:eastAsia="ja-JP" w:bidi="th-TH"/>
        </w:rPr>
        <w:t xml:space="preserve">. </w:t>
      </w:r>
      <w:r w:rsidR="00F44744">
        <w:rPr>
          <w:rFonts w:eastAsia="Times New Roman"/>
          <w:lang w:val="en-US" w:eastAsia="ja-JP" w:bidi="th-TH"/>
        </w:rPr>
        <w:t>Reports</w:t>
      </w:r>
      <w:r w:rsidR="00B81116" w:rsidRPr="000564A5">
        <w:rPr>
          <w:rFonts w:eastAsia="Times New Roman"/>
          <w:lang w:val="en-US" w:eastAsia="ja-JP" w:bidi="th-TH"/>
        </w:rPr>
        <w:t xml:space="preserve"> on type</w:t>
      </w:r>
      <w:r w:rsidRPr="000564A5">
        <w:rPr>
          <w:rFonts w:eastAsia="Times New Roman"/>
          <w:lang w:val="en-US" w:eastAsia="ja-JP" w:bidi="th-TH"/>
        </w:rPr>
        <w:t xml:space="preserve"> of </w:t>
      </w:r>
      <w:r w:rsidR="00B81116" w:rsidRPr="000564A5">
        <w:rPr>
          <w:rFonts w:eastAsia="Times New Roman"/>
          <w:lang w:val="en-US" w:eastAsia="ja-JP" w:bidi="th-TH"/>
        </w:rPr>
        <w:t xml:space="preserve">dental objects </w:t>
      </w:r>
      <w:r w:rsidRPr="000564A5">
        <w:rPr>
          <w:rFonts w:eastAsia="Times New Roman"/>
          <w:lang w:val="en-US" w:eastAsia="ja-JP" w:bidi="th-TH"/>
        </w:rPr>
        <w:t xml:space="preserve">swallowed </w:t>
      </w:r>
      <w:r w:rsidR="002021D0" w:rsidRPr="000564A5">
        <w:rPr>
          <w:rFonts w:eastAsia="Times New Roman"/>
          <w:lang w:val="en-US" w:eastAsia="ja-JP" w:bidi="th-TH"/>
        </w:rPr>
        <w:t>and whether ingestion or aspiration occurred</w:t>
      </w:r>
      <w:r w:rsidRPr="000564A5">
        <w:rPr>
          <w:rFonts w:eastAsia="Times New Roman"/>
          <w:lang w:val="en-US" w:eastAsia="ja-JP" w:bidi="th-TH"/>
        </w:rPr>
        <w:t xml:space="preserve"> were </w:t>
      </w:r>
      <w:r w:rsidR="00F44744">
        <w:rPr>
          <w:rFonts w:eastAsia="Times New Roman"/>
          <w:lang w:val="en-US" w:eastAsia="ja-JP" w:bidi="th-TH"/>
        </w:rPr>
        <w:t>finished. However,</w:t>
      </w:r>
      <w:r w:rsidRPr="000564A5">
        <w:rPr>
          <w:rFonts w:eastAsia="Times New Roman"/>
          <w:lang w:val="en-US" w:eastAsia="ja-JP" w:bidi="th-TH"/>
        </w:rPr>
        <w:t xml:space="preserve"> </w:t>
      </w:r>
      <w:r w:rsidR="00B81116" w:rsidRPr="000564A5">
        <w:rPr>
          <w:rFonts w:eastAsia="Times New Roman"/>
          <w:lang w:val="en-US" w:eastAsia="ja-JP" w:bidi="th-TH"/>
        </w:rPr>
        <w:t>no</w:t>
      </w:r>
      <w:r w:rsidRPr="000564A5">
        <w:rPr>
          <w:rFonts w:eastAsia="Times New Roman"/>
          <w:lang w:val="en-US" w:eastAsia="ja-JP" w:bidi="th-TH"/>
        </w:rPr>
        <w:t xml:space="preserve"> information regarding the severity of the consequences and their management was </w:t>
      </w:r>
      <w:r w:rsidR="00B81116" w:rsidRPr="000564A5">
        <w:rPr>
          <w:rFonts w:eastAsia="Times New Roman"/>
          <w:lang w:val="en-US" w:eastAsia="ja-JP" w:bidi="th-TH"/>
        </w:rPr>
        <w:t>collected</w:t>
      </w:r>
      <w:r w:rsidRPr="000564A5">
        <w:rPr>
          <w:rFonts w:eastAsia="Times New Roman"/>
          <w:lang w:val="en-US" w:eastAsia="ja-JP" w:bidi="th-TH"/>
        </w:rPr>
        <w:t xml:space="preserve"> in th</w:t>
      </w:r>
      <w:r w:rsidR="00B81116" w:rsidRPr="000564A5">
        <w:rPr>
          <w:rFonts w:eastAsia="Times New Roman"/>
          <w:lang w:val="en-US" w:eastAsia="ja-JP" w:bidi="th-TH"/>
        </w:rPr>
        <w:t>e</w:t>
      </w:r>
      <w:r w:rsidRPr="000564A5">
        <w:rPr>
          <w:rFonts w:eastAsia="Times New Roman"/>
          <w:lang w:val="en-US" w:eastAsia="ja-JP" w:bidi="th-TH"/>
        </w:rPr>
        <w:t xml:space="preserve"> survey </w:t>
      </w:r>
      <w:r w:rsidR="00F44744">
        <w:rPr>
          <w:rFonts w:eastAsia="Times New Roman"/>
          <w:lang w:val="en-US" w:eastAsia="ja-JP" w:bidi="th-TH"/>
        </w:rPr>
        <w:t>so as</w:t>
      </w:r>
      <w:r w:rsidRPr="000564A5">
        <w:rPr>
          <w:rFonts w:eastAsia="Times New Roman"/>
          <w:lang w:val="en-US" w:eastAsia="ja-JP" w:bidi="th-TH"/>
        </w:rPr>
        <w:t xml:space="preserve"> to eliminate chances of hiding the incidents </w:t>
      </w:r>
      <w:r w:rsidR="00306C44" w:rsidRPr="000564A5">
        <w:rPr>
          <w:rFonts w:eastAsia="Times New Roman"/>
          <w:lang w:val="en-US" w:eastAsia="ja-JP" w:bidi="th-TH"/>
        </w:rPr>
        <w:t>with</w:t>
      </w:r>
      <w:r w:rsidRPr="000564A5">
        <w:rPr>
          <w:rFonts w:eastAsia="Times New Roman"/>
          <w:lang w:val="en-US" w:eastAsia="ja-JP" w:bidi="th-TH"/>
        </w:rPr>
        <w:t xml:space="preserve"> unacceptable severe consequences. </w:t>
      </w:r>
    </w:p>
    <w:p w14:paraId="5E43D64C" w14:textId="63EAEC7E" w:rsidR="0013009F" w:rsidRPr="000564A5" w:rsidRDefault="005832BA" w:rsidP="00306C44">
      <w:pPr>
        <w:spacing w:before="60" w:line="480" w:lineRule="auto"/>
        <w:outlineLvl w:val="0"/>
        <w:rPr>
          <w:b/>
        </w:rPr>
      </w:pPr>
      <w:r w:rsidRPr="000564A5">
        <w:rPr>
          <w:b/>
        </w:rPr>
        <w:lastRenderedPageBreak/>
        <w:t>Statistical Analysis</w:t>
      </w:r>
    </w:p>
    <w:p w14:paraId="6B80FA79" w14:textId="2C6EE60B" w:rsidR="00D70FD4" w:rsidRPr="000564A5" w:rsidRDefault="00F44744" w:rsidP="00306C44">
      <w:pPr>
        <w:spacing w:before="240" w:after="240" w:line="480" w:lineRule="auto"/>
        <w:rPr>
          <w:rFonts w:eastAsia="Times New Roman" w:cstheme="minorBidi"/>
          <w:cs/>
          <w:lang w:val="en-US" w:eastAsia="ja-JP" w:bidi="th-TH"/>
        </w:rPr>
      </w:pPr>
      <w:r>
        <w:rPr>
          <w:rFonts w:eastAsia="Times New Roman"/>
          <w:lang w:val="en-US" w:eastAsia="ja-JP" w:bidi="th-TH"/>
        </w:rPr>
        <w:t>From 960 questionnaires</w:t>
      </w:r>
      <w:r w:rsidR="00D70FD4" w:rsidRPr="000564A5">
        <w:rPr>
          <w:rFonts w:eastAsia="Times New Roman"/>
          <w:lang w:val="en-US" w:eastAsia="ja-JP" w:bidi="th-TH"/>
        </w:rPr>
        <w:t xml:space="preserve"> sent out, 440 </w:t>
      </w:r>
      <w:r>
        <w:rPr>
          <w:rFonts w:eastAsia="Times New Roman"/>
          <w:lang w:val="en-US" w:eastAsia="ja-JP" w:bidi="th-TH"/>
        </w:rPr>
        <w:t>dental professionals replied. The response rate</w:t>
      </w:r>
      <w:r w:rsidR="00D70FD4" w:rsidRPr="000564A5">
        <w:rPr>
          <w:rFonts w:eastAsia="Times New Roman"/>
          <w:lang w:val="en-US" w:eastAsia="ja-JP" w:bidi="th-TH"/>
        </w:rPr>
        <w:t xml:space="preserve"> was 45.8%. After data were collected, SPSS 22.0 software for Windows (SPSS Inc., Chicago, IL) was used for statistical analyses. Descriptive statistics were calculated. </w:t>
      </w:r>
      <w:r w:rsidR="00A146C5" w:rsidRPr="00A146C5">
        <w:rPr>
          <w:rFonts w:eastAsia="Times New Roman"/>
          <w:lang w:val="en-US" w:eastAsia="ja-JP" w:bidi="th-TH"/>
        </w:rPr>
        <w:t xml:space="preserve">Any possible associations between the demographic variables and the experiences in accidental </w:t>
      </w:r>
      <w:r w:rsidR="00A146C5" w:rsidRPr="00F44744">
        <w:rPr>
          <w:rFonts w:eastAsia="Times New Roman"/>
          <w:lang w:val="en-US" w:eastAsia="ja-JP" w:bidi="th-TH"/>
        </w:rPr>
        <w:t xml:space="preserve">swallowing of dental objects were initially tested using univariate logistic regression analysis. </w:t>
      </w:r>
      <w:r w:rsidR="00A146C5" w:rsidRPr="00A146C5">
        <w:rPr>
          <w:rFonts w:eastAsia="Times New Roman"/>
          <w:lang w:val="en-US" w:eastAsia="ja-JP" w:bidi="th-TH"/>
        </w:rPr>
        <w:t>Then the significant variables were simultaneously analyzed by a multivariate logistic model with a level of significance set at 0.05. Adjusted odds ratio with a p-value less than 0.05 was considered statistically significant.</w:t>
      </w:r>
    </w:p>
    <w:p w14:paraId="4E15DE21" w14:textId="77777777" w:rsidR="0013009F" w:rsidRPr="000564A5" w:rsidRDefault="0013009F" w:rsidP="00306C44">
      <w:pPr>
        <w:spacing w:before="60" w:line="480" w:lineRule="auto"/>
        <w:outlineLvl w:val="0"/>
        <w:rPr>
          <w:b/>
        </w:rPr>
      </w:pPr>
    </w:p>
    <w:p w14:paraId="37F780AA" w14:textId="77777777" w:rsidR="0013009F" w:rsidRPr="000564A5" w:rsidRDefault="0013009F" w:rsidP="00306C44">
      <w:pPr>
        <w:spacing w:before="60" w:line="480" w:lineRule="auto"/>
        <w:outlineLvl w:val="0"/>
        <w:rPr>
          <w:b/>
        </w:rPr>
      </w:pPr>
      <w:r w:rsidRPr="000564A5">
        <w:rPr>
          <w:b/>
        </w:rPr>
        <w:t>Results:</w:t>
      </w:r>
    </w:p>
    <w:p w14:paraId="2D0FCA15" w14:textId="6F593DFC" w:rsidR="00D70FD4" w:rsidRPr="000564A5" w:rsidRDefault="00D70FD4" w:rsidP="005A18FA">
      <w:pPr>
        <w:spacing w:before="240" w:after="240" w:line="480" w:lineRule="auto"/>
        <w:rPr>
          <w:rFonts w:eastAsia="Times New Roman"/>
          <w:lang w:val="en-US" w:eastAsia="ja-JP" w:bidi="th-TH"/>
        </w:rPr>
      </w:pPr>
      <w:r w:rsidRPr="000564A5">
        <w:rPr>
          <w:rFonts w:eastAsia="Times New Roman"/>
          <w:lang w:val="en-US" w:eastAsia="ja-JP" w:bidi="th-TH"/>
        </w:rPr>
        <w:t>Among 440 replies, a total of 408 questionnaires from the respondents were included for data analysis: another 32 respondents were excluded from the study due to not being in service for child patients at all. The demographic characteristics of the included respondents are given in</w:t>
      </w:r>
      <w:r w:rsidR="00BB7127" w:rsidRPr="000564A5">
        <w:rPr>
          <w:rFonts w:eastAsia="Times New Roman" w:cstheme="minorBidi" w:hint="cs"/>
          <w:cs/>
          <w:lang w:val="en-US" w:eastAsia="ja-JP" w:bidi="th-TH"/>
        </w:rPr>
        <w:t xml:space="preserve"> </w:t>
      </w:r>
      <w:r w:rsidRPr="000564A5">
        <w:rPr>
          <w:rFonts w:eastAsia="Times New Roman"/>
          <w:lang w:val="en-US" w:eastAsia="ja-JP" w:bidi="th-TH"/>
        </w:rPr>
        <w:t xml:space="preserve">Table 1. The respondents were 81 males and 327 females with a mean age of 34.15. Most of the respondents had </w:t>
      </w:r>
      <w:r w:rsidR="00F25657">
        <w:rPr>
          <w:rFonts w:eastAsia="Times New Roman"/>
          <w:lang w:val="en-US" w:eastAsia="ja-JP" w:bidi="th-TH"/>
        </w:rPr>
        <w:t xml:space="preserve">less than 10 years </w:t>
      </w:r>
      <w:r w:rsidRPr="000564A5">
        <w:rPr>
          <w:rFonts w:eastAsia="Times New Roman"/>
          <w:lang w:val="en-US" w:eastAsia="ja-JP" w:bidi="th-TH"/>
        </w:rPr>
        <w:t xml:space="preserve">working </w:t>
      </w:r>
      <w:r w:rsidR="00F25657">
        <w:rPr>
          <w:rFonts w:eastAsia="Times New Roman"/>
          <w:lang w:val="en-US" w:eastAsia="ja-JP" w:bidi="th-TH"/>
        </w:rPr>
        <w:t>experience</w:t>
      </w:r>
      <w:r w:rsidRPr="000564A5">
        <w:rPr>
          <w:rFonts w:eastAsia="Times New Roman"/>
          <w:lang w:val="en-US" w:eastAsia="ja-JP" w:bidi="th-TH"/>
        </w:rPr>
        <w:t xml:space="preserve"> (74.3%). </w:t>
      </w:r>
      <w:r w:rsidR="00F25657" w:rsidRPr="000564A5">
        <w:rPr>
          <w:rFonts w:eastAsia="Times New Roman"/>
          <w:lang w:val="en-US" w:eastAsia="ja-JP" w:bidi="th-TH"/>
        </w:rPr>
        <w:t>The majority of the respondents</w:t>
      </w:r>
      <w:r w:rsidRPr="000564A5">
        <w:rPr>
          <w:rFonts w:eastAsia="Times New Roman"/>
          <w:lang w:val="en-US" w:eastAsia="ja-JP" w:bidi="th-TH"/>
        </w:rPr>
        <w:t xml:space="preserve"> were general practitioners and </w:t>
      </w:r>
      <w:r w:rsidR="00F25657" w:rsidRPr="00F25657">
        <w:rPr>
          <w:rFonts w:eastAsia="Times New Roman" w:cs="Browallia New"/>
          <w:szCs w:val="30"/>
          <w:lang w:val="en-US" w:eastAsia="ja-JP" w:bidi="th-TH"/>
        </w:rPr>
        <w:t>non-</w:t>
      </w:r>
      <w:proofErr w:type="spellStart"/>
      <w:r w:rsidR="00F25657" w:rsidRPr="00F25657">
        <w:rPr>
          <w:rFonts w:eastAsia="Times New Roman" w:cs="Browallia New"/>
          <w:szCs w:val="30"/>
          <w:lang w:val="en-US" w:eastAsia="ja-JP" w:bidi="th-TH"/>
        </w:rPr>
        <w:t>p</w:t>
      </w:r>
      <w:r w:rsidR="00F25657">
        <w:rPr>
          <w:rFonts w:eastAsia="Times New Roman" w:cs="Browallia New"/>
          <w:szCs w:val="30"/>
          <w:lang w:val="en-US" w:eastAsia="ja-JP" w:bidi="th-TH"/>
        </w:rPr>
        <w:t>a</w:t>
      </w:r>
      <w:r w:rsidR="00F25657" w:rsidRPr="00F25657">
        <w:rPr>
          <w:rFonts w:eastAsia="Times New Roman" w:cs="Browallia New"/>
          <w:szCs w:val="30"/>
          <w:lang w:val="en-US" w:eastAsia="ja-JP" w:bidi="th-TH"/>
        </w:rPr>
        <w:t>edodontic</w:t>
      </w:r>
      <w:proofErr w:type="spellEnd"/>
      <w:r w:rsidRPr="00F25657">
        <w:rPr>
          <w:rFonts w:eastAsia="Times New Roman"/>
          <w:lang w:val="en-US" w:eastAsia="ja-JP" w:bidi="th-TH"/>
        </w:rPr>
        <w:t xml:space="preserve"> specialists </w:t>
      </w:r>
      <w:r w:rsidRPr="000564A5">
        <w:rPr>
          <w:rFonts w:eastAsia="Times New Roman"/>
          <w:lang w:val="en-US" w:eastAsia="ja-JP" w:bidi="th-TH"/>
        </w:rPr>
        <w:t xml:space="preserve">(56.9%) and </w:t>
      </w:r>
      <w:r w:rsidR="00BB7127" w:rsidRPr="000564A5">
        <w:rPr>
          <w:rFonts w:eastAsia="Times New Roman"/>
          <w:lang w:val="en-US" w:eastAsia="ja-JP" w:bidi="th-TH"/>
        </w:rPr>
        <w:t xml:space="preserve">those </w:t>
      </w:r>
      <w:r w:rsidRPr="000564A5">
        <w:rPr>
          <w:rFonts w:eastAsia="Times New Roman"/>
          <w:lang w:val="en-US" w:eastAsia="ja-JP" w:bidi="th-TH"/>
        </w:rPr>
        <w:t>working for public hosp</w:t>
      </w:r>
      <w:r w:rsidR="00F25657">
        <w:rPr>
          <w:rFonts w:eastAsia="Times New Roman"/>
          <w:lang w:val="en-US" w:eastAsia="ja-JP" w:bidi="th-TH"/>
        </w:rPr>
        <w:t>itals or dental schools (79.4%) and</w:t>
      </w:r>
      <w:r w:rsidRPr="000564A5">
        <w:rPr>
          <w:rFonts w:eastAsia="Times New Roman"/>
          <w:lang w:val="en-US" w:eastAsia="ja-JP" w:bidi="th-TH"/>
        </w:rPr>
        <w:t xml:space="preserve"> </w:t>
      </w:r>
      <w:r w:rsidR="00F25657">
        <w:rPr>
          <w:rFonts w:eastAsia="Times New Roman"/>
          <w:lang w:val="en-US" w:eastAsia="ja-JP" w:bidi="th-TH"/>
        </w:rPr>
        <w:t>those with</w:t>
      </w:r>
      <w:r w:rsidRPr="000564A5">
        <w:rPr>
          <w:rFonts w:eastAsia="Times New Roman"/>
          <w:lang w:val="en-US" w:eastAsia="ja-JP" w:bidi="th-TH"/>
        </w:rPr>
        <w:t xml:space="preserve"> post-graduate training and/or certified boards in some </w:t>
      </w:r>
      <w:r w:rsidR="00F25657">
        <w:rPr>
          <w:rFonts w:eastAsia="Times New Roman"/>
          <w:lang w:val="en-US" w:eastAsia="ja-JP" w:bidi="th-TH"/>
        </w:rPr>
        <w:t xml:space="preserve">dental </w:t>
      </w:r>
      <w:r w:rsidRPr="000564A5">
        <w:rPr>
          <w:rFonts w:eastAsia="Times New Roman"/>
          <w:lang w:val="en-US" w:eastAsia="ja-JP" w:bidi="th-TH"/>
        </w:rPr>
        <w:t>specialties</w:t>
      </w:r>
      <w:r w:rsidR="00F25657">
        <w:rPr>
          <w:rFonts w:eastAsia="Times New Roman"/>
          <w:lang w:val="en-US" w:eastAsia="ja-JP" w:bidi="th-TH"/>
        </w:rPr>
        <w:t xml:space="preserve"> (53.9%)</w:t>
      </w:r>
      <w:r w:rsidRPr="000564A5">
        <w:rPr>
          <w:rFonts w:eastAsia="Times New Roman"/>
          <w:lang w:val="en-US" w:eastAsia="ja-JP" w:bidi="th-TH"/>
        </w:rPr>
        <w:t>.</w:t>
      </w:r>
    </w:p>
    <w:p w14:paraId="51C856AD" w14:textId="48282A17" w:rsidR="00D70FD4" w:rsidRPr="000564A5" w:rsidRDefault="00F25657" w:rsidP="00306C44">
      <w:pPr>
        <w:spacing w:before="240" w:after="240" w:line="480" w:lineRule="auto"/>
        <w:rPr>
          <w:rFonts w:eastAsia="Times New Roman"/>
          <w:lang w:val="en-US" w:eastAsia="ja-JP" w:bidi="th-TH"/>
        </w:rPr>
      </w:pPr>
      <w:r>
        <w:rPr>
          <w:rFonts w:eastAsia="Times New Roman"/>
          <w:lang w:val="en-US" w:eastAsia="ja-JP" w:bidi="th-TH"/>
        </w:rPr>
        <w:t>Upon completion of data collection</w:t>
      </w:r>
      <w:r w:rsidR="00D70FD4" w:rsidRPr="000564A5">
        <w:rPr>
          <w:rFonts w:eastAsia="Times New Roman"/>
          <w:lang w:val="en-US" w:eastAsia="ja-JP" w:bidi="th-TH"/>
        </w:rPr>
        <w:t xml:space="preserve">, descriptive statistical analysis was performed to find out the most commonly swallowed dental objects during treatment. As shown in Table 2, extracted teeth were reported </w:t>
      </w:r>
      <w:r>
        <w:rPr>
          <w:rFonts w:eastAsia="Times New Roman"/>
          <w:lang w:val="en-US" w:eastAsia="ja-JP" w:bidi="th-TH"/>
        </w:rPr>
        <w:t xml:space="preserve">the </w:t>
      </w:r>
      <w:r w:rsidR="00D70FD4" w:rsidRPr="000564A5">
        <w:rPr>
          <w:rFonts w:eastAsia="Times New Roman"/>
          <w:lang w:val="en-US" w:eastAsia="ja-JP" w:bidi="th-TH"/>
        </w:rPr>
        <w:t>most</w:t>
      </w:r>
      <w:r>
        <w:rPr>
          <w:rFonts w:eastAsia="Times New Roman"/>
          <w:lang w:val="en-US" w:eastAsia="ja-JP" w:bidi="th-TH"/>
        </w:rPr>
        <w:t xml:space="preserve"> swall</w:t>
      </w:r>
      <w:r w:rsidR="005A18FA">
        <w:rPr>
          <w:rFonts w:eastAsia="Times New Roman"/>
          <w:lang w:val="en-US" w:eastAsia="ja-JP" w:bidi="th-TH"/>
        </w:rPr>
        <w:t>owing</w:t>
      </w:r>
      <w:r>
        <w:rPr>
          <w:rFonts w:eastAsia="Times New Roman"/>
          <w:lang w:val="en-US" w:eastAsia="ja-JP" w:bidi="th-TH"/>
        </w:rPr>
        <w:t>, showing</w:t>
      </w:r>
      <w:r w:rsidR="00D70FD4" w:rsidRPr="000564A5">
        <w:rPr>
          <w:rFonts w:eastAsia="Times New Roman"/>
          <w:lang w:val="en-US" w:eastAsia="ja-JP" w:bidi="th-TH"/>
        </w:rPr>
        <w:t xml:space="preserve"> 47 out of 408 respondents (11.52%, 95% CI: 8.42-</w:t>
      </w:r>
      <w:r w:rsidR="00D70FD4" w:rsidRPr="000564A5">
        <w:rPr>
          <w:rFonts w:eastAsia="Times New Roman"/>
          <w:lang w:val="en-US" w:eastAsia="ja-JP" w:bidi="th-TH"/>
        </w:rPr>
        <w:lastRenderedPageBreak/>
        <w:t xml:space="preserve">14.62%). Stainless steel crowns </w:t>
      </w:r>
      <w:r w:rsidRPr="00F25657">
        <w:rPr>
          <w:rFonts w:eastAsia="Times New Roman"/>
          <w:lang w:val="en-US" w:eastAsia="ja-JP" w:bidi="th-TH"/>
        </w:rPr>
        <w:t>were reported</w:t>
      </w:r>
      <w:r w:rsidR="00D70FD4" w:rsidRPr="00F25657">
        <w:rPr>
          <w:rFonts w:eastAsia="Times New Roman"/>
          <w:lang w:val="en-US" w:eastAsia="ja-JP" w:bidi="th-TH"/>
        </w:rPr>
        <w:t xml:space="preserve"> the </w:t>
      </w:r>
      <w:r w:rsidR="00D70FD4" w:rsidRPr="000564A5">
        <w:rPr>
          <w:rFonts w:eastAsia="Times New Roman"/>
          <w:lang w:val="en-US" w:eastAsia="ja-JP" w:bidi="th-TH"/>
        </w:rPr>
        <w:t>second on the list from 8.33% of the respondents (95% CI: 5.65-11.02%). Next included rubber cups that accidentally spun off from the prophy tip (3.92%), burs (2.45%) off from the handpiece, rubber guards off from the mouth gag (2.45%) and pieces of gauze or cotton roll (1.72%)</w:t>
      </w:r>
      <w:r>
        <w:rPr>
          <w:rFonts w:eastAsia="Times New Roman"/>
          <w:lang w:val="en-US" w:eastAsia="ja-JP" w:bidi="th-TH"/>
        </w:rPr>
        <w:t>, respectively</w:t>
      </w:r>
      <w:r w:rsidR="00D70FD4" w:rsidRPr="000564A5">
        <w:rPr>
          <w:rFonts w:eastAsia="Times New Roman"/>
          <w:lang w:val="en-US" w:eastAsia="ja-JP" w:bidi="th-TH"/>
        </w:rPr>
        <w:t xml:space="preserve">. Notably, these 6 items on the top of the list were reported to happen more than once (2-5 times) during the respondents’ working experience. It is noteworthy that swallowing of sharp dental objects, such as endodontic files, orthodontic wires and metal bands, was also reported even by fewer respondents. The total number of the respondents who had experienced accident swallowing during </w:t>
      </w:r>
      <w:proofErr w:type="spellStart"/>
      <w:r w:rsidR="008D5BE9">
        <w:rPr>
          <w:rFonts w:eastAsia="Times New Roman"/>
          <w:lang w:val="en-US" w:eastAsia="ja-JP" w:bidi="th-TH"/>
        </w:rPr>
        <w:t>paediatric</w:t>
      </w:r>
      <w:proofErr w:type="spellEnd"/>
      <w:r w:rsidR="00D70FD4" w:rsidRPr="000564A5">
        <w:rPr>
          <w:rFonts w:eastAsia="Times New Roman"/>
          <w:lang w:val="en-US" w:eastAsia="ja-JP" w:bidi="th-TH"/>
        </w:rPr>
        <w:t xml:space="preserve"> dental care was 99 out of 408 respondents (24.26</w:t>
      </w:r>
      <w:proofErr w:type="gramStart"/>
      <w:r w:rsidR="00D70FD4" w:rsidRPr="000564A5">
        <w:rPr>
          <w:rFonts w:eastAsia="Times New Roman"/>
          <w:lang w:val="en-US" w:eastAsia="ja-JP" w:bidi="th-TH"/>
        </w:rPr>
        <w:t>% ,</w:t>
      </w:r>
      <w:proofErr w:type="gramEnd"/>
      <w:r w:rsidR="00D70FD4" w:rsidRPr="000564A5">
        <w:rPr>
          <w:rFonts w:eastAsia="Times New Roman"/>
          <w:lang w:val="en-US" w:eastAsia="ja-JP" w:bidi="th-TH"/>
        </w:rPr>
        <w:t xml:space="preserve"> 95% CI: 20.10-28.42%). Among these</w:t>
      </w:r>
      <w:r w:rsidR="00A146C5">
        <w:rPr>
          <w:rFonts w:eastAsia="Times New Roman"/>
          <w:lang w:val="en-US" w:eastAsia="ja-JP" w:bidi="th-TH"/>
        </w:rPr>
        <w:t>,</w:t>
      </w:r>
      <w:r w:rsidR="00D70FD4" w:rsidRPr="000564A5">
        <w:rPr>
          <w:rFonts w:eastAsia="Times New Roman"/>
          <w:lang w:val="en-US" w:eastAsia="ja-JP" w:bidi="th-TH"/>
        </w:rPr>
        <w:t xml:space="preserve"> only one respondent (0.25%, 95% CI: 0.00-0.72%) reported an experience of aspiration. </w:t>
      </w:r>
      <w:r>
        <w:rPr>
          <w:rFonts w:eastAsia="Times New Roman"/>
          <w:lang w:val="en-US" w:eastAsia="ja-JP" w:bidi="th-TH"/>
        </w:rPr>
        <w:t>As mentioned, t</w:t>
      </w:r>
      <w:r w:rsidR="00D70FD4" w:rsidRPr="000564A5">
        <w:rPr>
          <w:rFonts w:eastAsia="Times New Roman"/>
          <w:lang w:val="en-US" w:eastAsia="ja-JP" w:bidi="th-TH"/>
        </w:rPr>
        <w:t>he researchers did not further collect the consequences and management of the incidents in the survey.</w:t>
      </w:r>
    </w:p>
    <w:p w14:paraId="0DB21CE4" w14:textId="78428868" w:rsidR="00D70FD4" w:rsidRPr="000564A5" w:rsidRDefault="00152CEE" w:rsidP="00306C44">
      <w:pPr>
        <w:spacing w:before="240" w:after="240" w:line="480" w:lineRule="auto"/>
        <w:ind w:firstLine="720"/>
        <w:rPr>
          <w:rFonts w:eastAsia="Times New Roman"/>
          <w:lang w:val="en-US" w:eastAsia="ja-JP" w:bidi="th-TH"/>
        </w:rPr>
      </w:pPr>
      <w:r>
        <w:rPr>
          <w:rFonts w:eastAsia="Times New Roman"/>
          <w:lang w:val="en-US" w:eastAsia="ja-JP" w:bidi="th-TH"/>
        </w:rPr>
        <w:t xml:space="preserve">To determine the </w:t>
      </w:r>
      <w:r w:rsidRPr="000564A5">
        <w:rPr>
          <w:rFonts w:eastAsia="Times New Roman"/>
          <w:lang w:val="en-US" w:eastAsia="ja-JP" w:bidi="th-TH"/>
        </w:rPr>
        <w:t>associated factors</w:t>
      </w:r>
      <w:r>
        <w:rPr>
          <w:rFonts w:eastAsia="Times New Roman"/>
          <w:lang w:val="en-US" w:eastAsia="ja-JP" w:bidi="th-TH"/>
        </w:rPr>
        <w:t>, l</w:t>
      </w:r>
      <w:r w:rsidR="00D70FD4" w:rsidRPr="000564A5">
        <w:rPr>
          <w:rFonts w:eastAsia="Times New Roman"/>
          <w:lang w:val="en-US" w:eastAsia="ja-JP" w:bidi="th-TH"/>
        </w:rPr>
        <w:t>ogistic regression analysis w</w:t>
      </w:r>
      <w:r w:rsidR="003674BD">
        <w:rPr>
          <w:rFonts w:eastAsia="Times New Roman"/>
          <w:lang w:val="en-US" w:eastAsia="ja-JP" w:bidi="th-TH"/>
        </w:rPr>
        <w:t>as</w:t>
      </w:r>
      <w:r w:rsidR="00D70FD4" w:rsidRPr="000564A5">
        <w:rPr>
          <w:rFonts w:eastAsia="Times New Roman"/>
          <w:lang w:val="en-US" w:eastAsia="ja-JP" w:bidi="th-TH"/>
        </w:rPr>
        <w:t xml:space="preserve"> </w:t>
      </w:r>
      <w:r>
        <w:rPr>
          <w:rFonts w:eastAsia="Times New Roman"/>
          <w:lang w:val="en-US" w:eastAsia="ja-JP" w:bidi="th-TH"/>
        </w:rPr>
        <w:t xml:space="preserve">performed and </w:t>
      </w:r>
      <w:r w:rsidR="00D70FD4" w:rsidRPr="000564A5">
        <w:rPr>
          <w:rFonts w:eastAsia="Times New Roman"/>
          <w:lang w:val="en-US" w:eastAsia="ja-JP" w:bidi="th-TH"/>
        </w:rPr>
        <w:t xml:space="preserve">shown in Table 3. </w:t>
      </w:r>
      <w:r w:rsidR="00BB7127" w:rsidRPr="000564A5">
        <w:rPr>
          <w:rFonts w:eastAsia="Times New Roman"/>
          <w:lang w:val="en-US" w:eastAsia="ja-JP" w:bidi="th-TH"/>
        </w:rPr>
        <w:t>Considering each variable separately, r</w:t>
      </w:r>
      <w:r w:rsidR="00D70FD4" w:rsidRPr="000564A5">
        <w:rPr>
          <w:rFonts w:eastAsia="Times New Roman"/>
          <w:lang w:val="en-US" w:eastAsia="ja-JP" w:bidi="th-TH"/>
        </w:rPr>
        <w:t xml:space="preserve">espondents aged more than 35 years, those working year of more than 10 years and those having higher educational background (post-graduate training/certified boards) </w:t>
      </w:r>
      <w:r w:rsidR="00E42CDF">
        <w:rPr>
          <w:rFonts w:eastAsia="Times New Roman"/>
          <w:lang w:val="en-US" w:eastAsia="ja-JP" w:bidi="th-TH"/>
        </w:rPr>
        <w:t>appeared</w:t>
      </w:r>
      <w:r w:rsidR="00D70FD4" w:rsidRPr="000564A5">
        <w:rPr>
          <w:rFonts w:eastAsia="Times New Roman"/>
          <w:lang w:val="en-US" w:eastAsia="ja-JP" w:bidi="th-TH"/>
        </w:rPr>
        <w:t xml:space="preserve"> to be more likely to experience swallowing </w:t>
      </w:r>
      <w:r>
        <w:rPr>
          <w:rFonts w:eastAsia="Times New Roman"/>
          <w:lang w:val="en-US" w:eastAsia="ja-JP" w:bidi="th-TH"/>
        </w:rPr>
        <w:t xml:space="preserve">of </w:t>
      </w:r>
      <w:r w:rsidR="00D70FD4" w:rsidRPr="000564A5">
        <w:rPr>
          <w:rFonts w:eastAsia="Times New Roman"/>
          <w:lang w:val="en-US" w:eastAsia="ja-JP" w:bidi="th-TH"/>
        </w:rPr>
        <w:t xml:space="preserve">dental objects with odds ratio of 3.71 (95% CI: 2.29-6.02), 4.00 (95% CI: 2.45-6.51) and 4.31 (95% CI: 2.54-7.33), respectively. </w:t>
      </w:r>
      <w:r w:rsidR="00E42CDF">
        <w:rPr>
          <w:rFonts w:eastAsia="Times New Roman"/>
          <w:lang w:val="en-US" w:eastAsia="ja-JP" w:bidi="th-TH"/>
        </w:rPr>
        <w:t>When</w:t>
      </w:r>
      <w:r w:rsidR="00D70FD4" w:rsidRPr="000564A5">
        <w:rPr>
          <w:rFonts w:eastAsia="Times New Roman"/>
          <w:lang w:val="en-US" w:eastAsia="ja-JP" w:bidi="th-TH"/>
        </w:rPr>
        <w:t xml:space="preserve"> multivariate analysis was applied</w:t>
      </w:r>
      <w:r w:rsidR="00E42CDF">
        <w:rPr>
          <w:rFonts w:eastAsia="Times New Roman"/>
          <w:lang w:val="en-US" w:eastAsia="ja-JP" w:bidi="th-TH"/>
        </w:rPr>
        <w:t>, it was shown</w:t>
      </w:r>
      <w:r w:rsidR="00D70FD4" w:rsidRPr="000564A5">
        <w:rPr>
          <w:rFonts w:eastAsia="Times New Roman"/>
          <w:lang w:val="en-US" w:eastAsia="ja-JP" w:bidi="th-TH"/>
        </w:rPr>
        <w:t xml:space="preserve"> that only one significant factor, educational background, remained to be associated with swallowing experience: the respondents with higher educational background (post-graduate training and/or certified boards) were more likely to experience swallowing accidents in </w:t>
      </w:r>
      <w:proofErr w:type="spellStart"/>
      <w:r w:rsidR="008D5BE9">
        <w:rPr>
          <w:rFonts w:eastAsia="Times New Roman"/>
          <w:lang w:val="en-US" w:eastAsia="ja-JP" w:bidi="th-TH"/>
        </w:rPr>
        <w:t>paediatric</w:t>
      </w:r>
      <w:proofErr w:type="spellEnd"/>
      <w:r w:rsidR="00D70FD4" w:rsidRPr="000564A5">
        <w:rPr>
          <w:rFonts w:eastAsia="Times New Roman"/>
          <w:lang w:val="en-US" w:eastAsia="ja-JP" w:bidi="th-TH"/>
        </w:rPr>
        <w:t xml:space="preserve"> dental practice (OR: 2.90, 95% CI: 1.61-5.21).</w:t>
      </w:r>
    </w:p>
    <w:p w14:paraId="050B1BD7" w14:textId="77777777" w:rsidR="0013009F" w:rsidRPr="000564A5" w:rsidRDefault="0013009F" w:rsidP="00306C44">
      <w:pPr>
        <w:spacing w:before="60" w:line="480" w:lineRule="auto"/>
        <w:outlineLvl w:val="0"/>
      </w:pPr>
    </w:p>
    <w:p w14:paraId="1637C5C0" w14:textId="77777777" w:rsidR="0013009F" w:rsidRPr="000564A5" w:rsidRDefault="0013009F" w:rsidP="00306C44">
      <w:pPr>
        <w:spacing w:before="60" w:line="480" w:lineRule="auto"/>
        <w:outlineLvl w:val="0"/>
      </w:pPr>
      <w:r w:rsidRPr="000564A5">
        <w:rPr>
          <w:b/>
          <w:bCs/>
        </w:rPr>
        <w:lastRenderedPageBreak/>
        <w:t>Discussion</w:t>
      </w:r>
      <w:r w:rsidRPr="000564A5">
        <w:t>:</w:t>
      </w:r>
    </w:p>
    <w:p w14:paraId="74AA0487" w14:textId="4A8D5FE7" w:rsidR="00D70FD4" w:rsidRPr="000564A5" w:rsidRDefault="00D70FD4" w:rsidP="003674BD">
      <w:pPr>
        <w:pStyle w:val="NormalWeb"/>
        <w:spacing w:before="240" w:beforeAutospacing="0" w:after="240" w:afterAutospacing="0" w:line="480" w:lineRule="auto"/>
        <w:ind w:firstLine="0"/>
        <w:rPr>
          <w:rFonts w:ascii="Times New Roman" w:hAnsi="Times New Roman"/>
          <w:lang w:val="en-US" w:eastAsia="ja-JP" w:bidi="th-TH"/>
        </w:rPr>
      </w:pPr>
      <w:r w:rsidRPr="000564A5">
        <w:rPr>
          <w:rFonts w:ascii="Times New Roman" w:hAnsi="Times New Roman"/>
        </w:rPr>
        <w:t xml:space="preserve">Due to lack of well-established systems to trace the occurrence in Thai dental offices, the </w:t>
      </w:r>
      <w:r w:rsidR="00E42CDF">
        <w:rPr>
          <w:rFonts w:ascii="Times New Roman" w:hAnsi="Times New Roman"/>
        </w:rPr>
        <w:t>retrospective survey helped collecting</w:t>
      </w:r>
      <w:r w:rsidRPr="000564A5">
        <w:rPr>
          <w:rFonts w:ascii="Times New Roman" w:hAnsi="Times New Roman"/>
        </w:rPr>
        <w:t xml:space="preserve"> data from the self-recall of the respondents</w:t>
      </w:r>
      <w:r w:rsidR="003674BD">
        <w:rPr>
          <w:rFonts w:ascii="Times New Roman" w:hAnsi="Times New Roman"/>
        </w:rPr>
        <w:t>,</w:t>
      </w:r>
      <w:r w:rsidR="00E42CDF">
        <w:rPr>
          <w:rFonts w:ascii="Times New Roman" w:hAnsi="Times New Roman"/>
        </w:rPr>
        <w:t xml:space="preserve"> </w:t>
      </w:r>
      <w:r w:rsidR="00E42CDF" w:rsidRPr="000564A5">
        <w:rPr>
          <w:rFonts w:ascii="Times New Roman" w:hAnsi="Times New Roman"/>
        </w:rPr>
        <w:t xml:space="preserve">(14) </w:t>
      </w:r>
      <w:r w:rsidR="003674BD">
        <w:rPr>
          <w:rFonts w:ascii="Times New Roman" w:hAnsi="Times New Roman"/>
        </w:rPr>
        <w:t>which was</w:t>
      </w:r>
      <w:r w:rsidRPr="000564A5">
        <w:rPr>
          <w:rFonts w:ascii="Times New Roman" w:hAnsi="Times New Roman"/>
        </w:rPr>
        <w:t xml:space="preserve"> expected to </w:t>
      </w:r>
      <w:r w:rsidR="003674BD">
        <w:rPr>
          <w:rFonts w:ascii="Times New Roman" w:hAnsi="Times New Roman"/>
        </w:rPr>
        <w:t>represent</w:t>
      </w:r>
      <w:r w:rsidRPr="000564A5">
        <w:rPr>
          <w:rFonts w:ascii="Times New Roman" w:hAnsi="Times New Roman"/>
        </w:rPr>
        <w:t xml:space="preserve"> </w:t>
      </w:r>
      <w:r w:rsidR="00276911" w:rsidRPr="000564A5">
        <w:rPr>
          <w:rFonts w:ascii="Times New Roman" w:hAnsi="Times New Roman"/>
        </w:rPr>
        <w:t>an</w:t>
      </w:r>
      <w:r w:rsidRPr="000564A5">
        <w:rPr>
          <w:rFonts w:ascii="Times New Roman" w:hAnsi="Times New Roman"/>
        </w:rPr>
        <w:t xml:space="preserve"> incidence estimate</w:t>
      </w:r>
      <w:r w:rsidR="00E42CDF">
        <w:rPr>
          <w:rFonts w:ascii="Times New Roman" w:hAnsi="Times New Roman"/>
        </w:rPr>
        <w:t xml:space="preserve"> </w:t>
      </w:r>
      <w:r w:rsidR="003674BD">
        <w:rPr>
          <w:rFonts w:ascii="Times New Roman" w:hAnsi="Times New Roman"/>
        </w:rPr>
        <w:t xml:space="preserve">of the </w:t>
      </w:r>
      <w:r w:rsidR="00DC4F35">
        <w:rPr>
          <w:rFonts w:ascii="Times New Roman" w:hAnsi="Times New Roman"/>
        </w:rPr>
        <w:t xml:space="preserve">swallowing </w:t>
      </w:r>
      <w:r w:rsidR="003674BD">
        <w:rPr>
          <w:rFonts w:ascii="Times New Roman" w:hAnsi="Times New Roman"/>
        </w:rPr>
        <w:t>situation</w:t>
      </w:r>
      <w:r w:rsidR="00DC4F35">
        <w:rPr>
          <w:rFonts w:ascii="Times New Roman" w:hAnsi="Times New Roman"/>
        </w:rPr>
        <w:t xml:space="preserve"> in the dental office</w:t>
      </w:r>
      <w:r w:rsidR="003674BD">
        <w:rPr>
          <w:rFonts w:ascii="Times New Roman" w:hAnsi="Times New Roman"/>
        </w:rPr>
        <w:t>.</w:t>
      </w:r>
      <w:r w:rsidRPr="000564A5">
        <w:rPr>
          <w:rFonts w:ascii="Times New Roman" w:hAnsi="Times New Roman"/>
        </w:rPr>
        <w:t xml:space="preserve"> The survey results show</w:t>
      </w:r>
      <w:r w:rsidR="00E42CDF">
        <w:rPr>
          <w:rFonts w:ascii="Times New Roman" w:hAnsi="Times New Roman"/>
        </w:rPr>
        <w:t>ed</w:t>
      </w:r>
      <w:r w:rsidRPr="000564A5">
        <w:rPr>
          <w:rFonts w:ascii="Times New Roman" w:hAnsi="Times New Roman"/>
        </w:rPr>
        <w:t xml:space="preserve"> that ingestion of dental objects during </w:t>
      </w:r>
      <w:r w:rsidR="008D5BE9">
        <w:rPr>
          <w:rFonts w:ascii="Times New Roman" w:hAnsi="Times New Roman"/>
        </w:rPr>
        <w:t>paediatric</w:t>
      </w:r>
      <w:r w:rsidRPr="000564A5">
        <w:rPr>
          <w:rFonts w:ascii="Times New Roman" w:hAnsi="Times New Roman"/>
        </w:rPr>
        <w:t xml:space="preserve"> dental care was experienced by 24.26% of respondents (95% CI: 20.10-28.42%), while only one reported aspiration (0.25% with 95% CI: 0.00-0.72%). Actual incidence of ingestion and aspiration of dental objects in </w:t>
      </w:r>
      <w:r w:rsidR="008D5BE9">
        <w:rPr>
          <w:rFonts w:ascii="Times New Roman" w:hAnsi="Times New Roman"/>
        </w:rPr>
        <w:t>paediatric</w:t>
      </w:r>
      <w:r w:rsidRPr="000564A5">
        <w:rPr>
          <w:rFonts w:ascii="Times New Roman" w:hAnsi="Times New Roman"/>
        </w:rPr>
        <w:t xml:space="preserve"> patients has never been </w:t>
      </w:r>
      <w:r w:rsidR="00E42CDF">
        <w:rPr>
          <w:rFonts w:ascii="Times New Roman" w:hAnsi="Times New Roman"/>
        </w:rPr>
        <w:t>clarified</w:t>
      </w:r>
      <w:r w:rsidRPr="000564A5">
        <w:rPr>
          <w:rFonts w:ascii="Times New Roman" w:hAnsi="Times New Roman"/>
        </w:rPr>
        <w:t>. A 10-year study on institutional documentation in the United State showed that only 3 out of 36 reports of ingestion were related to orthodontic/</w:t>
      </w:r>
      <w:r w:rsidR="008D5BE9">
        <w:rPr>
          <w:rFonts w:ascii="Times New Roman" w:hAnsi="Times New Roman"/>
        </w:rPr>
        <w:t>paediatric</w:t>
      </w:r>
      <w:r w:rsidRPr="000564A5">
        <w:rPr>
          <w:rFonts w:ascii="Times New Roman" w:hAnsi="Times New Roman"/>
        </w:rPr>
        <w:t xml:space="preserve"> dentistry with no aspiration in child patients: it was then concluded that the occurrence in </w:t>
      </w:r>
      <w:r w:rsidR="008D5BE9">
        <w:rPr>
          <w:rFonts w:ascii="Times New Roman" w:hAnsi="Times New Roman"/>
        </w:rPr>
        <w:t>paediatric</w:t>
      </w:r>
      <w:r w:rsidRPr="000564A5">
        <w:rPr>
          <w:rFonts w:ascii="Times New Roman" w:hAnsi="Times New Roman"/>
        </w:rPr>
        <w:t xml:space="preserve"> patients was infrequent. (</w:t>
      </w:r>
      <w:r w:rsidR="00276911" w:rsidRPr="000564A5">
        <w:rPr>
          <w:rFonts w:ascii="Times New Roman" w:hAnsi="Times New Roman"/>
        </w:rPr>
        <w:t>15</w:t>
      </w:r>
      <w:r w:rsidRPr="000564A5">
        <w:rPr>
          <w:rFonts w:ascii="Times New Roman" w:hAnsi="Times New Roman"/>
        </w:rPr>
        <w:t xml:space="preserve">) On the contrary, our study has shown that accidental swallowing in </w:t>
      </w:r>
      <w:r w:rsidR="008D5BE9">
        <w:rPr>
          <w:rFonts w:ascii="Times New Roman" w:hAnsi="Times New Roman"/>
        </w:rPr>
        <w:t>paediatric</w:t>
      </w:r>
      <w:r w:rsidRPr="000564A5">
        <w:rPr>
          <w:rFonts w:ascii="Times New Roman" w:hAnsi="Times New Roman"/>
        </w:rPr>
        <w:t xml:space="preserve"> patients </w:t>
      </w:r>
      <w:r w:rsidR="00E42CDF">
        <w:rPr>
          <w:rFonts w:ascii="Times New Roman" w:hAnsi="Times New Roman"/>
        </w:rPr>
        <w:t>was much higher</w:t>
      </w:r>
      <w:r w:rsidRPr="000564A5">
        <w:rPr>
          <w:rFonts w:ascii="Times New Roman" w:hAnsi="Times New Roman"/>
        </w:rPr>
        <w:t xml:space="preserve"> than previously </w:t>
      </w:r>
      <w:r w:rsidR="00E42CDF">
        <w:rPr>
          <w:rFonts w:ascii="Times New Roman" w:hAnsi="Times New Roman"/>
        </w:rPr>
        <w:t>reported</w:t>
      </w:r>
      <w:r w:rsidRPr="000564A5">
        <w:rPr>
          <w:rFonts w:ascii="Times New Roman" w:hAnsi="Times New Roman"/>
        </w:rPr>
        <w:t xml:space="preserve">. </w:t>
      </w:r>
      <w:r w:rsidR="00E42CDF">
        <w:rPr>
          <w:rFonts w:ascii="Times New Roman" w:hAnsi="Times New Roman"/>
        </w:rPr>
        <w:t xml:space="preserve">Owing to the anonymous reporting, the respondents </w:t>
      </w:r>
      <w:r w:rsidR="00DC4F35">
        <w:rPr>
          <w:rFonts w:ascii="Times New Roman" w:hAnsi="Times New Roman"/>
        </w:rPr>
        <w:t>seemed to be</w:t>
      </w:r>
      <w:r w:rsidR="00E42CDF">
        <w:rPr>
          <w:rFonts w:ascii="Times New Roman" w:hAnsi="Times New Roman"/>
        </w:rPr>
        <w:t xml:space="preserve"> more willing to report the real incidents. </w:t>
      </w:r>
    </w:p>
    <w:p w14:paraId="397CAE92" w14:textId="02AE40DD" w:rsidR="00D70FD4" w:rsidRPr="000564A5" w:rsidRDefault="00D70FD4" w:rsidP="00DC4F35">
      <w:pPr>
        <w:pStyle w:val="NormalWeb"/>
        <w:spacing w:before="240" w:beforeAutospacing="0" w:after="240" w:afterAutospacing="0" w:line="480" w:lineRule="auto"/>
        <w:ind w:firstLine="0"/>
        <w:rPr>
          <w:rFonts w:ascii="Times New Roman" w:hAnsi="Times New Roman"/>
        </w:rPr>
      </w:pPr>
      <w:r w:rsidRPr="000564A5">
        <w:rPr>
          <w:rFonts w:ascii="Times New Roman" w:hAnsi="Times New Roman"/>
        </w:rPr>
        <w:t xml:space="preserve">Descriptive analysis on types of dental objects swallowed showed a high variety of items. The most commonly reported object in our study was extracted teeth which accounted for 47 respondents (11.52% 95% CI: 8.42-14.62%). Stainless steel crowns (8.33%), rubber cups (3.92%), dental burs (2.45%) and rubber guard of the mouth gag (2.45%) were </w:t>
      </w:r>
      <w:r w:rsidR="00E42CDF">
        <w:rPr>
          <w:rFonts w:ascii="Times New Roman" w:hAnsi="Times New Roman"/>
        </w:rPr>
        <w:t xml:space="preserve">also </w:t>
      </w:r>
      <w:r w:rsidRPr="000564A5">
        <w:rPr>
          <w:rFonts w:ascii="Times New Roman" w:hAnsi="Times New Roman"/>
        </w:rPr>
        <w:t xml:space="preserve">commonly reported. Previous surveys and review articles </w:t>
      </w:r>
      <w:r w:rsidR="00E42CDF">
        <w:rPr>
          <w:rFonts w:ascii="Times New Roman" w:hAnsi="Times New Roman"/>
        </w:rPr>
        <w:t>mostly</w:t>
      </w:r>
      <w:r w:rsidRPr="000564A5">
        <w:rPr>
          <w:rFonts w:ascii="Times New Roman" w:hAnsi="Times New Roman"/>
        </w:rPr>
        <w:t xml:space="preserve"> suggested that prosthodontic and endodontic items were most frequently ingested or aspirated by adult patients.</w:t>
      </w:r>
      <w:r w:rsidR="00276911" w:rsidRPr="000564A5">
        <w:rPr>
          <w:rFonts w:ascii="Times New Roman" w:hAnsi="Times New Roman"/>
        </w:rPr>
        <w:t xml:space="preserve"> (15-18)</w:t>
      </w:r>
      <w:r w:rsidRPr="000564A5">
        <w:rPr>
          <w:rFonts w:ascii="Times New Roman" w:hAnsi="Times New Roman"/>
        </w:rPr>
        <w:t xml:space="preserve"> Interestingly, our study identified </w:t>
      </w:r>
      <w:r w:rsidR="00E42CDF">
        <w:rPr>
          <w:rFonts w:ascii="Times New Roman" w:hAnsi="Times New Roman"/>
        </w:rPr>
        <w:t xml:space="preserve">extracted </w:t>
      </w:r>
      <w:r w:rsidRPr="000564A5">
        <w:rPr>
          <w:rFonts w:ascii="Times New Roman" w:hAnsi="Times New Roman"/>
        </w:rPr>
        <w:t>teeth as the most commonly swallowed, followed by prosthodontic (stainless steel) crowns, while endodontic items were rarely reported</w:t>
      </w:r>
      <w:r w:rsidR="00E545B3" w:rsidRPr="000564A5">
        <w:rPr>
          <w:rFonts w:ascii="Times New Roman" w:hAnsi="Times New Roman"/>
        </w:rPr>
        <w:t xml:space="preserve"> (0.74%)</w:t>
      </w:r>
      <w:r w:rsidRPr="000564A5">
        <w:rPr>
          <w:rFonts w:ascii="Times New Roman" w:hAnsi="Times New Roman"/>
        </w:rPr>
        <w:t xml:space="preserve">. This may somehow reflect frequent work types that Thai dentists are working for their child patients </w:t>
      </w:r>
      <w:r w:rsidRPr="000564A5">
        <w:rPr>
          <w:rFonts w:ascii="Times New Roman" w:hAnsi="Times New Roman"/>
        </w:rPr>
        <w:lastRenderedPageBreak/>
        <w:t xml:space="preserve">and </w:t>
      </w:r>
      <w:r w:rsidR="00E42CDF">
        <w:rPr>
          <w:rFonts w:ascii="Times New Roman" w:hAnsi="Times New Roman"/>
        </w:rPr>
        <w:t>it could be due to a preventive outcome</w:t>
      </w:r>
      <w:r w:rsidRPr="000564A5">
        <w:rPr>
          <w:rFonts w:ascii="Times New Roman" w:hAnsi="Times New Roman"/>
        </w:rPr>
        <w:t xml:space="preserve"> of tooth isolation</w:t>
      </w:r>
      <w:r w:rsidR="00E42CDF">
        <w:rPr>
          <w:rFonts w:ascii="Times New Roman" w:hAnsi="Times New Roman"/>
        </w:rPr>
        <w:t xml:space="preserve"> techniques that are more commonly used</w:t>
      </w:r>
      <w:r w:rsidRPr="000564A5">
        <w:rPr>
          <w:rFonts w:ascii="Times New Roman" w:hAnsi="Times New Roman"/>
        </w:rPr>
        <w:t xml:space="preserve"> </w:t>
      </w:r>
      <w:r w:rsidR="00E42CDF">
        <w:rPr>
          <w:rFonts w:ascii="Times New Roman" w:hAnsi="Times New Roman"/>
        </w:rPr>
        <w:t>when treating child patients</w:t>
      </w:r>
      <w:r w:rsidR="00DC4F35">
        <w:rPr>
          <w:rFonts w:ascii="Times New Roman" w:hAnsi="Times New Roman"/>
        </w:rPr>
        <w:t xml:space="preserve"> in the country</w:t>
      </w:r>
      <w:r w:rsidRPr="000564A5">
        <w:rPr>
          <w:rFonts w:ascii="Times New Roman" w:hAnsi="Times New Roman"/>
        </w:rPr>
        <w:t>. </w:t>
      </w:r>
    </w:p>
    <w:p w14:paraId="20A8AF11" w14:textId="726B36DA" w:rsidR="00D70FD4" w:rsidRPr="000564A5" w:rsidRDefault="00D70FD4" w:rsidP="00DC4F35">
      <w:pPr>
        <w:pStyle w:val="NormalWeb"/>
        <w:spacing w:before="240" w:beforeAutospacing="0" w:after="240" w:afterAutospacing="0" w:line="480" w:lineRule="auto"/>
        <w:ind w:firstLine="0"/>
        <w:rPr>
          <w:rFonts w:ascii="Times New Roman" w:hAnsi="Times New Roman"/>
        </w:rPr>
      </w:pPr>
      <w:r w:rsidRPr="000564A5">
        <w:rPr>
          <w:rFonts w:ascii="Times New Roman" w:hAnsi="Times New Roman"/>
        </w:rPr>
        <w:t xml:space="preserve">Widely accepted, tooth isolation using rubber dam or dental dam is an ideal </w:t>
      </w:r>
      <w:r w:rsidR="00E42CDF">
        <w:rPr>
          <w:rFonts w:ascii="Times New Roman" w:hAnsi="Times New Roman"/>
        </w:rPr>
        <w:t>preventive measure</w:t>
      </w:r>
      <w:r w:rsidRPr="000564A5">
        <w:rPr>
          <w:rFonts w:ascii="Times New Roman" w:hAnsi="Times New Roman"/>
        </w:rPr>
        <w:t xml:space="preserve"> during dental restorative procedures. (</w:t>
      </w:r>
      <w:r w:rsidR="00E545B3" w:rsidRPr="000564A5">
        <w:rPr>
          <w:rFonts w:ascii="Times New Roman" w:hAnsi="Times New Roman"/>
        </w:rPr>
        <w:t>19)</w:t>
      </w:r>
      <w:r w:rsidRPr="000564A5">
        <w:rPr>
          <w:rFonts w:ascii="Times New Roman" w:hAnsi="Times New Roman"/>
        </w:rPr>
        <w:t xml:space="preserve"> A survey in the United Kingdom found that 62.6% of </w:t>
      </w:r>
      <w:r w:rsidR="008D5BE9">
        <w:rPr>
          <w:rFonts w:ascii="Times New Roman" w:hAnsi="Times New Roman"/>
        </w:rPr>
        <w:t>paediatric</w:t>
      </w:r>
      <w:r w:rsidRPr="000564A5">
        <w:rPr>
          <w:rFonts w:ascii="Times New Roman" w:hAnsi="Times New Roman"/>
        </w:rPr>
        <w:t xml:space="preserve"> dentists always use rubber dam isolation during root canal treatment, whereas a lower percentage of practitioners provide it f</w:t>
      </w:r>
      <w:r w:rsidR="00E545B3" w:rsidRPr="000564A5">
        <w:rPr>
          <w:rFonts w:ascii="Times New Roman" w:hAnsi="Times New Roman"/>
        </w:rPr>
        <w:t xml:space="preserve">or other operative procedures. </w:t>
      </w:r>
      <w:r w:rsidRPr="000564A5">
        <w:rPr>
          <w:rFonts w:ascii="Times New Roman" w:hAnsi="Times New Roman"/>
        </w:rPr>
        <w:t>(</w:t>
      </w:r>
      <w:r w:rsidR="00E545B3" w:rsidRPr="000564A5">
        <w:rPr>
          <w:rFonts w:ascii="Times New Roman" w:hAnsi="Times New Roman"/>
        </w:rPr>
        <w:t>20,21</w:t>
      </w:r>
      <w:r w:rsidRPr="000564A5">
        <w:rPr>
          <w:rFonts w:ascii="Times New Roman" w:hAnsi="Times New Roman"/>
        </w:rPr>
        <w:t xml:space="preserve">) That might help explain the lower number of reports on swallowed endodontic instruments in our study, with a speculation that Thai dentists </w:t>
      </w:r>
      <w:r w:rsidR="000326B8">
        <w:rPr>
          <w:rFonts w:ascii="Times New Roman" w:hAnsi="Times New Roman"/>
        </w:rPr>
        <w:t>often utilizes</w:t>
      </w:r>
      <w:r w:rsidRPr="000564A5">
        <w:rPr>
          <w:rFonts w:ascii="Times New Roman" w:hAnsi="Times New Roman"/>
        </w:rPr>
        <w:t xml:space="preserve"> rubber dams during root canal treatment for </w:t>
      </w:r>
      <w:r w:rsidR="008D5BE9">
        <w:rPr>
          <w:rFonts w:ascii="Times New Roman" w:hAnsi="Times New Roman"/>
        </w:rPr>
        <w:t>paediatric</w:t>
      </w:r>
      <w:r w:rsidRPr="000564A5">
        <w:rPr>
          <w:rFonts w:ascii="Times New Roman" w:hAnsi="Times New Roman"/>
        </w:rPr>
        <w:t xml:space="preserve"> patients. However, with more frequent numbers of bur swallowing and some reports on other </w:t>
      </w:r>
      <w:r w:rsidR="000326B8">
        <w:rPr>
          <w:rFonts w:ascii="Times New Roman" w:hAnsi="Times New Roman"/>
        </w:rPr>
        <w:t xml:space="preserve">dental </w:t>
      </w:r>
      <w:r w:rsidRPr="000564A5">
        <w:rPr>
          <w:rFonts w:ascii="Times New Roman" w:hAnsi="Times New Roman"/>
        </w:rPr>
        <w:t>objects like filling particles and metal band</w:t>
      </w:r>
      <w:r w:rsidR="00E545B3" w:rsidRPr="000564A5">
        <w:rPr>
          <w:rFonts w:ascii="Times New Roman" w:hAnsi="Times New Roman"/>
        </w:rPr>
        <w:t>s, this implies that rubber dam</w:t>
      </w:r>
      <w:r w:rsidRPr="000564A5">
        <w:rPr>
          <w:rFonts w:ascii="Times New Roman" w:hAnsi="Times New Roman"/>
        </w:rPr>
        <w:t xml:space="preserve"> may be used less in operative works. Da</w:t>
      </w:r>
      <w:r w:rsidR="00E545B3" w:rsidRPr="000564A5">
        <w:rPr>
          <w:rFonts w:ascii="Times New Roman" w:hAnsi="Times New Roman"/>
        </w:rPr>
        <w:t>ta on utilization of rubber dam</w:t>
      </w:r>
      <w:r w:rsidRPr="000564A5">
        <w:rPr>
          <w:rFonts w:ascii="Times New Roman" w:hAnsi="Times New Roman"/>
        </w:rPr>
        <w:t xml:space="preserve"> among Thai dentists on the future study might be necessary to </w:t>
      </w:r>
      <w:r w:rsidR="000326B8">
        <w:rPr>
          <w:rFonts w:ascii="Times New Roman" w:hAnsi="Times New Roman"/>
        </w:rPr>
        <w:t xml:space="preserve">better </w:t>
      </w:r>
      <w:r w:rsidRPr="000564A5">
        <w:rPr>
          <w:rFonts w:ascii="Times New Roman" w:hAnsi="Times New Roman"/>
        </w:rPr>
        <w:t>explain the entire situation</w:t>
      </w:r>
      <w:r w:rsidR="000326B8">
        <w:rPr>
          <w:rFonts w:ascii="Times New Roman" w:hAnsi="Times New Roman"/>
        </w:rPr>
        <w:t xml:space="preserve">. </w:t>
      </w:r>
      <w:r w:rsidR="00DC4F35">
        <w:rPr>
          <w:rFonts w:ascii="Times New Roman" w:hAnsi="Times New Roman"/>
        </w:rPr>
        <w:t>Our findings</w:t>
      </w:r>
      <w:r w:rsidR="000326B8">
        <w:rPr>
          <w:rFonts w:ascii="Times New Roman" w:hAnsi="Times New Roman"/>
        </w:rPr>
        <w:t xml:space="preserve"> may also</w:t>
      </w:r>
      <w:r w:rsidRPr="000564A5">
        <w:rPr>
          <w:rFonts w:ascii="Times New Roman" w:hAnsi="Times New Roman"/>
        </w:rPr>
        <w:t xml:space="preserve"> </w:t>
      </w:r>
      <w:r w:rsidR="00DC4F35">
        <w:rPr>
          <w:rFonts w:ascii="Times New Roman" w:hAnsi="Times New Roman"/>
        </w:rPr>
        <w:t xml:space="preserve">provide some </w:t>
      </w:r>
      <w:r w:rsidRPr="000564A5">
        <w:rPr>
          <w:rFonts w:ascii="Times New Roman" w:hAnsi="Times New Roman"/>
        </w:rPr>
        <w:t>suggest</w:t>
      </w:r>
      <w:r w:rsidR="00DC4F35">
        <w:rPr>
          <w:rFonts w:ascii="Times New Roman" w:hAnsi="Times New Roman"/>
        </w:rPr>
        <w:t>ion on</w:t>
      </w:r>
      <w:r w:rsidRPr="000564A5">
        <w:rPr>
          <w:rFonts w:ascii="Times New Roman" w:hAnsi="Times New Roman"/>
        </w:rPr>
        <w:t xml:space="preserve"> a </w:t>
      </w:r>
      <w:r w:rsidR="00E545B3" w:rsidRPr="000564A5">
        <w:rPr>
          <w:rFonts w:ascii="Times New Roman" w:hAnsi="Times New Roman"/>
        </w:rPr>
        <w:t>safety</w:t>
      </w:r>
      <w:r w:rsidRPr="000564A5">
        <w:rPr>
          <w:rFonts w:ascii="Times New Roman" w:hAnsi="Times New Roman"/>
        </w:rPr>
        <w:t xml:space="preserve"> </w:t>
      </w:r>
      <w:r w:rsidR="000326B8">
        <w:rPr>
          <w:rFonts w:ascii="Times New Roman" w:hAnsi="Times New Roman"/>
        </w:rPr>
        <w:t xml:space="preserve">treatment guideline to the </w:t>
      </w:r>
      <w:r w:rsidRPr="000564A5">
        <w:rPr>
          <w:rFonts w:ascii="Times New Roman" w:hAnsi="Times New Roman"/>
        </w:rPr>
        <w:t xml:space="preserve">policy </w:t>
      </w:r>
      <w:r w:rsidR="000326B8">
        <w:rPr>
          <w:rFonts w:ascii="Times New Roman" w:hAnsi="Times New Roman"/>
        </w:rPr>
        <w:t>makers</w:t>
      </w:r>
      <w:r w:rsidRPr="000564A5">
        <w:rPr>
          <w:rFonts w:ascii="Times New Roman" w:hAnsi="Times New Roman"/>
        </w:rPr>
        <w:t>. </w:t>
      </w:r>
    </w:p>
    <w:p w14:paraId="0250E1F1" w14:textId="51091D15" w:rsidR="00D70FD4" w:rsidRPr="000564A5" w:rsidRDefault="000326B8" w:rsidP="00DC4F35">
      <w:pPr>
        <w:pStyle w:val="NormalWeb"/>
        <w:spacing w:before="240" w:beforeAutospacing="0" w:after="240" w:afterAutospacing="0" w:line="480" w:lineRule="auto"/>
        <w:ind w:firstLine="0"/>
        <w:rPr>
          <w:rFonts w:ascii="Times New Roman" w:hAnsi="Times New Roman"/>
        </w:rPr>
      </w:pPr>
      <w:r>
        <w:rPr>
          <w:rFonts w:ascii="Times New Roman" w:hAnsi="Times New Roman"/>
        </w:rPr>
        <w:t>In general</w:t>
      </w:r>
      <w:r w:rsidR="00D70FD4" w:rsidRPr="000564A5">
        <w:rPr>
          <w:rFonts w:ascii="Times New Roman" w:hAnsi="Times New Roman"/>
        </w:rPr>
        <w:t>, surgical procedures such as tooth extraction and repeated try-ins of stainless steel crowns before fixing could be the procedures in which dentists hardly work under tooth isolation. Local an</w:t>
      </w:r>
      <w:r w:rsidR="00DC4F35">
        <w:rPr>
          <w:rFonts w:ascii="Times New Roman" w:hAnsi="Times New Roman"/>
        </w:rPr>
        <w:t>a</w:t>
      </w:r>
      <w:r w:rsidR="00D70FD4" w:rsidRPr="000564A5">
        <w:rPr>
          <w:rFonts w:ascii="Times New Roman" w:hAnsi="Times New Roman"/>
        </w:rPr>
        <w:t xml:space="preserve">esthesia, commonly used in </w:t>
      </w:r>
      <w:r w:rsidR="00E545B3" w:rsidRPr="000564A5">
        <w:rPr>
          <w:rFonts w:ascii="Times New Roman" w:hAnsi="Times New Roman"/>
        </w:rPr>
        <w:t>these procedures</w:t>
      </w:r>
      <w:r w:rsidR="00D70FD4" w:rsidRPr="000564A5">
        <w:rPr>
          <w:rFonts w:ascii="Times New Roman" w:hAnsi="Times New Roman"/>
        </w:rPr>
        <w:t xml:space="preserve">, could be another factor that </w:t>
      </w:r>
      <w:r>
        <w:rPr>
          <w:rFonts w:ascii="Times New Roman" w:hAnsi="Times New Roman"/>
        </w:rPr>
        <w:t>impedes</w:t>
      </w:r>
      <w:r w:rsidR="00D70FD4" w:rsidRPr="000564A5">
        <w:rPr>
          <w:rFonts w:ascii="Times New Roman" w:hAnsi="Times New Roman"/>
        </w:rPr>
        <w:t xml:space="preserve"> the protective swallowing and coughing reflex. These may have put “extracted teeth” and “stainless steel crowns” </w:t>
      </w:r>
      <w:r w:rsidR="00344938">
        <w:rPr>
          <w:rFonts w:ascii="Times New Roman" w:hAnsi="Times New Roman"/>
        </w:rPr>
        <w:t xml:space="preserve">to be </w:t>
      </w:r>
      <w:r w:rsidR="00D70FD4" w:rsidRPr="000564A5">
        <w:rPr>
          <w:rFonts w:ascii="Times New Roman" w:hAnsi="Times New Roman"/>
        </w:rPr>
        <w:t>on the</w:t>
      </w:r>
      <w:r>
        <w:rPr>
          <w:rFonts w:ascii="Times New Roman" w:hAnsi="Times New Roman"/>
        </w:rPr>
        <w:t xml:space="preserve"> top </w:t>
      </w:r>
      <w:r w:rsidR="00D70FD4" w:rsidRPr="000564A5">
        <w:rPr>
          <w:rFonts w:ascii="Times New Roman" w:hAnsi="Times New Roman"/>
        </w:rPr>
        <w:t>list</w:t>
      </w:r>
      <w:r>
        <w:rPr>
          <w:rFonts w:ascii="Times New Roman" w:hAnsi="Times New Roman"/>
        </w:rPr>
        <w:t>. Some even reported</w:t>
      </w:r>
      <w:r w:rsidR="00D70FD4" w:rsidRPr="000564A5">
        <w:rPr>
          <w:rFonts w:ascii="Times New Roman" w:hAnsi="Times New Roman"/>
        </w:rPr>
        <w:t xml:space="preserve"> repeated experiences. Therefore, apart from rubber dam use, other preventive measures should be called for during these procedures.  In recent years, new tooth isolation systems, such as </w:t>
      </w:r>
      <w:proofErr w:type="spellStart"/>
      <w:r w:rsidR="00D70FD4" w:rsidRPr="000564A5">
        <w:rPr>
          <w:rFonts w:ascii="Times New Roman" w:hAnsi="Times New Roman"/>
        </w:rPr>
        <w:t>Isolite</w:t>
      </w:r>
      <w:proofErr w:type="spellEnd"/>
      <w:r w:rsidR="00D70FD4" w:rsidRPr="000564A5">
        <w:rPr>
          <w:rFonts w:ascii="Times New Roman" w:hAnsi="Times New Roman"/>
          <w:i/>
          <w:iCs/>
        </w:rPr>
        <w:t xml:space="preserve"> </w:t>
      </w:r>
      <w:r w:rsidR="00D70FD4" w:rsidRPr="000564A5">
        <w:rPr>
          <w:rFonts w:ascii="Times New Roman" w:hAnsi="Times New Roman"/>
        </w:rPr>
        <w:t>(</w:t>
      </w:r>
      <w:proofErr w:type="spellStart"/>
      <w:r w:rsidR="00D70FD4" w:rsidRPr="000564A5">
        <w:rPr>
          <w:rFonts w:ascii="Times New Roman" w:hAnsi="Times New Roman"/>
        </w:rPr>
        <w:t>Isolite</w:t>
      </w:r>
      <w:proofErr w:type="spellEnd"/>
      <w:r w:rsidR="00D70FD4" w:rsidRPr="000564A5">
        <w:rPr>
          <w:rFonts w:ascii="Times New Roman" w:hAnsi="Times New Roman"/>
        </w:rPr>
        <w:t xml:space="preserve"> Systems, USA) and </w:t>
      </w:r>
      <w:proofErr w:type="spellStart"/>
      <w:r w:rsidR="00D70FD4" w:rsidRPr="000564A5">
        <w:rPr>
          <w:rFonts w:ascii="Times New Roman" w:hAnsi="Times New Roman"/>
        </w:rPr>
        <w:t>Easyprep</w:t>
      </w:r>
      <w:proofErr w:type="spellEnd"/>
      <w:r w:rsidR="00D70FD4" w:rsidRPr="000564A5">
        <w:rPr>
          <w:rFonts w:ascii="Times New Roman" w:hAnsi="Times New Roman"/>
        </w:rPr>
        <w:t xml:space="preserve"> (CEREC Asia, Taiwan) have been introduced: a mouthpiece with its soft and flexible shield</w:t>
      </w:r>
      <w:r w:rsidR="00673209" w:rsidRPr="000564A5">
        <w:rPr>
          <w:rFonts w:ascii="Times New Roman" w:hAnsi="Times New Roman"/>
        </w:rPr>
        <w:t>,</w:t>
      </w:r>
      <w:r w:rsidR="00D70FD4" w:rsidRPr="000564A5">
        <w:rPr>
          <w:rFonts w:ascii="Times New Roman" w:hAnsi="Times New Roman"/>
        </w:rPr>
        <w:t xml:space="preserve"> specifically designed to isolate the working area, was claimed to prevent accidental swallowing and provide more satisfaction to the child patient than conventional rubber </w:t>
      </w:r>
      <w:r w:rsidR="00D70FD4" w:rsidRPr="000564A5">
        <w:rPr>
          <w:rFonts w:ascii="Times New Roman" w:hAnsi="Times New Roman"/>
        </w:rPr>
        <w:lastRenderedPageBreak/>
        <w:t>dams. (</w:t>
      </w:r>
      <w:r w:rsidR="00673209" w:rsidRPr="000564A5">
        <w:rPr>
          <w:rFonts w:ascii="Times New Roman" w:hAnsi="Times New Roman"/>
        </w:rPr>
        <w:t>22,23</w:t>
      </w:r>
      <w:r w:rsidR="00D70FD4" w:rsidRPr="000564A5">
        <w:rPr>
          <w:rFonts w:ascii="Times New Roman" w:hAnsi="Times New Roman"/>
        </w:rPr>
        <w:t xml:space="preserve">) Somehow, this might push </w:t>
      </w:r>
      <w:r w:rsidR="00344938">
        <w:rPr>
          <w:rFonts w:ascii="Times New Roman" w:hAnsi="Times New Roman"/>
        </w:rPr>
        <w:t xml:space="preserve">an extra </w:t>
      </w:r>
      <w:r w:rsidR="00D70FD4" w:rsidRPr="000564A5">
        <w:rPr>
          <w:rFonts w:ascii="Times New Roman" w:hAnsi="Times New Roman"/>
        </w:rPr>
        <w:t xml:space="preserve">cost burden </w:t>
      </w:r>
      <w:r w:rsidR="00673209" w:rsidRPr="000564A5">
        <w:rPr>
          <w:rFonts w:ascii="Times New Roman" w:hAnsi="Times New Roman"/>
        </w:rPr>
        <w:t>on</w:t>
      </w:r>
      <w:r w:rsidR="00D70FD4" w:rsidRPr="000564A5">
        <w:rPr>
          <w:rFonts w:ascii="Times New Roman" w:hAnsi="Times New Roman"/>
        </w:rPr>
        <w:t xml:space="preserve"> both dentists and patients. Without any special equipment, some have suggested placing a gauze screen across the oropharynx and/or tethering small instruments or crowns with floss ligature to reduce the possibility of swallowing during these surgical procedures and prosthodontic try-ins. (</w:t>
      </w:r>
      <w:r w:rsidR="00673209" w:rsidRPr="000564A5">
        <w:rPr>
          <w:rFonts w:ascii="Times New Roman" w:hAnsi="Times New Roman"/>
        </w:rPr>
        <w:t>24,25</w:t>
      </w:r>
      <w:r w:rsidR="00D70FD4" w:rsidRPr="000564A5">
        <w:rPr>
          <w:rFonts w:ascii="Times New Roman" w:hAnsi="Times New Roman"/>
        </w:rPr>
        <w:t xml:space="preserve">). Having the patient sit in a less reclining position to protect the airway and allow the best possible vision can be a safe position if necessary. </w:t>
      </w:r>
      <w:r w:rsidR="00673209" w:rsidRPr="000564A5">
        <w:rPr>
          <w:rFonts w:ascii="Times New Roman" w:hAnsi="Times New Roman"/>
        </w:rPr>
        <w:t>(26)</w:t>
      </w:r>
      <w:r w:rsidR="00D70FD4" w:rsidRPr="000564A5">
        <w:rPr>
          <w:rFonts w:ascii="Times New Roman" w:hAnsi="Times New Roman"/>
        </w:rPr>
        <w:t xml:space="preserve">  </w:t>
      </w:r>
    </w:p>
    <w:p w14:paraId="73F887F4" w14:textId="78F67E1C" w:rsidR="00D70FD4" w:rsidRPr="000564A5" w:rsidRDefault="00D70FD4" w:rsidP="00344938">
      <w:pPr>
        <w:pStyle w:val="NormalWeb"/>
        <w:spacing w:before="240" w:beforeAutospacing="0" w:after="240" w:afterAutospacing="0" w:line="480" w:lineRule="auto"/>
        <w:ind w:firstLine="0"/>
        <w:rPr>
          <w:rFonts w:ascii="Times New Roman" w:hAnsi="Times New Roman"/>
        </w:rPr>
      </w:pPr>
      <w:r w:rsidRPr="000564A5">
        <w:rPr>
          <w:rFonts w:ascii="Times New Roman" w:hAnsi="Times New Roman"/>
        </w:rPr>
        <w:t xml:space="preserve">Looking into those less frequently reported items, many tiny dental objects, such as rubber cups, burs and rubber guard of the mouth gag, </w:t>
      </w:r>
      <w:r w:rsidR="000326B8">
        <w:rPr>
          <w:rFonts w:ascii="Times New Roman" w:hAnsi="Times New Roman"/>
        </w:rPr>
        <w:t>were</w:t>
      </w:r>
      <w:r w:rsidRPr="000564A5">
        <w:rPr>
          <w:rFonts w:ascii="Times New Roman" w:hAnsi="Times New Roman"/>
        </w:rPr>
        <w:t xml:space="preserve"> on the list (Table 2).  In regular settings, these tiny objects must be attached securely to </w:t>
      </w:r>
      <w:r w:rsidR="00344938">
        <w:rPr>
          <w:rFonts w:ascii="Times New Roman" w:hAnsi="Times New Roman"/>
        </w:rPr>
        <w:t>rotary handpieces</w:t>
      </w:r>
      <w:r w:rsidRPr="000564A5">
        <w:rPr>
          <w:rFonts w:ascii="Times New Roman" w:hAnsi="Times New Roman"/>
        </w:rPr>
        <w:t xml:space="preserve"> or other instruments. Our results appear</w:t>
      </w:r>
      <w:r w:rsidR="000326B8">
        <w:rPr>
          <w:rFonts w:ascii="Times New Roman" w:hAnsi="Times New Roman"/>
        </w:rPr>
        <w:t>ed</w:t>
      </w:r>
      <w:r w:rsidRPr="000564A5">
        <w:rPr>
          <w:rFonts w:ascii="Times New Roman" w:hAnsi="Times New Roman"/>
        </w:rPr>
        <w:t xml:space="preserve"> to highlight another risk factor of inappropriate instrument set-ups and check-ups before use. Instrument </w:t>
      </w:r>
      <w:r w:rsidR="00344938">
        <w:rPr>
          <w:rFonts w:ascii="Times New Roman" w:hAnsi="Times New Roman"/>
        </w:rPr>
        <w:t>wear</w:t>
      </w:r>
      <w:r w:rsidRPr="000564A5">
        <w:rPr>
          <w:rFonts w:ascii="Times New Roman" w:hAnsi="Times New Roman"/>
        </w:rPr>
        <w:t xml:space="preserve"> can be an underlying cause of instrument detaching accidentally too. </w:t>
      </w:r>
      <w:r w:rsidR="000326B8">
        <w:rPr>
          <w:rFonts w:ascii="Times New Roman" w:hAnsi="Times New Roman"/>
        </w:rPr>
        <w:t>Rigid</w:t>
      </w:r>
      <w:r w:rsidRPr="000564A5">
        <w:rPr>
          <w:rFonts w:ascii="Times New Roman" w:hAnsi="Times New Roman"/>
        </w:rPr>
        <w:t xml:space="preserve"> inspection of all </w:t>
      </w:r>
      <w:r w:rsidR="000326B8">
        <w:rPr>
          <w:rFonts w:ascii="Times New Roman" w:hAnsi="Times New Roman"/>
        </w:rPr>
        <w:t>attachable</w:t>
      </w:r>
      <w:r w:rsidRPr="000564A5">
        <w:rPr>
          <w:rFonts w:ascii="Times New Roman" w:hAnsi="Times New Roman"/>
        </w:rPr>
        <w:t xml:space="preserve"> dental instruments and prot</w:t>
      </w:r>
      <w:r w:rsidR="00344938">
        <w:rPr>
          <w:rFonts w:ascii="Times New Roman" w:hAnsi="Times New Roman"/>
        </w:rPr>
        <w:t>ocol for instrument replacement/</w:t>
      </w:r>
      <w:r w:rsidRPr="000564A5">
        <w:rPr>
          <w:rFonts w:ascii="Times New Roman" w:hAnsi="Times New Roman"/>
        </w:rPr>
        <w:t xml:space="preserve">preventative maintenance </w:t>
      </w:r>
      <w:r w:rsidR="000326B8">
        <w:rPr>
          <w:rFonts w:ascii="Times New Roman" w:hAnsi="Times New Roman"/>
        </w:rPr>
        <w:t xml:space="preserve">should </w:t>
      </w:r>
      <w:r w:rsidRPr="000564A5">
        <w:rPr>
          <w:rFonts w:ascii="Times New Roman" w:hAnsi="Times New Roman"/>
        </w:rPr>
        <w:t xml:space="preserve">be implemented so as to alleviate instrumental </w:t>
      </w:r>
      <w:r w:rsidR="000326B8">
        <w:rPr>
          <w:rFonts w:ascii="Times New Roman" w:hAnsi="Times New Roman"/>
        </w:rPr>
        <w:t>swallowing</w:t>
      </w:r>
      <w:r w:rsidRPr="000564A5">
        <w:rPr>
          <w:rFonts w:ascii="Times New Roman" w:hAnsi="Times New Roman"/>
        </w:rPr>
        <w:t xml:space="preserve"> during treatment.</w:t>
      </w:r>
    </w:p>
    <w:p w14:paraId="20849EB2" w14:textId="2157F993" w:rsidR="00D70FD4" w:rsidRPr="000564A5" w:rsidRDefault="00D70FD4" w:rsidP="00344938">
      <w:pPr>
        <w:pStyle w:val="NormalWeb"/>
        <w:spacing w:before="240" w:beforeAutospacing="0" w:after="240" w:afterAutospacing="0" w:line="480" w:lineRule="auto"/>
        <w:ind w:firstLine="0"/>
        <w:rPr>
          <w:rFonts w:ascii="Times New Roman" w:hAnsi="Times New Roman"/>
        </w:rPr>
      </w:pPr>
      <w:r w:rsidRPr="000564A5">
        <w:rPr>
          <w:rFonts w:ascii="Times New Roman" w:hAnsi="Times New Roman"/>
        </w:rPr>
        <w:t>Despite b</w:t>
      </w:r>
      <w:r w:rsidR="00673209" w:rsidRPr="000564A5">
        <w:rPr>
          <w:rFonts w:ascii="Times New Roman" w:hAnsi="Times New Roman"/>
        </w:rPr>
        <w:t>eing less frequently reported, </w:t>
      </w:r>
      <w:r w:rsidR="00344938">
        <w:rPr>
          <w:rFonts w:ascii="Times New Roman" w:hAnsi="Times New Roman"/>
        </w:rPr>
        <w:t xml:space="preserve">dental sharps like </w:t>
      </w:r>
      <w:r w:rsidRPr="000564A5">
        <w:rPr>
          <w:rFonts w:ascii="Times New Roman" w:hAnsi="Times New Roman"/>
        </w:rPr>
        <w:t>burs, endodontic files and orthodontic wires are always considered to be very harmful when swallowed</w:t>
      </w:r>
      <w:r w:rsidR="00344938">
        <w:rPr>
          <w:rFonts w:ascii="Times New Roman" w:hAnsi="Times New Roman"/>
        </w:rPr>
        <w:t xml:space="preserve">. They may cause </w:t>
      </w:r>
      <w:r w:rsidRPr="000564A5">
        <w:rPr>
          <w:rFonts w:ascii="Times New Roman" w:hAnsi="Times New Roman"/>
        </w:rPr>
        <w:t>severe complications, such as perforation of the gastrointestinal tract. (</w:t>
      </w:r>
      <w:r w:rsidR="00673209" w:rsidRPr="000564A5">
        <w:rPr>
          <w:rFonts w:ascii="Times New Roman" w:hAnsi="Times New Roman"/>
        </w:rPr>
        <w:t>10,27</w:t>
      </w:r>
      <w:r w:rsidRPr="000564A5">
        <w:rPr>
          <w:rFonts w:ascii="Times New Roman" w:hAnsi="Times New Roman"/>
        </w:rPr>
        <w:t xml:space="preserve">) At the time of swallowing, many patients remain free of symptoms and the majority of swallowed objects pass spontaneously to the stomach. It has been suggested that localization of swallowed radiopaque </w:t>
      </w:r>
      <w:r w:rsidR="00673209" w:rsidRPr="000564A5">
        <w:rPr>
          <w:rFonts w:ascii="Times New Roman" w:hAnsi="Times New Roman"/>
        </w:rPr>
        <w:t xml:space="preserve">foreign </w:t>
      </w:r>
      <w:r w:rsidRPr="000564A5">
        <w:rPr>
          <w:rFonts w:ascii="Times New Roman" w:hAnsi="Times New Roman"/>
        </w:rPr>
        <w:t xml:space="preserve">objects with radiographs be necessary in this situation. When the sharp dental instrument fails to progress for 3 consecutive days, surgical intervention with an endoscope should be considered. </w:t>
      </w:r>
      <w:r w:rsidR="00673209" w:rsidRPr="000564A5">
        <w:rPr>
          <w:rFonts w:ascii="Times New Roman" w:hAnsi="Times New Roman"/>
        </w:rPr>
        <w:t>(28,29)</w:t>
      </w:r>
      <w:r w:rsidRPr="000564A5">
        <w:rPr>
          <w:rFonts w:ascii="Times New Roman" w:hAnsi="Times New Roman"/>
        </w:rPr>
        <w:t xml:space="preserve"> Thus, dental instruments with sharp ends must be secured, well checked and operated with high caution </w:t>
      </w:r>
      <w:r w:rsidR="000326B8">
        <w:rPr>
          <w:rFonts w:ascii="Times New Roman" w:hAnsi="Times New Roman"/>
        </w:rPr>
        <w:t xml:space="preserve">at </w:t>
      </w:r>
      <w:r w:rsidRPr="000564A5">
        <w:rPr>
          <w:rFonts w:ascii="Times New Roman" w:hAnsi="Times New Roman"/>
        </w:rPr>
        <w:t>a</w:t>
      </w:r>
      <w:r w:rsidR="000326B8">
        <w:rPr>
          <w:rFonts w:ascii="Times New Roman" w:hAnsi="Times New Roman"/>
        </w:rPr>
        <w:t xml:space="preserve">ll </w:t>
      </w:r>
      <w:r w:rsidRPr="000564A5">
        <w:rPr>
          <w:rFonts w:ascii="Times New Roman" w:hAnsi="Times New Roman"/>
        </w:rPr>
        <w:t>time.</w:t>
      </w:r>
    </w:p>
    <w:p w14:paraId="1AC8D13B" w14:textId="5046010E" w:rsidR="00D70FD4" w:rsidRPr="000564A5" w:rsidRDefault="00D70FD4" w:rsidP="00344938">
      <w:pPr>
        <w:pStyle w:val="NormalWeb"/>
        <w:spacing w:before="240" w:beforeAutospacing="0" w:after="240" w:afterAutospacing="0" w:line="480" w:lineRule="auto"/>
        <w:ind w:firstLine="0"/>
        <w:rPr>
          <w:rFonts w:ascii="Times New Roman" w:hAnsi="Times New Roman"/>
        </w:rPr>
      </w:pPr>
      <w:r w:rsidRPr="000564A5">
        <w:rPr>
          <w:rFonts w:ascii="Times New Roman" w:hAnsi="Times New Roman"/>
        </w:rPr>
        <w:lastRenderedPageBreak/>
        <w:t xml:space="preserve">Although aspiration was reported only from one response in our study, consistent with other studies that </w:t>
      </w:r>
      <w:r w:rsidR="007A39F9" w:rsidRPr="000564A5">
        <w:rPr>
          <w:rFonts w:ascii="Times New Roman" w:hAnsi="Times New Roman"/>
        </w:rPr>
        <w:t>the occurrence</w:t>
      </w:r>
      <w:r w:rsidRPr="000564A5">
        <w:rPr>
          <w:rFonts w:ascii="Times New Roman" w:hAnsi="Times New Roman"/>
        </w:rPr>
        <w:t xml:space="preserve"> of aspiration of dental objects in child patients was low, it usually results in more serious complications than ingestion. </w:t>
      </w:r>
      <w:r w:rsidR="007A39F9" w:rsidRPr="000564A5">
        <w:rPr>
          <w:rFonts w:ascii="Times New Roman" w:hAnsi="Times New Roman"/>
        </w:rPr>
        <w:t>(30)</w:t>
      </w:r>
      <w:r w:rsidRPr="000564A5">
        <w:rPr>
          <w:rFonts w:ascii="Times New Roman" w:hAnsi="Times New Roman"/>
        </w:rPr>
        <w:t xml:space="preserve"> Paroxy</w:t>
      </w:r>
      <w:r w:rsidR="00AC4D00">
        <w:rPr>
          <w:rFonts w:ascii="Times New Roman" w:hAnsi="Times New Roman"/>
        </w:rPr>
        <w:t>s</w:t>
      </w:r>
      <w:r w:rsidRPr="000564A5">
        <w:rPr>
          <w:rFonts w:ascii="Times New Roman" w:hAnsi="Times New Roman"/>
        </w:rPr>
        <w:t>mal cough, choking and cyanosis are the common symptoms. When aspirated and not spontaneously expelled, foreign bodies may have to be identified by radiographs and removed under bronchoscopy or even with thoracotomy. (</w:t>
      </w:r>
      <w:r w:rsidR="007A39F9" w:rsidRPr="000564A5">
        <w:rPr>
          <w:rFonts w:ascii="Times New Roman" w:hAnsi="Times New Roman"/>
        </w:rPr>
        <w:t>5</w:t>
      </w:r>
      <w:r w:rsidRPr="000564A5">
        <w:rPr>
          <w:rFonts w:ascii="Times New Roman" w:hAnsi="Times New Roman"/>
        </w:rPr>
        <w:t>)  Since the risk of morbidity, expenses of special care and liability for medical mistakes are very high, concerns on aspiration and its prevention can never be overlooked. </w:t>
      </w:r>
    </w:p>
    <w:p w14:paraId="250F919D" w14:textId="6A9A19A1" w:rsidR="00D70FD4" w:rsidRPr="000564A5" w:rsidRDefault="00D70FD4" w:rsidP="00D30375">
      <w:pPr>
        <w:pStyle w:val="NormalWeb"/>
        <w:spacing w:before="240" w:beforeAutospacing="0" w:after="240" w:afterAutospacing="0" w:line="480" w:lineRule="auto"/>
        <w:ind w:firstLine="0"/>
        <w:rPr>
          <w:rFonts w:ascii="Times New Roman" w:hAnsi="Times New Roman"/>
        </w:rPr>
      </w:pPr>
      <w:r w:rsidRPr="000564A5">
        <w:rPr>
          <w:rFonts w:ascii="Times New Roman" w:hAnsi="Times New Roman"/>
        </w:rPr>
        <w:t xml:space="preserve">Our data </w:t>
      </w:r>
      <w:r w:rsidR="00AC4D00">
        <w:rPr>
          <w:rFonts w:ascii="Times New Roman" w:hAnsi="Times New Roman"/>
        </w:rPr>
        <w:t>found</w:t>
      </w:r>
      <w:r w:rsidRPr="000564A5">
        <w:rPr>
          <w:rFonts w:ascii="Times New Roman" w:hAnsi="Times New Roman"/>
        </w:rPr>
        <w:t xml:space="preserve"> that dental professionals with higher education were more likely to have experienced swallowing accidents (OR: 2.90, 95% CI: 1.61-5.21). Other factors like age and working years </w:t>
      </w:r>
      <w:r w:rsidR="00A146C5">
        <w:rPr>
          <w:rFonts w:ascii="Times New Roman" w:hAnsi="Times New Roman"/>
        </w:rPr>
        <w:t>became non-</w:t>
      </w:r>
      <w:r w:rsidRPr="000564A5">
        <w:rPr>
          <w:rFonts w:ascii="Times New Roman" w:hAnsi="Times New Roman"/>
        </w:rPr>
        <w:t>significant when</w:t>
      </w:r>
      <w:r w:rsidR="00740380">
        <w:rPr>
          <w:rFonts w:ascii="Times New Roman" w:hAnsi="Times New Roman"/>
        </w:rPr>
        <w:t xml:space="preserve"> being tested</w:t>
      </w:r>
      <w:r w:rsidRPr="000564A5">
        <w:rPr>
          <w:rFonts w:ascii="Times New Roman" w:hAnsi="Times New Roman"/>
        </w:rPr>
        <w:t xml:space="preserve"> </w:t>
      </w:r>
      <w:r w:rsidR="00740380">
        <w:rPr>
          <w:rFonts w:ascii="Times New Roman" w:hAnsi="Times New Roman"/>
        </w:rPr>
        <w:t>with</w:t>
      </w:r>
      <w:r w:rsidRPr="000564A5">
        <w:rPr>
          <w:rFonts w:ascii="Times New Roman" w:hAnsi="Times New Roman"/>
        </w:rPr>
        <w:t xml:space="preserve"> multivariable </w:t>
      </w:r>
      <w:r w:rsidR="007A39F9" w:rsidRPr="000564A5">
        <w:rPr>
          <w:rFonts w:ascii="Times New Roman" w:hAnsi="Times New Roman"/>
        </w:rPr>
        <w:t xml:space="preserve">logistic </w:t>
      </w:r>
      <w:r w:rsidR="00740380">
        <w:rPr>
          <w:rFonts w:ascii="Times New Roman" w:hAnsi="Times New Roman"/>
        </w:rPr>
        <w:t>model</w:t>
      </w:r>
      <w:r w:rsidRPr="000564A5">
        <w:rPr>
          <w:rFonts w:ascii="Times New Roman" w:hAnsi="Times New Roman"/>
        </w:rPr>
        <w:t xml:space="preserve">. A survey in Taiwan reported that dental healthcare workers aged 31 years and older, and those working for more than 10 years, seemed to have more positive </w:t>
      </w:r>
      <w:r w:rsidR="00547B4E">
        <w:rPr>
          <w:rFonts w:ascii="Times New Roman" w:hAnsi="Times New Roman"/>
          <w:color w:val="FF0000"/>
        </w:rPr>
        <w:t xml:space="preserve">attitude towards safety measures. </w:t>
      </w:r>
      <w:r w:rsidR="007A39F9" w:rsidRPr="000564A5">
        <w:rPr>
          <w:rFonts w:ascii="Times New Roman" w:hAnsi="Times New Roman"/>
        </w:rPr>
        <w:t>(31) This</w:t>
      </w:r>
      <w:r w:rsidRPr="000564A5">
        <w:rPr>
          <w:rFonts w:ascii="Times New Roman" w:hAnsi="Times New Roman"/>
        </w:rPr>
        <w:t xml:space="preserve"> may </w:t>
      </w:r>
      <w:r w:rsidR="000326B8">
        <w:rPr>
          <w:rFonts w:ascii="Times New Roman" w:hAnsi="Times New Roman"/>
        </w:rPr>
        <w:t>suggest</w:t>
      </w:r>
      <w:r w:rsidRPr="000564A5">
        <w:rPr>
          <w:rFonts w:ascii="Times New Roman" w:hAnsi="Times New Roman"/>
        </w:rPr>
        <w:t xml:space="preserve"> that, with higher concern on patient safety, the groups </w:t>
      </w:r>
      <w:r w:rsidR="00740380">
        <w:rPr>
          <w:rFonts w:ascii="Times New Roman" w:hAnsi="Times New Roman"/>
        </w:rPr>
        <w:t xml:space="preserve">of upper age and longer working years </w:t>
      </w:r>
      <w:r w:rsidRPr="000564A5">
        <w:rPr>
          <w:rFonts w:ascii="Times New Roman" w:hAnsi="Times New Roman"/>
        </w:rPr>
        <w:t xml:space="preserve">tend to recall and report the incidents deliberately, resulting in </w:t>
      </w:r>
      <w:r w:rsidR="007A39F9" w:rsidRPr="000564A5">
        <w:rPr>
          <w:rFonts w:ascii="Times New Roman" w:hAnsi="Times New Roman"/>
        </w:rPr>
        <w:t>some high</w:t>
      </w:r>
      <w:r w:rsidRPr="000564A5">
        <w:rPr>
          <w:rFonts w:ascii="Times New Roman" w:hAnsi="Times New Roman"/>
        </w:rPr>
        <w:t xml:space="preserve"> reports from them. However, the dentists </w:t>
      </w:r>
      <w:r w:rsidR="00740380" w:rsidRPr="000564A5">
        <w:rPr>
          <w:rFonts w:ascii="Times New Roman" w:hAnsi="Times New Roman"/>
        </w:rPr>
        <w:t>wit</w:t>
      </w:r>
      <w:r w:rsidR="00740380">
        <w:rPr>
          <w:rFonts w:ascii="Times New Roman" w:hAnsi="Times New Roman"/>
        </w:rPr>
        <w:t>h higher educational background</w:t>
      </w:r>
      <w:r w:rsidR="00EF3607">
        <w:rPr>
          <w:rFonts w:ascii="Times New Roman" w:hAnsi="Times New Roman"/>
        </w:rPr>
        <w:t>s</w:t>
      </w:r>
      <w:r w:rsidR="00740380" w:rsidRPr="000564A5">
        <w:rPr>
          <w:rFonts w:ascii="Times New Roman" w:hAnsi="Times New Roman"/>
        </w:rPr>
        <w:t xml:space="preserve"> </w:t>
      </w:r>
      <w:r w:rsidR="00AC4D00">
        <w:rPr>
          <w:rFonts w:ascii="Times New Roman" w:hAnsi="Times New Roman"/>
        </w:rPr>
        <w:t>more commonly</w:t>
      </w:r>
      <w:r w:rsidRPr="000564A5">
        <w:rPr>
          <w:rFonts w:ascii="Times New Roman" w:hAnsi="Times New Roman"/>
        </w:rPr>
        <w:t xml:space="preserve"> have a chance to get referred with and/or work on more complicated cases in terms of disease itself and patient </w:t>
      </w:r>
      <w:r w:rsidR="000326B8" w:rsidRPr="000564A5">
        <w:rPr>
          <w:rFonts w:ascii="Times New Roman" w:hAnsi="Times New Roman"/>
        </w:rPr>
        <w:t>behaviour</w:t>
      </w:r>
      <w:r w:rsidRPr="000564A5">
        <w:rPr>
          <w:rFonts w:ascii="Times New Roman" w:hAnsi="Times New Roman"/>
        </w:rPr>
        <w:t>, including special</w:t>
      </w:r>
      <w:r w:rsidR="00CE2924" w:rsidRPr="000564A5">
        <w:rPr>
          <w:rFonts w:ascii="Times New Roman" w:hAnsi="Times New Roman"/>
        </w:rPr>
        <w:t xml:space="preserve"> need</w:t>
      </w:r>
      <w:r w:rsidRPr="000564A5">
        <w:rPr>
          <w:rFonts w:ascii="Times New Roman" w:hAnsi="Times New Roman"/>
        </w:rPr>
        <w:t xml:space="preserve"> patients. </w:t>
      </w:r>
      <w:r w:rsidR="000326B8">
        <w:rPr>
          <w:rFonts w:ascii="Times New Roman" w:hAnsi="Times New Roman"/>
        </w:rPr>
        <w:t xml:space="preserve">Therefore, they may </w:t>
      </w:r>
      <w:r w:rsidR="00AC4D00">
        <w:rPr>
          <w:rFonts w:ascii="Times New Roman" w:hAnsi="Times New Roman"/>
        </w:rPr>
        <w:t>get</w:t>
      </w:r>
      <w:r w:rsidR="00740380">
        <w:rPr>
          <w:rFonts w:ascii="Times New Roman" w:hAnsi="Times New Roman"/>
        </w:rPr>
        <w:t xml:space="preserve"> higher chance</w:t>
      </w:r>
      <w:r w:rsidR="00AC4D00">
        <w:rPr>
          <w:rFonts w:ascii="Times New Roman" w:hAnsi="Times New Roman"/>
        </w:rPr>
        <w:t>s</w:t>
      </w:r>
      <w:r w:rsidR="00740380">
        <w:rPr>
          <w:rFonts w:ascii="Times New Roman" w:hAnsi="Times New Roman"/>
        </w:rPr>
        <w:t xml:space="preserve"> to encounter the risk incidents. </w:t>
      </w:r>
      <w:r w:rsidRPr="000564A5">
        <w:rPr>
          <w:rFonts w:ascii="Times New Roman" w:hAnsi="Times New Roman"/>
        </w:rPr>
        <w:t xml:space="preserve">From a Japanese review on an incidence of </w:t>
      </w:r>
      <w:r w:rsidR="00CE2924" w:rsidRPr="000564A5">
        <w:rPr>
          <w:rFonts w:ascii="Times New Roman" w:hAnsi="Times New Roman"/>
        </w:rPr>
        <w:t>foreign</w:t>
      </w:r>
      <w:r w:rsidRPr="000564A5">
        <w:rPr>
          <w:rFonts w:ascii="Times New Roman" w:hAnsi="Times New Roman"/>
        </w:rPr>
        <w:t xml:space="preserve"> body ingestion, it was suggested that accidental swallowing was likely to happen with uncooperative children. (</w:t>
      </w:r>
      <w:r w:rsidR="00CE2924" w:rsidRPr="000564A5">
        <w:rPr>
          <w:rFonts w:ascii="Times New Roman" w:hAnsi="Times New Roman"/>
        </w:rPr>
        <w:t>5</w:t>
      </w:r>
      <w:r w:rsidRPr="000564A5">
        <w:rPr>
          <w:rFonts w:ascii="Times New Roman" w:hAnsi="Times New Roman"/>
        </w:rPr>
        <w:t xml:space="preserve">) </w:t>
      </w:r>
      <w:r w:rsidR="00CE2924" w:rsidRPr="000564A5">
        <w:rPr>
          <w:rFonts w:ascii="Times New Roman" w:hAnsi="Times New Roman"/>
        </w:rPr>
        <w:t>Furthermore</w:t>
      </w:r>
      <w:r w:rsidRPr="000564A5">
        <w:rPr>
          <w:rFonts w:ascii="Times New Roman" w:hAnsi="Times New Roman"/>
        </w:rPr>
        <w:t xml:space="preserve">, </w:t>
      </w:r>
      <w:r w:rsidR="00D30375">
        <w:rPr>
          <w:rFonts w:ascii="Times New Roman" w:hAnsi="Times New Roman"/>
        </w:rPr>
        <w:t>it was also discussed that</w:t>
      </w:r>
      <w:r w:rsidR="00FE2540">
        <w:rPr>
          <w:rFonts w:ascii="Times New Roman" w:hAnsi="Times New Roman"/>
        </w:rPr>
        <w:t xml:space="preserve"> their working with </w:t>
      </w:r>
      <w:r w:rsidR="00D30375">
        <w:rPr>
          <w:rFonts w:ascii="Times New Roman" w:hAnsi="Times New Roman"/>
        </w:rPr>
        <w:t xml:space="preserve">a </w:t>
      </w:r>
      <w:r w:rsidR="00AC4D00">
        <w:rPr>
          <w:rFonts w:ascii="Times New Roman" w:hAnsi="Times New Roman"/>
        </w:rPr>
        <w:t>highly crowded</w:t>
      </w:r>
      <w:r w:rsidR="00FE2540">
        <w:rPr>
          <w:rFonts w:ascii="Times New Roman" w:hAnsi="Times New Roman"/>
        </w:rPr>
        <w:t xml:space="preserve"> schedule</w:t>
      </w:r>
      <w:r w:rsidR="00D30375">
        <w:rPr>
          <w:rFonts w:ascii="Times New Roman" w:hAnsi="Times New Roman"/>
        </w:rPr>
        <w:t xml:space="preserve"> may</w:t>
      </w:r>
      <w:r w:rsidRPr="000564A5">
        <w:rPr>
          <w:rFonts w:ascii="Times New Roman" w:hAnsi="Times New Roman"/>
        </w:rPr>
        <w:t xml:space="preserve"> </w:t>
      </w:r>
      <w:r w:rsidR="00D30375">
        <w:rPr>
          <w:rFonts w:ascii="Times New Roman" w:hAnsi="Times New Roman"/>
        </w:rPr>
        <w:t xml:space="preserve">cause work fatigue which can </w:t>
      </w:r>
      <w:r w:rsidR="00B109E5">
        <w:rPr>
          <w:rFonts w:ascii="Times New Roman" w:hAnsi="Times New Roman"/>
        </w:rPr>
        <w:t>urge the incident</w:t>
      </w:r>
      <w:r w:rsidR="00D30375">
        <w:rPr>
          <w:rFonts w:ascii="Times New Roman" w:hAnsi="Times New Roman"/>
        </w:rPr>
        <w:t xml:space="preserve"> </w:t>
      </w:r>
      <w:r w:rsidR="00B109E5">
        <w:rPr>
          <w:rFonts w:ascii="Times New Roman" w:hAnsi="Times New Roman"/>
        </w:rPr>
        <w:t>in some</w:t>
      </w:r>
      <w:r w:rsidRPr="000564A5">
        <w:rPr>
          <w:rFonts w:ascii="Times New Roman" w:hAnsi="Times New Roman"/>
        </w:rPr>
        <w:t xml:space="preserve"> difficu</w:t>
      </w:r>
      <w:r w:rsidR="00D30375">
        <w:rPr>
          <w:rFonts w:ascii="Times New Roman" w:hAnsi="Times New Roman"/>
        </w:rPr>
        <w:t xml:space="preserve">lt </w:t>
      </w:r>
      <w:r w:rsidR="00B109E5">
        <w:rPr>
          <w:rFonts w:ascii="Times New Roman" w:hAnsi="Times New Roman"/>
        </w:rPr>
        <w:t>circumstances</w:t>
      </w:r>
      <w:r w:rsidR="00D30375">
        <w:rPr>
          <w:rFonts w:ascii="Times New Roman" w:hAnsi="Times New Roman"/>
        </w:rPr>
        <w:t>.</w:t>
      </w:r>
    </w:p>
    <w:p w14:paraId="6151EAF5" w14:textId="6EF9D75C" w:rsidR="0013009F" w:rsidRPr="000564A5" w:rsidRDefault="00D70FD4" w:rsidP="00563CF9">
      <w:pPr>
        <w:spacing w:before="60" w:line="480" w:lineRule="auto"/>
        <w:outlineLvl w:val="0"/>
      </w:pPr>
      <w:r w:rsidRPr="000564A5">
        <w:t xml:space="preserve">To our knowledge, this is the first </w:t>
      </w:r>
      <w:r w:rsidR="00F44744">
        <w:t xml:space="preserve">nationwide </w:t>
      </w:r>
      <w:r w:rsidRPr="000564A5">
        <w:t xml:space="preserve">study on the </w:t>
      </w:r>
      <w:r w:rsidR="008D5BE9">
        <w:t>paediatric</w:t>
      </w:r>
      <w:r w:rsidRPr="000564A5">
        <w:t xml:space="preserve"> patient safety regarding accidental swallowing of </w:t>
      </w:r>
      <w:r w:rsidR="00DB5C0C">
        <w:t xml:space="preserve">dental objects </w:t>
      </w:r>
      <w:r w:rsidRPr="000564A5">
        <w:t xml:space="preserve">in Thailand. </w:t>
      </w:r>
      <w:r w:rsidR="00CE2924" w:rsidRPr="000564A5">
        <w:t>Due to the</w:t>
      </w:r>
      <w:r w:rsidRPr="000564A5">
        <w:t xml:space="preserve"> information retrieved from self-</w:t>
      </w:r>
      <w:r w:rsidRPr="000564A5">
        <w:lastRenderedPageBreak/>
        <w:t>reporting recalls</w:t>
      </w:r>
      <w:r w:rsidR="00CE2924" w:rsidRPr="000564A5">
        <w:t xml:space="preserve"> and not </w:t>
      </w:r>
      <w:r w:rsidR="00563CF9">
        <w:t xml:space="preserve">being able to </w:t>
      </w:r>
      <w:r w:rsidR="00CE2924" w:rsidRPr="000564A5">
        <w:t>provi</w:t>
      </w:r>
      <w:r w:rsidR="00563CF9">
        <w:t>de</w:t>
      </w:r>
      <w:r w:rsidRPr="000564A5">
        <w:t xml:space="preserve"> details on the incident, severity, management of the cases and the sequelae</w:t>
      </w:r>
      <w:r w:rsidR="00CE2924" w:rsidRPr="000564A5">
        <w:t>, we found some limitations on data interpretation</w:t>
      </w:r>
      <w:r w:rsidRPr="000564A5">
        <w:t>.</w:t>
      </w:r>
      <w:r w:rsidR="00563CF9">
        <w:t xml:space="preserve"> </w:t>
      </w:r>
      <w:r w:rsidRPr="000564A5">
        <w:t xml:space="preserve">However, our findings </w:t>
      </w:r>
      <w:r w:rsidR="00CE2924" w:rsidRPr="000564A5">
        <w:t>exactly</w:t>
      </w:r>
      <w:r w:rsidRPr="000564A5">
        <w:t xml:space="preserve"> show the existence of the </w:t>
      </w:r>
      <w:r w:rsidR="00FE2540">
        <w:t>high-risk</w:t>
      </w:r>
      <w:r w:rsidRPr="000564A5">
        <w:t xml:space="preserve"> incidents</w:t>
      </w:r>
      <w:r w:rsidR="00CE2924" w:rsidRPr="000564A5">
        <w:t xml:space="preserve"> of accidental swallowing</w:t>
      </w:r>
      <w:r w:rsidRPr="000564A5">
        <w:t xml:space="preserve"> during dental service to </w:t>
      </w:r>
      <w:r w:rsidR="008D5BE9">
        <w:t>paediatric</w:t>
      </w:r>
      <w:r w:rsidRPr="000564A5">
        <w:t xml:space="preserve"> patients. </w:t>
      </w:r>
      <w:r w:rsidR="00FE2540">
        <w:t>P</w:t>
      </w:r>
      <w:r w:rsidRPr="000564A5">
        <w:t xml:space="preserve">rotocols and clinical practice guidelines on patient safety from </w:t>
      </w:r>
      <w:r w:rsidR="00FE2540">
        <w:t xml:space="preserve">the dental-related </w:t>
      </w:r>
      <w:r w:rsidRPr="000564A5">
        <w:t xml:space="preserve">organizations should be further established. </w:t>
      </w:r>
    </w:p>
    <w:p w14:paraId="1EAF9851" w14:textId="77777777" w:rsidR="0013009F" w:rsidRPr="000564A5" w:rsidRDefault="0013009F" w:rsidP="00306C44">
      <w:pPr>
        <w:spacing w:before="60" w:line="480" w:lineRule="auto"/>
        <w:outlineLvl w:val="0"/>
      </w:pPr>
    </w:p>
    <w:p w14:paraId="2F710F39" w14:textId="77777777" w:rsidR="0013009F" w:rsidRPr="000564A5" w:rsidRDefault="0013009F" w:rsidP="00306C44">
      <w:pPr>
        <w:spacing w:before="60" w:line="480" w:lineRule="auto"/>
        <w:outlineLvl w:val="0"/>
      </w:pPr>
      <w:r w:rsidRPr="000564A5">
        <w:rPr>
          <w:b/>
          <w:bCs/>
        </w:rPr>
        <w:t>Conclusion</w:t>
      </w:r>
      <w:r w:rsidRPr="000564A5">
        <w:t>:</w:t>
      </w:r>
    </w:p>
    <w:p w14:paraId="1F61CB2F" w14:textId="223CFE9D" w:rsidR="0013009F" w:rsidRPr="000564A5" w:rsidRDefault="00D70FD4" w:rsidP="00306C44">
      <w:pPr>
        <w:spacing w:before="60" w:line="480" w:lineRule="auto"/>
        <w:outlineLvl w:val="0"/>
      </w:pPr>
      <w:r w:rsidRPr="000564A5">
        <w:t xml:space="preserve">The study indicates that accidental swallowing during </w:t>
      </w:r>
      <w:r w:rsidR="008D5BE9">
        <w:t>paediatric</w:t>
      </w:r>
      <w:r w:rsidRPr="000564A5">
        <w:t xml:space="preserve"> dental care in Thailand appeared to occur more frequently than </w:t>
      </w:r>
      <w:r w:rsidR="00FE2540">
        <w:t>previously reported</w:t>
      </w:r>
      <w:r w:rsidRPr="000564A5">
        <w:t>. Extracted teeth and stainless steel crowns were the most commonly swallowed dent</w:t>
      </w:r>
      <w:r w:rsidR="00EF3607">
        <w:t>al objects. Dentists with higher</w:t>
      </w:r>
      <w:r w:rsidRPr="000564A5">
        <w:t xml:space="preserve"> education</w:t>
      </w:r>
      <w:r w:rsidR="00EF3607">
        <w:t>al</w:t>
      </w:r>
      <w:r w:rsidR="00FE2540">
        <w:t xml:space="preserve"> background</w:t>
      </w:r>
      <w:r w:rsidR="00EF3607">
        <w:t>s</w:t>
      </w:r>
      <w:r w:rsidRPr="000564A5">
        <w:t xml:space="preserve"> were prone to swallowing incidents. Our study strongly suggests that all dental professionals need to gain serious awareness on accidental swallowing throughout their </w:t>
      </w:r>
      <w:r w:rsidR="008D5BE9">
        <w:t>paediatric</w:t>
      </w:r>
      <w:r w:rsidRPr="000564A5">
        <w:t xml:space="preserve"> care and more effective preventive measures on the high-risk procedures </w:t>
      </w:r>
      <w:r w:rsidR="00547B4E" w:rsidRPr="00547B4E">
        <w:rPr>
          <w:color w:val="FF0000"/>
        </w:rPr>
        <w:t>should</w:t>
      </w:r>
      <w:r w:rsidR="00547B4E">
        <w:t xml:space="preserve"> </w:t>
      </w:r>
      <w:r w:rsidRPr="000564A5">
        <w:t>be revised.</w:t>
      </w:r>
    </w:p>
    <w:p w14:paraId="05BC9CE0" w14:textId="77777777" w:rsidR="0013009F" w:rsidRPr="00306C44" w:rsidRDefault="0013009F" w:rsidP="0013009F">
      <w:pPr>
        <w:spacing w:before="60" w:line="400" w:lineRule="atLeast"/>
        <w:outlineLvl w:val="0"/>
        <w:rPr>
          <w:color w:val="000000"/>
        </w:rPr>
      </w:pPr>
    </w:p>
    <w:p w14:paraId="16022E7E" w14:textId="77777777" w:rsidR="00A146C5" w:rsidRDefault="00A146C5">
      <w:pPr>
        <w:spacing w:after="160" w:line="259" w:lineRule="auto"/>
        <w:rPr>
          <w:b/>
          <w:bCs/>
          <w:color w:val="000000"/>
        </w:rPr>
      </w:pPr>
      <w:r>
        <w:rPr>
          <w:b/>
          <w:bCs/>
          <w:color w:val="000000"/>
        </w:rPr>
        <w:br w:type="page"/>
      </w:r>
    </w:p>
    <w:p w14:paraId="7BB01FE0" w14:textId="2FC0E446" w:rsidR="0013009F" w:rsidRPr="00306C44" w:rsidRDefault="0013009F" w:rsidP="0013009F">
      <w:pPr>
        <w:spacing w:before="60" w:after="100" w:afterAutospacing="1" w:line="400" w:lineRule="atLeast"/>
        <w:outlineLvl w:val="0"/>
        <w:rPr>
          <w:color w:val="000000"/>
        </w:rPr>
      </w:pPr>
      <w:r w:rsidRPr="00306C44">
        <w:rPr>
          <w:b/>
          <w:bCs/>
          <w:color w:val="000000"/>
        </w:rPr>
        <w:lastRenderedPageBreak/>
        <w:t>References:</w:t>
      </w:r>
    </w:p>
    <w:p w14:paraId="2EC3CC1D" w14:textId="0730FA5D" w:rsidR="0048055F" w:rsidRPr="001E564A" w:rsidRDefault="0048055F" w:rsidP="004B24C8">
      <w:pPr>
        <w:spacing w:line="480" w:lineRule="auto"/>
      </w:pPr>
      <w:r w:rsidRPr="001E564A">
        <w:t xml:space="preserve">1. de Vries EN, </w:t>
      </w:r>
      <w:proofErr w:type="spellStart"/>
      <w:r w:rsidRPr="001E564A">
        <w:t>Ramrattan</w:t>
      </w:r>
      <w:proofErr w:type="spellEnd"/>
      <w:r w:rsidRPr="001E564A">
        <w:t xml:space="preserve"> MA, </w:t>
      </w:r>
      <w:proofErr w:type="spellStart"/>
      <w:r w:rsidRPr="001E564A">
        <w:t>Smorenburg</w:t>
      </w:r>
      <w:proofErr w:type="spellEnd"/>
      <w:r w:rsidRPr="001E564A">
        <w:t xml:space="preserve"> SM, </w:t>
      </w:r>
      <w:proofErr w:type="spellStart"/>
      <w:r w:rsidRPr="001E564A">
        <w:t>Gouma</w:t>
      </w:r>
      <w:proofErr w:type="spellEnd"/>
      <w:r w:rsidRPr="001E564A">
        <w:t xml:space="preserve"> DJ, </w:t>
      </w:r>
      <w:proofErr w:type="spellStart"/>
      <w:r w:rsidRPr="001E564A">
        <w:t>Boermeester</w:t>
      </w:r>
      <w:proofErr w:type="spellEnd"/>
      <w:r w:rsidRPr="001E564A">
        <w:t xml:space="preserve"> MA. The incidence and nature of in-hospital adverse events: a systematic review. </w:t>
      </w:r>
      <w:r w:rsidR="008F3FE9" w:rsidRPr="001E564A">
        <w:t xml:space="preserve">Qual </w:t>
      </w:r>
      <w:proofErr w:type="spellStart"/>
      <w:r w:rsidR="008F3FE9" w:rsidRPr="001E564A">
        <w:t>Saf</w:t>
      </w:r>
      <w:proofErr w:type="spellEnd"/>
      <w:r w:rsidR="008F3FE9" w:rsidRPr="001E564A">
        <w:t xml:space="preserve"> Health Care</w:t>
      </w:r>
      <w:r w:rsidR="00F91973" w:rsidRPr="001E564A">
        <w:t xml:space="preserve"> </w:t>
      </w:r>
      <w:proofErr w:type="gramStart"/>
      <w:r w:rsidR="00F91973" w:rsidRPr="001E564A">
        <w:t>2008;17</w:t>
      </w:r>
      <w:r w:rsidR="001E564A" w:rsidRPr="001E564A">
        <w:t>:216</w:t>
      </w:r>
      <w:proofErr w:type="gramEnd"/>
      <w:r w:rsidR="001E564A" w:rsidRPr="001E564A">
        <w:t>-</w:t>
      </w:r>
      <w:r w:rsidRPr="001E564A">
        <w:t xml:space="preserve">23. </w:t>
      </w:r>
    </w:p>
    <w:p w14:paraId="287A3234" w14:textId="00C9A4D3" w:rsidR="0048055F" w:rsidRPr="001E564A" w:rsidRDefault="0048055F" w:rsidP="004B24C8">
      <w:pPr>
        <w:spacing w:line="480" w:lineRule="auto"/>
      </w:pPr>
      <w:r w:rsidRPr="001E564A">
        <w:t xml:space="preserve">2. </w:t>
      </w:r>
      <w:r w:rsidR="004B24C8" w:rsidRPr="001E564A">
        <w:t xml:space="preserve">World Health Organization. Report by the Director-General: </w:t>
      </w:r>
      <w:r w:rsidRPr="001E564A">
        <w:t>Patient safety- Global action on patient safety</w:t>
      </w:r>
      <w:r w:rsidR="004B24C8" w:rsidRPr="001E564A">
        <w:t>.</w:t>
      </w:r>
      <w:r w:rsidR="008F3FE9" w:rsidRPr="001E564A">
        <w:t xml:space="preserve"> Available from: https://apps.who.int/gb/ebwha/pdf_files/WHA72/A72_26-en.pdf [Last accessed on 2021 May 2].</w:t>
      </w:r>
      <w:r w:rsidRPr="001E564A">
        <w:t xml:space="preserve"> </w:t>
      </w:r>
    </w:p>
    <w:p w14:paraId="72E4BB2C" w14:textId="775514E2" w:rsidR="0048055F" w:rsidRPr="001E564A" w:rsidRDefault="0048055F" w:rsidP="004B24C8">
      <w:pPr>
        <w:spacing w:line="480" w:lineRule="auto"/>
      </w:pPr>
      <w:r w:rsidRPr="001E564A">
        <w:t>3. Hill EE, Rubel B. A practical review of prevention and management of ingested/a</w:t>
      </w:r>
      <w:r w:rsidR="008F3FE9" w:rsidRPr="001E564A">
        <w:t>spirated dental items. Gen Dent</w:t>
      </w:r>
      <w:r w:rsidRPr="001E564A">
        <w:t xml:space="preserve"> </w:t>
      </w:r>
      <w:proofErr w:type="gramStart"/>
      <w:r w:rsidRPr="001E564A">
        <w:t>2008</w:t>
      </w:r>
      <w:r w:rsidR="008F3FE9" w:rsidRPr="001E564A">
        <w:t>;56</w:t>
      </w:r>
      <w:r w:rsidRPr="001E564A">
        <w:t>:691</w:t>
      </w:r>
      <w:proofErr w:type="gramEnd"/>
      <w:r w:rsidRPr="001E564A">
        <w:t xml:space="preserve">-4. </w:t>
      </w:r>
    </w:p>
    <w:p w14:paraId="6ED5F74F" w14:textId="3A8B25C2" w:rsidR="0048055F" w:rsidRPr="001E564A" w:rsidRDefault="0048055F" w:rsidP="004B24C8">
      <w:pPr>
        <w:spacing w:line="480" w:lineRule="auto"/>
      </w:pPr>
      <w:r w:rsidRPr="001E564A">
        <w:t xml:space="preserve">4. Fields RT, </w:t>
      </w:r>
      <w:proofErr w:type="spellStart"/>
      <w:r w:rsidRPr="001E564A">
        <w:t>Schow</w:t>
      </w:r>
      <w:proofErr w:type="spellEnd"/>
      <w:r w:rsidRPr="001E564A">
        <w:t xml:space="preserve"> SR. Aspiration and ingestion of foreign bodies in oral and maxillofacial surgery; a review of literature and report of five cases. J Ora</w:t>
      </w:r>
      <w:r w:rsidR="008F3FE9" w:rsidRPr="001E564A">
        <w:t xml:space="preserve">l </w:t>
      </w:r>
      <w:proofErr w:type="spellStart"/>
      <w:r w:rsidR="008F3FE9" w:rsidRPr="001E564A">
        <w:t>Maxillofac</w:t>
      </w:r>
      <w:proofErr w:type="spellEnd"/>
      <w:r w:rsidR="008F3FE9" w:rsidRPr="001E564A">
        <w:t xml:space="preserve"> </w:t>
      </w:r>
      <w:proofErr w:type="spellStart"/>
      <w:r w:rsidR="008F3FE9" w:rsidRPr="001E564A">
        <w:t>Surg</w:t>
      </w:r>
      <w:proofErr w:type="spellEnd"/>
      <w:r w:rsidR="008F3FE9" w:rsidRPr="001E564A">
        <w:t xml:space="preserve"> </w:t>
      </w:r>
      <w:proofErr w:type="gramStart"/>
      <w:r w:rsidRPr="001E564A">
        <w:t>1998;56:1091</w:t>
      </w:r>
      <w:proofErr w:type="gramEnd"/>
      <w:r w:rsidRPr="001E564A">
        <w:t>-8.</w:t>
      </w:r>
    </w:p>
    <w:p w14:paraId="217D7834" w14:textId="742995BF" w:rsidR="0048055F" w:rsidRPr="001E564A" w:rsidRDefault="0048055F" w:rsidP="004B24C8">
      <w:pPr>
        <w:spacing w:line="480" w:lineRule="auto"/>
      </w:pPr>
      <w:r w:rsidRPr="001E564A">
        <w:t xml:space="preserve">5. Tamura N, Nakajima T, Matsumoto S, </w:t>
      </w:r>
      <w:proofErr w:type="spellStart"/>
      <w:r w:rsidRPr="001E564A">
        <w:t>Ohyama</w:t>
      </w:r>
      <w:proofErr w:type="spellEnd"/>
      <w:r w:rsidRPr="001E564A">
        <w:t xml:space="preserve"> T, Ohashi Y. Foreign bodies of dental origin in the air and food passa</w:t>
      </w:r>
      <w:r w:rsidR="008F3FE9" w:rsidRPr="001E564A">
        <w:t xml:space="preserve">ges. Int J Oral </w:t>
      </w:r>
      <w:proofErr w:type="spellStart"/>
      <w:r w:rsidR="008F3FE9" w:rsidRPr="001E564A">
        <w:t>Maxillofac</w:t>
      </w:r>
      <w:proofErr w:type="spellEnd"/>
      <w:r w:rsidR="008F3FE9" w:rsidRPr="001E564A">
        <w:t xml:space="preserve"> </w:t>
      </w:r>
      <w:proofErr w:type="spellStart"/>
      <w:r w:rsidR="008F3FE9" w:rsidRPr="001E564A">
        <w:t>Surg</w:t>
      </w:r>
      <w:proofErr w:type="spellEnd"/>
      <w:r w:rsidR="008F3FE9" w:rsidRPr="001E564A">
        <w:t xml:space="preserve"> </w:t>
      </w:r>
      <w:proofErr w:type="gramStart"/>
      <w:r w:rsidR="008F3FE9" w:rsidRPr="001E564A">
        <w:t>1986;15</w:t>
      </w:r>
      <w:r w:rsidRPr="001E564A">
        <w:t>:739</w:t>
      </w:r>
      <w:proofErr w:type="gramEnd"/>
      <w:r w:rsidRPr="001E564A">
        <w:t xml:space="preserve">-51. </w:t>
      </w:r>
    </w:p>
    <w:p w14:paraId="657928F2" w14:textId="7A62C276" w:rsidR="0048055F" w:rsidRPr="001E564A" w:rsidRDefault="0048055F" w:rsidP="004B24C8">
      <w:pPr>
        <w:spacing w:line="480" w:lineRule="auto"/>
      </w:pPr>
      <w:r w:rsidRPr="001E564A">
        <w:t xml:space="preserve">6. </w:t>
      </w:r>
      <w:proofErr w:type="spellStart"/>
      <w:r w:rsidRPr="001E564A">
        <w:t>Zitzmann</w:t>
      </w:r>
      <w:proofErr w:type="spellEnd"/>
      <w:r w:rsidRPr="001E564A">
        <w:t xml:space="preserve"> NU, Elsasser S, Fried R, </w:t>
      </w:r>
      <w:proofErr w:type="spellStart"/>
      <w:r w:rsidRPr="001E564A">
        <w:t>Marinello</w:t>
      </w:r>
      <w:proofErr w:type="spellEnd"/>
      <w:r w:rsidRPr="001E564A">
        <w:t xml:space="preserve"> CP. Foreign body ingestion and aspiration. Oral </w:t>
      </w:r>
      <w:proofErr w:type="spellStart"/>
      <w:r w:rsidRPr="001E564A">
        <w:t>Surg</w:t>
      </w:r>
      <w:proofErr w:type="spellEnd"/>
      <w:r w:rsidRPr="001E564A">
        <w:t xml:space="preserve"> Oral Med Oral </w:t>
      </w:r>
      <w:proofErr w:type="spellStart"/>
      <w:r w:rsidRPr="001E564A">
        <w:t>Pathol</w:t>
      </w:r>
      <w:proofErr w:type="spellEnd"/>
      <w:r w:rsidRPr="001E564A">
        <w:t xml:space="preserve"> Oral </w:t>
      </w:r>
      <w:proofErr w:type="spellStart"/>
      <w:r w:rsidRPr="001E564A">
        <w:t>Radiol</w:t>
      </w:r>
      <w:proofErr w:type="spellEnd"/>
      <w:r w:rsidRPr="001E564A">
        <w:t xml:space="preserve"> </w:t>
      </w:r>
      <w:proofErr w:type="spellStart"/>
      <w:r w:rsidRPr="001E564A">
        <w:t>Endod</w:t>
      </w:r>
      <w:proofErr w:type="spellEnd"/>
      <w:r w:rsidRPr="001E564A">
        <w:t xml:space="preserve"> </w:t>
      </w:r>
      <w:proofErr w:type="gramStart"/>
      <w:r w:rsidRPr="001E564A">
        <w:t>1999;88:657</w:t>
      </w:r>
      <w:proofErr w:type="gramEnd"/>
      <w:r w:rsidRPr="001E564A">
        <w:t xml:space="preserve">-60. </w:t>
      </w:r>
    </w:p>
    <w:p w14:paraId="7424C5BF" w14:textId="60CBBD17" w:rsidR="0048055F" w:rsidRPr="001E564A" w:rsidRDefault="0048055F" w:rsidP="004B24C8">
      <w:pPr>
        <w:spacing w:line="480" w:lineRule="auto"/>
      </w:pPr>
      <w:r w:rsidRPr="001E564A">
        <w:t xml:space="preserve">7. </w:t>
      </w:r>
      <w:proofErr w:type="gramStart"/>
      <w:r w:rsidRPr="001E564A">
        <w:t>Tripathi  T</w:t>
      </w:r>
      <w:proofErr w:type="gramEnd"/>
      <w:r w:rsidRPr="001E564A">
        <w:t xml:space="preserve">,  Rai  P,  Singh  H.  Foreign body ingestion of </w:t>
      </w:r>
      <w:proofErr w:type="gramStart"/>
      <w:r w:rsidRPr="001E564A">
        <w:t>orthodontic  origin</w:t>
      </w:r>
      <w:proofErr w:type="gramEnd"/>
      <w:r w:rsidRPr="001E564A">
        <w:t xml:space="preserve">.  </w:t>
      </w:r>
      <w:proofErr w:type="gramStart"/>
      <w:r w:rsidRPr="001E564A">
        <w:t>Am  J</w:t>
      </w:r>
      <w:proofErr w:type="gramEnd"/>
      <w:r w:rsidRPr="001E564A">
        <w:t xml:space="preserve">  </w:t>
      </w:r>
      <w:proofErr w:type="spellStart"/>
      <w:r w:rsidRPr="001E564A">
        <w:t>Orthod</w:t>
      </w:r>
      <w:proofErr w:type="spellEnd"/>
      <w:r w:rsidRPr="001E564A">
        <w:t xml:space="preserve">  D</w:t>
      </w:r>
      <w:r w:rsidR="008F3FE9" w:rsidRPr="001E564A">
        <w:t xml:space="preserve">entofacial  </w:t>
      </w:r>
      <w:proofErr w:type="spellStart"/>
      <w:r w:rsidR="008F3FE9" w:rsidRPr="001E564A">
        <w:t>Orthop</w:t>
      </w:r>
      <w:proofErr w:type="spellEnd"/>
      <w:r w:rsidR="008F3FE9" w:rsidRPr="001E564A">
        <w:t xml:space="preserve">  2011;139</w:t>
      </w:r>
      <w:r w:rsidRPr="001E564A">
        <w:t xml:space="preserve">:279-83. </w:t>
      </w:r>
    </w:p>
    <w:p w14:paraId="41C31790" w14:textId="77777777" w:rsidR="0048055F" w:rsidRPr="001E564A" w:rsidRDefault="0048055F" w:rsidP="004B24C8">
      <w:pPr>
        <w:spacing w:line="480" w:lineRule="auto"/>
      </w:pPr>
      <w:r w:rsidRPr="001E564A">
        <w:t xml:space="preserve">8. </w:t>
      </w:r>
      <w:proofErr w:type="spellStart"/>
      <w:r w:rsidRPr="001E564A">
        <w:t>Abusamaan</w:t>
      </w:r>
      <w:proofErr w:type="spellEnd"/>
      <w:r w:rsidRPr="001E564A">
        <w:t xml:space="preserve"> M, </w:t>
      </w:r>
      <w:proofErr w:type="spellStart"/>
      <w:r w:rsidRPr="001E564A">
        <w:t>Giannobile</w:t>
      </w:r>
      <w:proofErr w:type="spellEnd"/>
      <w:r w:rsidRPr="001E564A">
        <w:t xml:space="preserve"> WV, Jhawar P, </w:t>
      </w:r>
      <w:proofErr w:type="spellStart"/>
      <w:r w:rsidRPr="001E564A">
        <w:t>Gunaratnam</w:t>
      </w:r>
      <w:proofErr w:type="spellEnd"/>
      <w:r w:rsidRPr="001E564A">
        <w:t xml:space="preserve"> NT. Swallowed and aspirated dental prostheses and instruments in clinical dental practice: a report of five cases and a proposed management algorithm. J Am Dent Assoc </w:t>
      </w:r>
      <w:proofErr w:type="gramStart"/>
      <w:r w:rsidRPr="001E564A">
        <w:t>2014;145:459</w:t>
      </w:r>
      <w:proofErr w:type="gramEnd"/>
      <w:r w:rsidRPr="001E564A">
        <w:t>-63.</w:t>
      </w:r>
    </w:p>
    <w:p w14:paraId="746BCDCB" w14:textId="416D3128" w:rsidR="0048055F" w:rsidRPr="001E564A" w:rsidRDefault="0048055F" w:rsidP="004B24C8">
      <w:pPr>
        <w:spacing w:line="480" w:lineRule="auto"/>
      </w:pPr>
      <w:r w:rsidRPr="001E564A">
        <w:t xml:space="preserve">9. </w:t>
      </w:r>
      <w:proofErr w:type="spellStart"/>
      <w:r w:rsidRPr="001E564A">
        <w:t>Hisanaga</w:t>
      </w:r>
      <w:proofErr w:type="spellEnd"/>
      <w:r w:rsidRPr="001E564A">
        <w:t xml:space="preserve"> R, </w:t>
      </w:r>
      <w:proofErr w:type="spellStart"/>
      <w:r w:rsidRPr="001E564A">
        <w:t>Hagita</w:t>
      </w:r>
      <w:proofErr w:type="spellEnd"/>
      <w:r w:rsidRPr="001E564A">
        <w:t xml:space="preserve"> K, </w:t>
      </w:r>
      <w:proofErr w:type="spellStart"/>
      <w:r w:rsidRPr="001E564A">
        <w:t>Nojima</w:t>
      </w:r>
      <w:proofErr w:type="spellEnd"/>
      <w:r w:rsidRPr="001E564A">
        <w:t xml:space="preserve"> K, Katakura A, Morinaga K, Ichinohe T, </w:t>
      </w:r>
      <w:r w:rsidR="008F3FE9" w:rsidRPr="001E564A">
        <w:t>et al</w:t>
      </w:r>
      <w:r w:rsidRPr="001E564A">
        <w:t xml:space="preserve">. Survey of accidental ingestion and aspiration at Tokyo Dental College. Chiba Hospital. Bull Tokyo Dent Coll </w:t>
      </w:r>
      <w:proofErr w:type="gramStart"/>
      <w:r w:rsidRPr="001E564A">
        <w:t>2010;51:95</w:t>
      </w:r>
      <w:proofErr w:type="gramEnd"/>
      <w:r w:rsidRPr="001E564A">
        <w:t>-101.</w:t>
      </w:r>
    </w:p>
    <w:p w14:paraId="66C2E6D2" w14:textId="206DB190" w:rsidR="0048055F" w:rsidRPr="001E564A" w:rsidRDefault="0048055F" w:rsidP="004B24C8">
      <w:pPr>
        <w:spacing w:line="480" w:lineRule="auto"/>
      </w:pPr>
      <w:r w:rsidRPr="001E564A">
        <w:lastRenderedPageBreak/>
        <w:t>10. Webb WA. Management of foreign bodies of the upper gastrointestinal tract:</w:t>
      </w:r>
      <w:r w:rsidR="008F3FE9" w:rsidRPr="001E564A">
        <w:t xml:space="preserve"> </w:t>
      </w:r>
      <w:r w:rsidRPr="001E564A">
        <w:t>updat</w:t>
      </w:r>
      <w:r w:rsidR="006403DC" w:rsidRPr="001E564A">
        <w:t xml:space="preserve">e. </w:t>
      </w:r>
      <w:proofErr w:type="spellStart"/>
      <w:r w:rsidR="006403DC" w:rsidRPr="001E564A">
        <w:t>Gastrointest</w:t>
      </w:r>
      <w:proofErr w:type="spellEnd"/>
      <w:r w:rsidR="006403DC" w:rsidRPr="001E564A">
        <w:t xml:space="preserve"> </w:t>
      </w:r>
      <w:proofErr w:type="spellStart"/>
      <w:r w:rsidR="006403DC" w:rsidRPr="001E564A">
        <w:t>Endosc</w:t>
      </w:r>
      <w:proofErr w:type="spellEnd"/>
      <w:r w:rsidR="006403DC" w:rsidRPr="001E564A">
        <w:t xml:space="preserve"> </w:t>
      </w:r>
      <w:proofErr w:type="gramStart"/>
      <w:r w:rsidRPr="001E564A">
        <w:t>1995</w:t>
      </w:r>
      <w:r w:rsidR="006403DC" w:rsidRPr="001E564A">
        <w:t>;41</w:t>
      </w:r>
      <w:r w:rsidRPr="001E564A">
        <w:t>:39</w:t>
      </w:r>
      <w:proofErr w:type="gramEnd"/>
      <w:r w:rsidRPr="001E564A">
        <w:t xml:space="preserve">-51. </w:t>
      </w:r>
    </w:p>
    <w:p w14:paraId="5E1DECB7" w14:textId="177E6839" w:rsidR="0048055F" w:rsidRPr="001E564A" w:rsidRDefault="0048055F" w:rsidP="004B24C8">
      <w:pPr>
        <w:spacing w:line="480" w:lineRule="auto"/>
      </w:pPr>
      <w:r w:rsidRPr="001E564A">
        <w:t xml:space="preserve">11. Black RE, Johnson DG, </w:t>
      </w:r>
      <w:proofErr w:type="spellStart"/>
      <w:r w:rsidRPr="001E564A">
        <w:t>Matlak</w:t>
      </w:r>
      <w:proofErr w:type="spellEnd"/>
      <w:r w:rsidRPr="001E564A">
        <w:t xml:space="preserve"> ME. </w:t>
      </w:r>
      <w:proofErr w:type="spellStart"/>
      <w:r w:rsidRPr="001E564A">
        <w:t>Bronchoscopic</w:t>
      </w:r>
      <w:proofErr w:type="spellEnd"/>
      <w:r w:rsidRPr="001E564A">
        <w:t xml:space="preserve"> removal of aspirated foreign bodies </w:t>
      </w:r>
      <w:r w:rsidR="006403DC" w:rsidRPr="001E564A">
        <w:t xml:space="preserve">in children. J </w:t>
      </w:r>
      <w:proofErr w:type="spellStart"/>
      <w:r w:rsidR="006403DC" w:rsidRPr="001E564A">
        <w:t>Pediatr</w:t>
      </w:r>
      <w:proofErr w:type="spellEnd"/>
      <w:r w:rsidR="006403DC" w:rsidRPr="001E564A">
        <w:t xml:space="preserve"> </w:t>
      </w:r>
      <w:proofErr w:type="spellStart"/>
      <w:r w:rsidR="006403DC" w:rsidRPr="001E564A">
        <w:t>Surg</w:t>
      </w:r>
      <w:proofErr w:type="spellEnd"/>
      <w:r w:rsidRPr="001E564A">
        <w:t xml:space="preserve"> </w:t>
      </w:r>
      <w:proofErr w:type="gramStart"/>
      <w:r w:rsidRPr="001E564A">
        <w:t>1994;29:682</w:t>
      </w:r>
      <w:proofErr w:type="gramEnd"/>
      <w:r w:rsidR="006403DC" w:rsidRPr="001E564A">
        <w:t>-</w:t>
      </w:r>
      <w:r w:rsidRPr="001E564A">
        <w:t>4.</w:t>
      </w:r>
    </w:p>
    <w:p w14:paraId="3D0F0DEF" w14:textId="6F5A2BCE" w:rsidR="0048055F" w:rsidRPr="001E564A" w:rsidRDefault="0048055F" w:rsidP="004B24C8">
      <w:pPr>
        <w:spacing w:line="480" w:lineRule="auto"/>
      </w:pPr>
      <w:r w:rsidRPr="001E564A">
        <w:t>12. Ireland AJ. Management of inhaled and swallowed foreign bodies</w:t>
      </w:r>
      <w:r w:rsidR="006403DC" w:rsidRPr="001E564A">
        <w:t>. Dent Update</w:t>
      </w:r>
      <w:r w:rsidR="001E564A">
        <w:t xml:space="preserve"> </w:t>
      </w:r>
      <w:proofErr w:type="gramStart"/>
      <w:r w:rsidR="001E564A">
        <w:t>2005;32:83</w:t>
      </w:r>
      <w:proofErr w:type="gramEnd"/>
      <w:r w:rsidR="001E564A">
        <w:t>-</w:t>
      </w:r>
      <w:r w:rsidRPr="001E564A">
        <w:t>6</w:t>
      </w:r>
      <w:r w:rsidR="006403DC" w:rsidRPr="001E564A">
        <w:t>.</w:t>
      </w:r>
    </w:p>
    <w:p w14:paraId="7524064E" w14:textId="1F13B403" w:rsidR="0048055F" w:rsidRPr="001E564A" w:rsidRDefault="0048055F" w:rsidP="004B24C8">
      <w:pPr>
        <w:autoSpaceDE w:val="0"/>
        <w:autoSpaceDN w:val="0"/>
        <w:adjustRightInd w:val="0"/>
        <w:spacing w:line="480" w:lineRule="auto"/>
      </w:pPr>
      <w:r w:rsidRPr="001E564A">
        <w:t xml:space="preserve">13. </w:t>
      </w:r>
      <w:proofErr w:type="spellStart"/>
      <w:r w:rsidRPr="001E564A">
        <w:t>Panse</w:t>
      </w:r>
      <w:proofErr w:type="spellEnd"/>
      <w:r w:rsidRPr="001E564A">
        <w:t xml:space="preserve"> A, </w:t>
      </w:r>
      <w:proofErr w:type="spellStart"/>
      <w:r w:rsidRPr="001E564A">
        <w:t>Jathar</w:t>
      </w:r>
      <w:proofErr w:type="spellEnd"/>
      <w:r w:rsidRPr="001E564A">
        <w:t xml:space="preserve"> P, </w:t>
      </w:r>
      <w:proofErr w:type="spellStart"/>
      <w:r w:rsidRPr="001E564A">
        <w:t>Metha</w:t>
      </w:r>
      <w:proofErr w:type="spellEnd"/>
      <w:r w:rsidRPr="001E564A">
        <w:t xml:space="preserve"> D. Accidental ingestion of instruments in </w:t>
      </w:r>
      <w:proofErr w:type="spellStart"/>
      <w:r w:rsidRPr="001E564A">
        <w:t>pediatric</w:t>
      </w:r>
      <w:proofErr w:type="spellEnd"/>
      <w:r w:rsidRPr="001E564A">
        <w:t xml:space="preserve"> dental patients. J Den</w:t>
      </w:r>
      <w:r w:rsidR="006403DC" w:rsidRPr="001E564A">
        <w:t xml:space="preserve">t Allied Sci </w:t>
      </w:r>
      <w:proofErr w:type="gramStart"/>
      <w:r w:rsidR="006403DC" w:rsidRPr="001E564A">
        <w:t>2012;1</w:t>
      </w:r>
      <w:r w:rsidRPr="001E564A">
        <w:t>:79</w:t>
      </w:r>
      <w:proofErr w:type="gramEnd"/>
      <w:r w:rsidRPr="001E564A">
        <w:t>-81.</w:t>
      </w:r>
    </w:p>
    <w:p w14:paraId="2A2697EA" w14:textId="613847FC" w:rsidR="0048055F" w:rsidRPr="001E564A" w:rsidRDefault="0048055F" w:rsidP="004B24C8">
      <w:pPr>
        <w:spacing w:line="480" w:lineRule="auto"/>
      </w:pPr>
      <w:r w:rsidRPr="001E564A">
        <w:t>14. Cust AE, Armstrong BK, Smith BJ, Chau J, van der Ploeg HP, Bauman A. Self-reported confidence in recall as a predictor of validity and repeatability of physical activity q</w:t>
      </w:r>
      <w:r w:rsidR="006403DC" w:rsidRPr="001E564A">
        <w:t xml:space="preserve">uestionnaire data. Epidemiology </w:t>
      </w:r>
      <w:proofErr w:type="gramStart"/>
      <w:r w:rsidR="006403DC" w:rsidRPr="001E564A">
        <w:t>2009;20</w:t>
      </w:r>
      <w:r w:rsidRPr="001E564A">
        <w:t>:433</w:t>
      </w:r>
      <w:proofErr w:type="gramEnd"/>
      <w:r w:rsidRPr="001E564A">
        <w:t xml:space="preserve">-41. </w:t>
      </w:r>
    </w:p>
    <w:p w14:paraId="259EB54B" w14:textId="5510101E" w:rsidR="0048055F" w:rsidRPr="001E564A" w:rsidRDefault="0048055F" w:rsidP="004B24C8">
      <w:pPr>
        <w:spacing w:line="480" w:lineRule="auto"/>
      </w:pPr>
      <w:r w:rsidRPr="001E564A">
        <w:t xml:space="preserve">15. </w:t>
      </w:r>
      <w:proofErr w:type="spellStart"/>
      <w:r w:rsidRPr="001E564A">
        <w:t>Tiwana</w:t>
      </w:r>
      <w:proofErr w:type="spellEnd"/>
      <w:r w:rsidRPr="001E564A">
        <w:t xml:space="preserve"> K. Morton T, </w:t>
      </w:r>
      <w:proofErr w:type="spellStart"/>
      <w:r w:rsidRPr="001E564A">
        <w:t>Tiwana</w:t>
      </w:r>
      <w:proofErr w:type="spellEnd"/>
      <w:r w:rsidRPr="001E564A">
        <w:t xml:space="preserve"> P. Aspiration and ingestion in dental practice, a 10-year instit</w:t>
      </w:r>
      <w:r w:rsidR="006403DC" w:rsidRPr="001E564A">
        <w:t>utional review. J Am Dent Assoc</w:t>
      </w:r>
      <w:r w:rsidR="001E564A">
        <w:t xml:space="preserve"> </w:t>
      </w:r>
      <w:proofErr w:type="gramStart"/>
      <w:r w:rsidR="001E564A">
        <w:t>2004;135:1287</w:t>
      </w:r>
      <w:proofErr w:type="gramEnd"/>
      <w:r w:rsidR="001E564A">
        <w:t>-</w:t>
      </w:r>
      <w:r w:rsidRPr="001E564A">
        <w:t xml:space="preserve">91. </w:t>
      </w:r>
    </w:p>
    <w:p w14:paraId="549DBB16" w14:textId="28A6FA67" w:rsidR="0048055F" w:rsidRPr="001E564A" w:rsidRDefault="0048055F" w:rsidP="004B24C8">
      <w:pPr>
        <w:spacing w:line="480" w:lineRule="auto"/>
      </w:pPr>
      <w:r w:rsidRPr="001E564A">
        <w:t xml:space="preserve">16. Hou R, Zhou H, Hu K, Ding Y, Yang X, Xu G, </w:t>
      </w:r>
      <w:r w:rsidR="006403DC" w:rsidRPr="001E564A">
        <w:t>et al</w:t>
      </w:r>
      <w:r w:rsidRPr="001E564A">
        <w:t>. Thorough documentation of the accidental aspiration and ingestion of foreign objects during dental procedure is necessary: review and analy</w:t>
      </w:r>
      <w:r w:rsidR="006403DC" w:rsidRPr="001E564A">
        <w:t xml:space="preserve">sis of 617 cases. Head Face Med </w:t>
      </w:r>
      <w:proofErr w:type="gramStart"/>
      <w:r w:rsidR="006403DC" w:rsidRPr="001E564A">
        <w:t>2016;12</w:t>
      </w:r>
      <w:r w:rsidRPr="001E564A">
        <w:t>:23</w:t>
      </w:r>
      <w:proofErr w:type="gramEnd"/>
      <w:r w:rsidRPr="001E564A">
        <w:t xml:space="preserve">. </w:t>
      </w:r>
    </w:p>
    <w:p w14:paraId="421F27B7" w14:textId="36DDE074" w:rsidR="0048055F" w:rsidRPr="001E564A" w:rsidRDefault="0048055F" w:rsidP="004B24C8">
      <w:pPr>
        <w:spacing w:line="480" w:lineRule="auto"/>
      </w:pPr>
      <w:r w:rsidRPr="001E564A">
        <w:t xml:space="preserve">17. </w:t>
      </w:r>
      <w:proofErr w:type="spellStart"/>
      <w:r w:rsidRPr="001E564A">
        <w:t>Hisanaga</w:t>
      </w:r>
      <w:proofErr w:type="spellEnd"/>
      <w:r w:rsidRPr="001E564A">
        <w:t xml:space="preserve"> R, Takahashi T, Sato T, </w:t>
      </w:r>
      <w:proofErr w:type="spellStart"/>
      <w:r w:rsidRPr="001E564A">
        <w:t>Yajima</w:t>
      </w:r>
      <w:proofErr w:type="spellEnd"/>
      <w:r w:rsidRPr="001E564A">
        <w:t xml:space="preserve"> Y, Morinaga K, Ohata H, </w:t>
      </w:r>
      <w:r w:rsidR="006403DC" w:rsidRPr="001E564A">
        <w:t>et al</w:t>
      </w:r>
      <w:r w:rsidRPr="001E564A">
        <w:t>. Accidental ingestion or aspiration of foreign objects at Tokyo Dental College Chiba Hospital over las</w:t>
      </w:r>
      <w:r w:rsidR="006403DC" w:rsidRPr="001E564A">
        <w:t>t 4 years. Bull Tokyo Dent Coll</w:t>
      </w:r>
      <w:r w:rsidRPr="001E564A">
        <w:t xml:space="preserve"> </w:t>
      </w:r>
      <w:proofErr w:type="gramStart"/>
      <w:r w:rsidRPr="001E564A">
        <w:t>2014;55:55</w:t>
      </w:r>
      <w:proofErr w:type="gramEnd"/>
      <w:r w:rsidRPr="001E564A">
        <w:t>-62</w:t>
      </w:r>
      <w:r w:rsidR="006403DC" w:rsidRPr="001E564A">
        <w:t>.</w:t>
      </w:r>
    </w:p>
    <w:p w14:paraId="73D8658E" w14:textId="088261B6" w:rsidR="0048055F" w:rsidRPr="001E564A" w:rsidRDefault="0048055F" w:rsidP="004B24C8">
      <w:pPr>
        <w:spacing w:line="480" w:lineRule="auto"/>
      </w:pPr>
      <w:r w:rsidRPr="001E564A">
        <w:t xml:space="preserve">18. </w:t>
      </w:r>
      <w:proofErr w:type="spellStart"/>
      <w:r w:rsidR="006403DC" w:rsidRPr="001E564A">
        <w:t>Susini</w:t>
      </w:r>
      <w:proofErr w:type="spellEnd"/>
      <w:r w:rsidR="006403DC" w:rsidRPr="001E564A">
        <w:t xml:space="preserve"> G, Pommel L</w:t>
      </w:r>
      <w:r w:rsidRPr="001E564A">
        <w:t>, Camps J. Accidental ingestion and aspiration of root canal instruments and other dental foreign bodies in a French population. Int</w:t>
      </w:r>
      <w:r w:rsidR="006403DC" w:rsidRPr="001E564A">
        <w:t xml:space="preserve"> </w:t>
      </w:r>
      <w:proofErr w:type="spellStart"/>
      <w:r w:rsidR="006403DC" w:rsidRPr="001E564A">
        <w:t>Endod</w:t>
      </w:r>
      <w:proofErr w:type="spellEnd"/>
      <w:r w:rsidR="006403DC" w:rsidRPr="001E564A">
        <w:t xml:space="preserve"> J</w:t>
      </w:r>
      <w:r w:rsidRPr="001E564A">
        <w:t xml:space="preserve"> </w:t>
      </w:r>
      <w:proofErr w:type="gramStart"/>
      <w:r w:rsidRPr="001E564A">
        <w:t>2007;</w:t>
      </w:r>
      <w:r w:rsidR="006403DC" w:rsidRPr="001E564A">
        <w:t>40:585</w:t>
      </w:r>
      <w:proofErr w:type="gramEnd"/>
      <w:r w:rsidR="006403DC" w:rsidRPr="001E564A">
        <w:t>-</w:t>
      </w:r>
      <w:r w:rsidRPr="001E564A">
        <w:t xml:space="preserve">9.     </w:t>
      </w:r>
    </w:p>
    <w:p w14:paraId="4FBCFEDB" w14:textId="461BC95A" w:rsidR="0048055F" w:rsidRPr="001E564A" w:rsidRDefault="0048055F" w:rsidP="004B24C8">
      <w:pPr>
        <w:spacing w:line="480" w:lineRule="auto"/>
      </w:pPr>
      <w:r w:rsidRPr="001E564A">
        <w:lastRenderedPageBreak/>
        <w:t xml:space="preserve">19. </w:t>
      </w:r>
      <w:proofErr w:type="spellStart"/>
      <w:r w:rsidRPr="001E564A">
        <w:t>Madarati</w:t>
      </w:r>
      <w:proofErr w:type="spellEnd"/>
      <w:r w:rsidRPr="001E564A">
        <w:t xml:space="preserve"> A, Abid S, Tamimi F, </w:t>
      </w:r>
      <w:proofErr w:type="spellStart"/>
      <w:r w:rsidRPr="001E564A">
        <w:t>Ezzi</w:t>
      </w:r>
      <w:proofErr w:type="spellEnd"/>
      <w:r w:rsidRPr="001E564A">
        <w:t xml:space="preserve"> A, </w:t>
      </w:r>
      <w:proofErr w:type="spellStart"/>
      <w:r w:rsidRPr="001E564A">
        <w:t>Sammani</w:t>
      </w:r>
      <w:proofErr w:type="spellEnd"/>
      <w:r w:rsidRPr="001E564A">
        <w:t xml:space="preserve"> A, </w:t>
      </w:r>
      <w:proofErr w:type="spellStart"/>
      <w:r w:rsidRPr="001E564A">
        <w:t>Shaar</w:t>
      </w:r>
      <w:proofErr w:type="spellEnd"/>
      <w:r w:rsidRPr="001E564A">
        <w:t xml:space="preserve"> MBAA, </w:t>
      </w:r>
      <w:r w:rsidR="00D63330" w:rsidRPr="001E564A">
        <w:t>et al</w:t>
      </w:r>
      <w:r w:rsidRPr="001E564A">
        <w:t>. Dental-dam for infection control and patient safety during clinical endodontic treatment: preferences of dental patients. I</w:t>
      </w:r>
      <w:r w:rsidR="00D63330" w:rsidRPr="001E564A">
        <w:t xml:space="preserve">nt J Environ Res Public Health </w:t>
      </w:r>
      <w:proofErr w:type="gramStart"/>
      <w:r w:rsidRPr="001E564A">
        <w:t>2018;15:2012</w:t>
      </w:r>
      <w:proofErr w:type="gramEnd"/>
      <w:r w:rsidRPr="001E564A">
        <w:t xml:space="preserve">. </w:t>
      </w:r>
    </w:p>
    <w:p w14:paraId="208A0495" w14:textId="5FA45F89" w:rsidR="0048055F" w:rsidRPr="001E564A" w:rsidRDefault="0048055F" w:rsidP="004B24C8">
      <w:pPr>
        <w:spacing w:line="480" w:lineRule="auto"/>
      </w:pPr>
      <w:r w:rsidRPr="001E564A">
        <w:t xml:space="preserve">20. </w:t>
      </w:r>
      <w:proofErr w:type="spellStart"/>
      <w:r w:rsidRPr="001E564A">
        <w:t>Soldani</w:t>
      </w:r>
      <w:proofErr w:type="spellEnd"/>
      <w:r w:rsidRPr="001E564A">
        <w:t xml:space="preserve"> F, Foley J. An assessment of rubber dam usage amongst specialists in paediatric dentistry practising wit</w:t>
      </w:r>
      <w:r w:rsidR="00D63330" w:rsidRPr="001E564A">
        <w:t xml:space="preserve">hin the UK. Int J </w:t>
      </w:r>
      <w:proofErr w:type="spellStart"/>
      <w:r w:rsidR="00D63330" w:rsidRPr="001E564A">
        <w:t>Paediatr</w:t>
      </w:r>
      <w:proofErr w:type="spellEnd"/>
      <w:r w:rsidR="00D63330" w:rsidRPr="001E564A">
        <w:t xml:space="preserve"> Dent</w:t>
      </w:r>
      <w:r w:rsidRPr="001E564A">
        <w:t xml:space="preserve"> </w:t>
      </w:r>
      <w:proofErr w:type="gramStart"/>
      <w:r w:rsidRPr="001E564A">
        <w:t>2007;17:50</w:t>
      </w:r>
      <w:proofErr w:type="gramEnd"/>
      <w:r w:rsidRPr="001E564A">
        <w:t xml:space="preserve">-6. </w:t>
      </w:r>
    </w:p>
    <w:p w14:paraId="18DF47F9" w14:textId="4AE69F47" w:rsidR="0048055F" w:rsidRPr="001E564A" w:rsidRDefault="0048055F" w:rsidP="004B24C8">
      <w:pPr>
        <w:spacing w:line="480" w:lineRule="auto"/>
      </w:pPr>
      <w:r w:rsidRPr="001E564A">
        <w:t>21. Hunter ML, Hunter B. Vital pulpotomy in the primary dentiti</w:t>
      </w:r>
      <w:r w:rsidR="00435A9F" w:rsidRPr="001E564A">
        <w:t>on: attitudes and practices of specialists in paediatric d</w:t>
      </w:r>
      <w:r w:rsidRPr="001E564A">
        <w:t>entistry practising in the Unit</w:t>
      </w:r>
      <w:r w:rsidR="00D63330" w:rsidRPr="001E564A">
        <w:t xml:space="preserve">ed Kingdom. Int J </w:t>
      </w:r>
      <w:proofErr w:type="spellStart"/>
      <w:r w:rsidR="00D63330" w:rsidRPr="001E564A">
        <w:t>Paediatr</w:t>
      </w:r>
      <w:proofErr w:type="spellEnd"/>
      <w:r w:rsidR="00D63330" w:rsidRPr="001E564A">
        <w:t xml:space="preserve"> Dent </w:t>
      </w:r>
      <w:proofErr w:type="gramStart"/>
      <w:r w:rsidR="00D63330" w:rsidRPr="001E564A">
        <w:t>2003;13</w:t>
      </w:r>
      <w:r w:rsidRPr="001E564A">
        <w:t>:246</w:t>
      </w:r>
      <w:proofErr w:type="gramEnd"/>
      <w:r w:rsidRPr="001E564A">
        <w:t xml:space="preserve">-50. </w:t>
      </w:r>
    </w:p>
    <w:p w14:paraId="48D8D680" w14:textId="5A0B7DBC" w:rsidR="0048055F" w:rsidRPr="001E564A" w:rsidRDefault="0048055F" w:rsidP="004B24C8">
      <w:pPr>
        <w:spacing w:line="480" w:lineRule="auto"/>
      </w:pPr>
      <w:r w:rsidRPr="001E564A">
        <w:t xml:space="preserve">22. </w:t>
      </w:r>
      <w:proofErr w:type="spellStart"/>
      <w:r w:rsidR="00D63330" w:rsidRPr="001E564A">
        <w:t>Ballal</w:t>
      </w:r>
      <w:proofErr w:type="spellEnd"/>
      <w:r w:rsidR="00D63330" w:rsidRPr="001E564A">
        <w:t xml:space="preserve"> N</w:t>
      </w:r>
      <w:r w:rsidR="00435A9F" w:rsidRPr="001E564A">
        <w:t>V</w:t>
      </w:r>
      <w:r w:rsidR="00D63330" w:rsidRPr="001E564A">
        <w:t>, Varghese</w:t>
      </w:r>
      <w:r w:rsidRPr="001E564A">
        <w:t xml:space="preserve"> J. Patient safety: Preventing aspiration. Br Dent J</w:t>
      </w:r>
      <w:r w:rsidR="00D63330" w:rsidRPr="001E564A">
        <w:t xml:space="preserve"> 2018;</w:t>
      </w:r>
      <w:r w:rsidRPr="001E564A">
        <w:t>224,</w:t>
      </w:r>
      <w:r w:rsidR="00D63330" w:rsidRPr="001E564A">
        <w:t>1</w:t>
      </w:r>
      <w:r w:rsidRPr="001E564A">
        <w:t>24</w:t>
      </w:r>
      <w:r w:rsidR="00D63330" w:rsidRPr="001E564A">
        <w:t xml:space="preserve">. </w:t>
      </w:r>
    </w:p>
    <w:p w14:paraId="41A9CB6F" w14:textId="2B05EE3F" w:rsidR="0048055F" w:rsidRPr="001E564A" w:rsidRDefault="0048055F" w:rsidP="004B24C8">
      <w:pPr>
        <w:spacing w:line="480" w:lineRule="auto"/>
      </w:pPr>
      <w:r w:rsidRPr="001E564A">
        <w:t xml:space="preserve">23. </w:t>
      </w:r>
      <w:proofErr w:type="spellStart"/>
      <w:r w:rsidRPr="001E564A">
        <w:t>Alhareky</w:t>
      </w:r>
      <w:proofErr w:type="spellEnd"/>
      <w:r w:rsidRPr="001E564A">
        <w:t xml:space="preserve"> MS, </w:t>
      </w:r>
      <w:proofErr w:type="spellStart"/>
      <w:r w:rsidRPr="001E564A">
        <w:t>Mermelstein</w:t>
      </w:r>
      <w:proofErr w:type="spellEnd"/>
      <w:r w:rsidRPr="001E564A">
        <w:t xml:space="preserve"> D, Finkelman M, </w:t>
      </w:r>
      <w:proofErr w:type="spellStart"/>
      <w:r w:rsidRPr="001E564A">
        <w:t>Alhumaid</w:t>
      </w:r>
      <w:proofErr w:type="spellEnd"/>
      <w:r w:rsidRPr="001E564A">
        <w:t xml:space="preserve"> J, Loo C. Efficiency and patient satisfaction with the </w:t>
      </w:r>
      <w:proofErr w:type="spellStart"/>
      <w:r w:rsidRPr="001E564A">
        <w:t>Isolite</w:t>
      </w:r>
      <w:proofErr w:type="spellEnd"/>
      <w:r w:rsidRPr="001E564A">
        <w:t xml:space="preserve"> system versus rubber dam for sealant placement in </w:t>
      </w:r>
      <w:proofErr w:type="spellStart"/>
      <w:r w:rsidRPr="001E564A">
        <w:t>pediatric</w:t>
      </w:r>
      <w:proofErr w:type="spellEnd"/>
      <w:r w:rsidRPr="001E564A">
        <w:t xml:space="preserve"> patients. </w:t>
      </w:r>
      <w:proofErr w:type="spellStart"/>
      <w:r w:rsidRPr="001E564A">
        <w:t>Pediatr</w:t>
      </w:r>
      <w:proofErr w:type="spellEnd"/>
      <w:r w:rsidRPr="001E564A">
        <w:t xml:space="preserve"> Dent. </w:t>
      </w:r>
      <w:proofErr w:type="gramStart"/>
      <w:r w:rsidRPr="001E564A">
        <w:t>2014</w:t>
      </w:r>
      <w:r w:rsidR="00435A9F" w:rsidRPr="001E564A">
        <w:t>;36</w:t>
      </w:r>
      <w:r w:rsidRPr="001E564A">
        <w:t>:400</w:t>
      </w:r>
      <w:proofErr w:type="gramEnd"/>
      <w:r w:rsidRPr="001E564A">
        <w:t xml:space="preserve">-4. </w:t>
      </w:r>
    </w:p>
    <w:p w14:paraId="342CA2C0" w14:textId="096D32AE" w:rsidR="0048055F" w:rsidRPr="001E564A" w:rsidRDefault="0048055F" w:rsidP="004B24C8">
      <w:pPr>
        <w:spacing w:line="480" w:lineRule="auto"/>
      </w:pPr>
      <w:r w:rsidRPr="001E564A">
        <w:t>24. Wilcox</w:t>
      </w:r>
      <w:r w:rsidR="004E7739" w:rsidRPr="001E564A">
        <w:t xml:space="preserve"> C</w:t>
      </w:r>
      <w:r w:rsidRPr="001E564A">
        <w:t>W</w:t>
      </w:r>
      <w:r w:rsidR="004E7739" w:rsidRPr="001E564A">
        <w:t xml:space="preserve">, </w:t>
      </w:r>
      <w:proofErr w:type="spellStart"/>
      <w:r w:rsidR="004E7739" w:rsidRPr="001E564A">
        <w:t>Wilwerding</w:t>
      </w:r>
      <w:proofErr w:type="spellEnd"/>
      <w:r w:rsidR="004E7739" w:rsidRPr="001E564A">
        <w:t xml:space="preserve"> T</w:t>
      </w:r>
      <w:r w:rsidRPr="001E564A">
        <w:t xml:space="preserve">M. Aid for preventing aspiration/ingestion of single crowns. </w:t>
      </w:r>
      <w:r w:rsidR="004E7739" w:rsidRPr="001E564A">
        <w:t xml:space="preserve">J </w:t>
      </w:r>
      <w:proofErr w:type="spellStart"/>
      <w:r w:rsidR="004E7739" w:rsidRPr="001E564A">
        <w:t>Prosthet</w:t>
      </w:r>
      <w:proofErr w:type="spellEnd"/>
      <w:r w:rsidR="004E7739" w:rsidRPr="001E564A">
        <w:t xml:space="preserve"> Dent </w:t>
      </w:r>
      <w:proofErr w:type="gramStart"/>
      <w:r w:rsidR="004E7739" w:rsidRPr="001E564A">
        <w:t>1999 ;</w:t>
      </w:r>
      <w:proofErr w:type="gramEnd"/>
      <w:r w:rsidR="004E7739" w:rsidRPr="001E564A">
        <w:t>81:370-1.</w:t>
      </w:r>
    </w:p>
    <w:p w14:paraId="6BD571D1" w14:textId="7D40D95F" w:rsidR="0048055F" w:rsidRPr="001E564A" w:rsidRDefault="0048055F" w:rsidP="004B24C8">
      <w:pPr>
        <w:spacing w:line="480" w:lineRule="auto"/>
      </w:pPr>
      <w:r w:rsidRPr="001E564A">
        <w:t xml:space="preserve">25. </w:t>
      </w:r>
      <w:proofErr w:type="spellStart"/>
      <w:r w:rsidRPr="001E564A">
        <w:t>Ulusoy</w:t>
      </w:r>
      <w:proofErr w:type="spellEnd"/>
      <w:r w:rsidRPr="001E564A">
        <w:t xml:space="preserve"> M, </w:t>
      </w:r>
      <w:proofErr w:type="spellStart"/>
      <w:r w:rsidRPr="001E564A">
        <w:t>Toksavul</w:t>
      </w:r>
      <w:proofErr w:type="spellEnd"/>
      <w:r w:rsidRPr="001E564A">
        <w:t xml:space="preserve"> S. Preventing aspiration or ingestion of fixed restorations. J </w:t>
      </w:r>
      <w:proofErr w:type="spellStart"/>
      <w:r w:rsidRPr="001E564A">
        <w:t>Prosthet</w:t>
      </w:r>
      <w:proofErr w:type="spellEnd"/>
      <w:r w:rsidRPr="001E564A">
        <w:t xml:space="preserve"> Dent. </w:t>
      </w:r>
      <w:proofErr w:type="gramStart"/>
      <w:r w:rsidRPr="001E564A">
        <w:t>2003</w:t>
      </w:r>
      <w:r w:rsidR="006679B7" w:rsidRPr="001E564A">
        <w:t>;89</w:t>
      </w:r>
      <w:r w:rsidRPr="001E564A">
        <w:t>:223</w:t>
      </w:r>
      <w:proofErr w:type="gramEnd"/>
      <w:r w:rsidRPr="001E564A">
        <w:t xml:space="preserve">-4. </w:t>
      </w:r>
    </w:p>
    <w:p w14:paraId="767C3D2F" w14:textId="58925E44" w:rsidR="0048055F" w:rsidRPr="001E564A" w:rsidRDefault="0048055F" w:rsidP="004B24C8">
      <w:pPr>
        <w:spacing w:line="480" w:lineRule="auto"/>
      </w:pPr>
      <w:r w:rsidRPr="001E564A">
        <w:t xml:space="preserve">26. </w:t>
      </w:r>
      <w:proofErr w:type="spellStart"/>
      <w:r w:rsidRPr="001E564A">
        <w:t>Barkmeier</w:t>
      </w:r>
      <w:proofErr w:type="spellEnd"/>
      <w:r w:rsidRPr="001E564A">
        <w:t xml:space="preserve"> WW, Cooley RL, Abrams H. Prevention of swallowing or aspiration of foreign ob</w:t>
      </w:r>
      <w:r w:rsidR="006679B7" w:rsidRPr="001E564A">
        <w:t>jects. J Am Dent Assoc</w:t>
      </w:r>
      <w:r w:rsidRPr="001E564A">
        <w:t xml:space="preserve"> </w:t>
      </w:r>
      <w:proofErr w:type="gramStart"/>
      <w:r w:rsidRPr="001E564A">
        <w:t>1978</w:t>
      </w:r>
      <w:r w:rsidR="006679B7" w:rsidRPr="001E564A">
        <w:t>;97</w:t>
      </w:r>
      <w:r w:rsidRPr="001E564A">
        <w:t>:473</w:t>
      </w:r>
      <w:proofErr w:type="gramEnd"/>
      <w:r w:rsidRPr="001E564A">
        <w:t>-6</w:t>
      </w:r>
      <w:r w:rsidR="006679B7" w:rsidRPr="001E564A">
        <w:t>.</w:t>
      </w:r>
    </w:p>
    <w:p w14:paraId="17442166" w14:textId="13F95105" w:rsidR="0048055F" w:rsidRPr="001E564A" w:rsidRDefault="0048055F" w:rsidP="004B24C8">
      <w:pPr>
        <w:spacing w:line="480" w:lineRule="auto"/>
      </w:pPr>
      <w:r w:rsidRPr="001E564A">
        <w:t>27. Wyllie R. Foreign bodies in the gastrointe</w:t>
      </w:r>
      <w:r w:rsidR="006679B7" w:rsidRPr="001E564A">
        <w:t xml:space="preserve">stinal tract. </w:t>
      </w:r>
      <w:proofErr w:type="spellStart"/>
      <w:r w:rsidR="006679B7" w:rsidRPr="001E564A">
        <w:t>Curr</w:t>
      </w:r>
      <w:proofErr w:type="spellEnd"/>
      <w:r w:rsidR="006679B7" w:rsidRPr="001E564A">
        <w:t xml:space="preserve"> </w:t>
      </w:r>
      <w:proofErr w:type="spellStart"/>
      <w:r w:rsidR="006679B7" w:rsidRPr="001E564A">
        <w:t>Opin</w:t>
      </w:r>
      <w:proofErr w:type="spellEnd"/>
      <w:r w:rsidR="006679B7" w:rsidRPr="001E564A">
        <w:t xml:space="preserve"> </w:t>
      </w:r>
      <w:proofErr w:type="spellStart"/>
      <w:r w:rsidR="006679B7" w:rsidRPr="001E564A">
        <w:t>Pediatr</w:t>
      </w:r>
      <w:proofErr w:type="spellEnd"/>
      <w:r w:rsidRPr="001E564A">
        <w:t xml:space="preserve"> </w:t>
      </w:r>
      <w:proofErr w:type="gramStart"/>
      <w:r w:rsidRPr="001E564A">
        <w:t>2006</w:t>
      </w:r>
      <w:r w:rsidR="006679B7" w:rsidRPr="001E564A">
        <w:t>;18</w:t>
      </w:r>
      <w:r w:rsidRPr="001E564A">
        <w:t>:563</w:t>
      </w:r>
      <w:proofErr w:type="gramEnd"/>
      <w:r w:rsidRPr="001E564A">
        <w:t xml:space="preserve">-4. </w:t>
      </w:r>
    </w:p>
    <w:p w14:paraId="2BC1FA22" w14:textId="1F6C66F4" w:rsidR="0048055F" w:rsidRPr="001E564A" w:rsidRDefault="0048055F" w:rsidP="004B24C8">
      <w:pPr>
        <w:spacing w:line="480" w:lineRule="auto"/>
      </w:pPr>
      <w:r w:rsidRPr="001E564A">
        <w:t xml:space="preserve">28. </w:t>
      </w:r>
      <w:proofErr w:type="spellStart"/>
      <w:r w:rsidRPr="001E564A">
        <w:t>Uyemura</w:t>
      </w:r>
      <w:proofErr w:type="spellEnd"/>
      <w:r w:rsidRPr="001E564A">
        <w:t xml:space="preserve"> MC. Foreign body ingestion in chil</w:t>
      </w:r>
      <w:r w:rsidR="006679B7" w:rsidRPr="001E564A">
        <w:t>dren. Am Fam Physician</w:t>
      </w:r>
      <w:r w:rsidRPr="001E564A">
        <w:t xml:space="preserve"> </w:t>
      </w:r>
      <w:proofErr w:type="gramStart"/>
      <w:r w:rsidRPr="001E564A">
        <w:t>2005</w:t>
      </w:r>
      <w:r w:rsidR="006679B7" w:rsidRPr="001E564A">
        <w:t>;72</w:t>
      </w:r>
      <w:r w:rsidRPr="001E564A">
        <w:t>:287</w:t>
      </w:r>
      <w:proofErr w:type="gramEnd"/>
      <w:r w:rsidRPr="001E564A">
        <w:t xml:space="preserve">-91. </w:t>
      </w:r>
    </w:p>
    <w:p w14:paraId="4BA5A70B" w14:textId="42B2D855" w:rsidR="0048055F" w:rsidRPr="001E564A" w:rsidRDefault="0048055F" w:rsidP="004B24C8">
      <w:pPr>
        <w:spacing w:line="480" w:lineRule="auto"/>
      </w:pPr>
      <w:r w:rsidRPr="001E564A">
        <w:t xml:space="preserve">29. Birk M, </w:t>
      </w:r>
      <w:proofErr w:type="spellStart"/>
      <w:r w:rsidRPr="001E564A">
        <w:t>Bauerfeind</w:t>
      </w:r>
      <w:proofErr w:type="spellEnd"/>
      <w:r w:rsidRPr="001E564A">
        <w:t xml:space="preserve"> P, </w:t>
      </w:r>
      <w:proofErr w:type="spellStart"/>
      <w:r w:rsidRPr="001E564A">
        <w:t>Deprez</w:t>
      </w:r>
      <w:proofErr w:type="spellEnd"/>
      <w:r w:rsidRPr="001E564A">
        <w:t xml:space="preserve"> PH, </w:t>
      </w:r>
      <w:proofErr w:type="spellStart"/>
      <w:r w:rsidRPr="001E564A">
        <w:t>Häfner</w:t>
      </w:r>
      <w:proofErr w:type="spellEnd"/>
      <w:r w:rsidRPr="001E564A">
        <w:t xml:space="preserve"> M, Hartmann D, Hassan C, </w:t>
      </w:r>
      <w:r w:rsidR="00B602BB" w:rsidRPr="001E564A">
        <w:t>et al</w:t>
      </w:r>
      <w:r w:rsidRPr="001E564A">
        <w:t>. Removal of foreign bodies in the upper gastrointestinal tract in adults: European Society of Gastrointestinal Endoscopy (ESGE) Clinica</w:t>
      </w:r>
      <w:r w:rsidR="00B602BB" w:rsidRPr="001E564A">
        <w:t>l Guideline. Endoscopy</w:t>
      </w:r>
      <w:r w:rsidRPr="001E564A">
        <w:t xml:space="preserve"> </w:t>
      </w:r>
      <w:proofErr w:type="gramStart"/>
      <w:r w:rsidRPr="001E564A">
        <w:t>2016</w:t>
      </w:r>
      <w:r w:rsidR="00B602BB" w:rsidRPr="001E564A">
        <w:t>;48</w:t>
      </w:r>
      <w:r w:rsidRPr="001E564A">
        <w:t>:489</w:t>
      </w:r>
      <w:proofErr w:type="gramEnd"/>
      <w:r w:rsidRPr="001E564A">
        <w:t xml:space="preserve">-96. </w:t>
      </w:r>
    </w:p>
    <w:p w14:paraId="2D062FC8" w14:textId="333D8C4B" w:rsidR="0048055F" w:rsidRPr="001E564A" w:rsidRDefault="0048055F" w:rsidP="004B24C8">
      <w:pPr>
        <w:spacing w:line="480" w:lineRule="auto"/>
      </w:pPr>
      <w:r w:rsidRPr="001E564A">
        <w:lastRenderedPageBreak/>
        <w:t xml:space="preserve">30. Wiseman NE. The diagnosis of foreign body aspiration in childhood. J </w:t>
      </w:r>
      <w:proofErr w:type="spellStart"/>
      <w:r w:rsidRPr="001E564A">
        <w:t>Pediatr</w:t>
      </w:r>
      <w:proofErr w:type="spellEnd"/>
      <w:r w:rsidR="00B602BB" w:rsidRPr="001E564A">
        <w:t xml:space="preserve"> </w:t>
      </w:r>
      <w:proofErr w:type="spellStart"/>
      <w:r w:rsidR="00B602BB" w:rsidRPr="001E564A">
        <w:t>Surg</w:t>
      </w:r>
      <w:proofErr w:type="spellEnd"/>
      <w:r w:rsidRPr="001E564A">
        <w:t xml:space="preserve"> </w:t>
      </w:r>
      <w:proofErr w:type="gramStart"/>
      <w:r w:rsidRPr="001E564A">
        <w:t>1984</w:t>
      </w:r>
      <w:r w:rsidR="00B602BB" w:rsidRPr="001E564A">
        <w:t>;19</w:t>
      </w:r>
      <w:r w:rsidRPr="001E564A">
        <w:t>:531</w:t>
      </w:r>
      <w:proofErr w:type="gramEnd"/>
      <w:r w:rsidRPr="001E564A">
        <w:t xml:space="preserve">-5. </w:t>
      </w:r>
    </w:p>
    <w:p w14:paraId="6163DCE0" w14:textId="592B29A2" w:rsidR="0048055F" w:rsidRPr="00306C44" w:rsidRDefault="0048055F" w:rsidP="004B24C8">
      <w:pPr>
        <w:spacing w:line="480" w:lineRule="auto"/>
      </w:pPr>
      <w:r w:rsidRPr="001E564A">
        <w:t>31. Cheng HC, Yen AM, Lee YH. Factors affecting patient safety culture among dental healthcare workers: A nationwide cro</w:t>
      </w:r>
      <w:r w:rsidR="00B602BB" w:rsidRPr="001E564A">
        <w:t xml:space="preserve">ss-sectional survey. J Dent Sci </w:t>
      </w:r>
      <w:proofErr w:type="gramStart"/>
      <w:r w:rsidR="00B602BB" w:rsidRPr="001E564A">
        <w:t>2019;14:263</w:t>
      </w:r>
      <w:proofErr w:type="gramEnd"/>
      <w:r w:rsidR="00B602BB" w:rsidRPr="001E564A">
        <w:t>-</w:t>
      </w:r>
      <w:r w:rsidRPr="001E564A">
        <w:t>8.</w:t>
      </w:r>
      <w:r w:rsidRPr="00306C44">
        <w:t xml:space="preserve"> </w:t>
      </w:r>
    </w:p>
    <w:p w14:paraId="4F1D79AE" w14:textId="77777777" w:rsidR="0013009F" w:rsidRPr="00306C44" w:rsidRDefault="0013009F" w:rsidP="0013009F">
      <w:pPr>
        <w:spacing w:before="60" w:line="400" w:lineRule="atLeast"/>
        <w:rPr>
          <w:color w:val="000000"/>
        </w:rPr>
      </w:pPr>
    </w:p>
    <w:p w14:paraId="38D1EF2A" w14:textId="77777777" w:rsidR="0013009F" w:rsidRPr="00306C44" w:rsidRDefault="0013009F" w:rsidP="0013009F">
      <w:pPr>
        <w:spacing w:before="60" w:line="400" w:lineRule="atLeast"/>
        <w:rPr>
          <w:color w:val="000000"/>
        </w:rPr>
      </w:pPr>
    </w:p>
    <w:p w14:paraId="18C2A157" w14:textId="2B44A1A8" w:rsidR="0048055F" w:rsidRPr="00306C44" w:rsidRDefault="0048055F">
      <w:pPr>
        <w:spacing w:after="160" w:line="259" w:lineRule="auto"/>
        <w:rPr>
          <w:b/>
          <w:color w:val="000000"/>
        </w:rPr>
      </w:pPr>
    </w:p>
    <w:p w14:paraId="5EC94059" w14:textId="77777777" w:rsidR="00A146C5" w:rsidRDefault="00A146C5">
      <w:pPr>
        <w:spacing w:after="160" w:line="259" w:lineRule="auto"/>
        <w:rPr>
          <w:bCs/>
        </w:rPr>
      </w:pPr>
      <w:r>
        <w:rPr>
          <w:bCs/>
        </w:rPr>
        <w:br w:type="page"/>
      </w:r>
    </w:p>
    <w:p w14:paraId="77D65529" w14:textId="6CBE622D" w:rsidR="00FB2A2B" w:rsidRPr="005832BA" w:rsidRDefault="0048055F" w:rsidP="00FB2A2B">
      <w:pPr>
        <w:autoSpaceDE w:val="0"/>
        <w:autoSpaceDN w:val="0"/>
        <w:adjustRightInd w:val="0"/>
        <w:spacing w:line="360" w:lineRule="auto"/>
      </w:pPr>
      <w:r w:rsidRPr="005832BA">
        <w:rPr>
          <w:bCs/>
        </w:rPr>
        <w:lastRenderedPageBreak/>
        <w:t>Table 1</w:t>
      </w:r>
      <w:r w:rsidR="00FB2A2B" w:rsidRPr="005832BA">
        <w:rPr>
          <w:b/>
        </w:rPr>
        <w:t xml:space="preserve"> </w:t>
      </w:r>
      <w:r w:rsidR="00FB2A2B" w:rsidRPr="005832BA">
        <w:t xml:space="preserve">Demographic </w:t>
      </w:r>
      <w:r w:rsidR="00FB2A2B" w:rsidRPr="005832BA">
        <w:rPr>
          <w:lang w:eastAsia="ja-JP"/>
        </w:rPr>
        <w:t>characteristics</w:t>
      </w:r>
      <w:r w:rsidR="00FB2A2B" w:rsidRPr="005832BA">
        <w:t xml:space="preserve"> of the respondents</w:t>
      </w:r>
    </w:p>
    <w:tbl>
      <w:tblPr>
        <w:tblStyle w:val="LightShading"/>
        <w:tblW w:w="8010" w:type="dxa"/>
        <w:tblInd w:w="-180" w:type="dxa"/>
        <w:tblLayout w:type="fixed"/>
        <w:tblLook w:val="04A0" w:firstRow="1" w:lastRow="0" w:firstColumn="1" w:lastColumn="0" w:noHBand="0" w:noVBand="1"/>
      </w:tblPr>
      <w:tblGrid>
        <w:gridCol w:w="4410"/>
        <w:gridCol w:w="90"/>
        <w:gridCol w:w="1440"/>
        <w:gridCol w:w="90"/>
        <w:gridCol w:w="990"/>
        <w:gridCol w:w="90"/>
        <w:gridCol w:w="810"/>
        <w:gridCol w:w="90"/>
      </w:tblGrid>
      <w:tr w:rsidR="005832BA" w:rsidRPr="005832BA" w14:paraId="491812B2" w14:textId="77777777" w:rsidTr="005832BA">
        <w:trPr>
          <w:gridAfter w:val="1"/>
          <w:cnfStyle w:val="100000000000" w:firstRow="1" w:lastRow="0" w:firstColumn="0" w:lastColumn="0" w:oddVBand="0" w:evenVBand="0" w:oddHBand="0"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single" w:sz="18" w:space="0" w:color="auto"/>
              <w:bottom w:val="single" w:sz="8" w:space="0" w:color="auto"/>
            </w:tcBorders>
            <w:shd w:val="clear" w:color="auto" w:fill="auto"/>
            <w:noWrap/>
            <w:hideMark/>
          </w:tcPr>
          <w:p w14:paraId="748E0F89" w14:textId="77777777" w:rsidR="00FB2A2B" w:rsidRPr="005832BA" w:rsidRDefault="00FB2A2B" w:rsidP="00F91973">
            <w:pPr>
              <w:spacing w:line="360" w:lineRule="auto"/>
              <w:rPr>
                <w:color w:val="auto"/>
                <w:sz w:val="22"/>
                <w:szCs w:val="22"/>
                <w:lang w:eastAsia="ja-JP"/>
              </w:rPr>
            </w:pPr>
          </w:p>
        </w:tc>
        <w:tc>
          <w:tcPr>
            <w:tcW w:w="1530" w:type="dxa"/>
            <w:gridSpan w:val="2"/>
            <w:tcBorders>
              <w:top w:val="single" w:sz="18" w:space="0" w:color="auto"/>
              <w:bottom w:val="single" w:sz="8" w:space="0" w:color="auto"/>
            </w:tcBorders>
            <w:shd w:val="clear" w:color="auto" w:fill="auto"/>
            <w:noWrap/>
            <w:hideMark/>
          </w:tcPr>
          <w:p w14:paraId="08F6EE8A" w14:textId="77777777" w:rsidR="00FB2A2B" w:rsidRPr="005832BA" w:rsidRDefault="00FB2A2B" w:rsidP="005832BA">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22"/>
                <w:szCs w:val="22"/>
              </w:rPr>
            </w:pPr>
            <w:proofErr w:type="spellStart"/>
            <w:r w:rsidRPr="005832BA">
              <w:rPr>
                <w:color w:val="auto"/>
                <w:sz w:val="22"/>
                <w:szCs w:val="22"/>
                <w:lang w:eastAsia="ja-JP"/>
              </w:rPr>
              <w:t>Mean±SD</w:t>
            </w:r>
            <w:proofErr w:type="spellEnd"/>
          </w:p>
        </w:tc>
        <w:tc>
          <w:tcPr>
            <w:tcW w:w="1080" w:type="dxa"/>
            <w:gridSpan w:val="2"/>
            <w:tcBorders>
              <w:top w:val="single" w:sz="18" w:space="0" w:color="auto"/>
              <w:bottom w:val="single" w:sz="8" w:space="0" w:color="auto"/>
            </w:tcBorders>
            <w:shd w:val="clear" w:color="auto" w:fill="auto"/>
          </w:tcPr>
          <w:p w14:paraId="0429C9AD" w14:textId="77777777" w:rsidR="00FB2A2B" w:rsidRPr="005832BA" w:rsidRDefault="00FB2A2B" w:rsidP="005832BA">
            <w:pPr>
              <w:spacing w:line="360" w:lineRule="auto"/>
              <w:ind w:left="137"/>
              <w:jc w:val="center"/>
              <w:cnfStyle w:val="100000000000" w:firstRow="1" w:lastRow="0" w:firstColumn="0" w:lastColumn="0" w:oddVBand="0" w:evenVBand="0" w:oddHBand="0" w:evenHBand="0" w:firstRowFirstColumn="0" w:firstRowLastColumn="0" w:lastRowFirstColumn="0" w:lastRowLastColumn="0"/>
              <w:rPr>
                <w:rFonts w:eastAsia="Times New Roman"/>
                <w:b w:val="0"/>
                <w:bCs w:val="0"/>
                <w:color w:val="auto"/>
                <w:sz w:val="22"/>
                <w:szCs w:val="22"/>
              </w:rPr>
            </w:pPr>
            <w:r w:rsidRPr="005832BA">
              <w:rPr>
                <w:color w:val="auto"/>
                <w:sz w:val="22"/>
                <w:szCs w:val="22"/>
                <w:lang w:eastAsia="ja-JP"/>
              </w:rPr>
              <w:t>N = 408</w:t>
            </w:r>
          </w:p>
        </w:tc>
        <w:tc>
          <w:tcPr>
            <w:tcW w:w="900" w:type="dxa"/>
            <w:gridSpan w:val="2"/>
            <w:tcBorders>
              <w:top w:val="single" w:sz="18" w:space="0" w:color="auto"/>
              <w:bottom w:val="single" w:sz="8" w:space="0" w:color="auto"/>
            </w:tcBorders>
            <w:shd w:val="clear" w:color="auto" w:fill="auto"/>
          </w:tcPr>
          <w:p w14:paraId="522AA566" w14:textId="77777777" w:rsidR="00FB2A2B" w:rsidRPr="005832BA" w:rsidRDefault="00FB2A2B" w:rsidP="005832BA">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2"/>
                <w:szCs w:val="22"/>
                <w:rtl/>
                <w:cs/>
                <w:lang w:eastAsia="ja-JP"/>
              </w:rPr>
            </w:pPr>
            <w:r w:rsidRPr="005832BA">
              <w:rPr>
                <w:color w:val="auto"/>
                <w:sz w:val="22"/>
                <w:szCs w:val="22"/>
                <w:lang w:eastAsia="ja-JP"/>
              </w:rPr>
              <w:t>%</w:t>
            </w:r>
          </w:p>
        </w:tc>
      </w:tr>
      <w:tr w:rsidR="005832BA" w:rsidRPr="005832BA" w14:paraId="5B845D81"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single" w:sz="8" w:space="0" w:color="auto"/>
            </w:tcBorders>
            <w:shd w:val="clear" w:color="auto" w:fill="auto"/>
            <w:noWrap/>
          </w:tcPr>
          <w:p w14:paraId="3B920BEF" w14:textId="77777777" w:rsidR="00FB2A2B" w:rsidRPr="005832BA" w:rsidRDefault="00FB2A2B" w:rsidP="00F91973">
            <w:pPr>
              <w:spacing w:line="360" w:lineRule="auto"/>
              <w:rPr>
                <w:color w:val="auto"/>
                <w:sz w:val="22"/>
                <w:szCs w:val="22"/>
                <w:lang w:eastAsia="ja-JP"/>
              </w:rPr>
            </w:pPr>
            <w:r w:rsidRPr="005832BA">
              <w:rPr>
                <w:color w:val="auto"/>
                <w:sz w:val="22"/>
                <w:szCs w:val="22"/>
                <w:lang w:eastAsia="ja-JP"/>
              </w:rPr>
              <w:t>Gender</w:t>
            </w:r>
          </w:p>
        </w:tc>
        <w:tc>
          <w:tcPr>
            <w:tcW w:w="1530" w:type="dxa"/>
            <w:gridSpan w:val="2"/>
            <w:tcBorders>
              <w:top w:val="single" w:sz="8" w:space="0" w:color="auto"/>
            </w:tcBorders>
            <w:shd w:val="clear" w:color="auto" w:fill="auto"/>
            <w:noWrap/>
          </w:tcPr>
          <w:p w14:paraId="6CE09E6C" w14:textId="77777777" w:rsidR="00FB2A2B" w:rsidRPr="005832BA" w:rsidRDefault="00FB2A2B" w:rsidP="00F91973">
            <w:pPr>
              <w:wordWrap w:val="0"/>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p>
        </w:tc>
        <w:tc>
          <w:tcPr>
            <w:tcW w:w="1080" w:type="dxa"/>
            <w:gridSpan w:val="2"/>
            <w:tcBorders>
              <w:top w:val="single" w:sz="8" w:space="0" w:color="auto"/>
            </w:tcBorders>
            <w:shd w:val="clear" w:color="auto" w:fill="auto"/>
          </w:tcPr>
          <w:p w14:paraId="002A83D5" w14:textId="77777777" w:rsidR="00FB2A2B" w:rsidRPr="005832BA" w:rsidRDefault="00FB2A2B" w:rsidP="005832BA">
            <w:pPr>
              <w:wordWrap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p>
        </w:tc>
        <w:tc>
          <w:tcPr>
            <w:tcW w:w="900" w:type="dxa"/>
            <w:gridSpan w:val="2"/>
            <w:tcBorders>
              <w:top w:val="single" w:sz="8" w:space="0" w:color="auto"/>
            </w:tcBorders>
            <w:shd w:val="clear" w:color="auto" w:fill="auto"/>
          </w:tcPr>
          <w:p w14:paraId="7A1039BF"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p>
        </w:tc>
      </w:tr>
      <w:tr w:rsidR="005832BA" w:rsidRPr="005832BA" w14:paraId="3CDD9196"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tcPr>
          <w:p w14:paraId="00041587" w14:textId="77777777" w:rsidR="00FB2A2B" w:rsidRPr="007E0444" w:rsidRDefault="00FB2A2B" w:rsidP="00F91973">
            <w:pPr>
              <w:spacing w:line="360" w:lineRule="auto"/>
              <w:ind w:leftChars="193" w:left="463"/>
              <w:rPr>
                <w:b w:val="0"/>
                <w:bCs w:val="0"/>
                <w:color w:val="auto"/>
                <w:sz w:val="22"/>
                <w:szCs w:val="22"/>
                <w:lang w:eastAsia="ja-JP"/>
              </w:rPr>
            </w:pPr>
            <w:r w:rsidRPr="007E0444">
              <w:rPr>
                <w:b w:val="0"/>
                <w:bCs w:val="0"/>
                <w:color w:val="auto"/>
                <w:sz w:val="22"/>
                <w:szCs w:val="22"/>
                <w:lang w:eastAsia="ja-JP"/>
              </w:rPr>
              <w:t>Male</w:t>
            </w:r>
          </w:p>
        </w:tc>
        <w:tc>
          <w:tcPr>
            <w:tcW w:w="1530" w:type="dxa"/>
            <w:gridSpan w:val="2"/>
            <w:shd w:val="clear" w:color="auto" w:fill="auto"/>
            <w:noWrap/>
          </w:tcPr>
          <w:p w14:paraId="37BA9297" w14:textId="77777777" w:rsidR="00FB2A2B" w:rsidRPr="007E0444" w:rsidRDefault="00FB2A2B" w:rsidP="00F91973">
            <w:pPr>
              <w:wordWrap w:val="0"/>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p>
        </w:tc>
        <w:tc>
          <w:tcPr>
            <w:tcW w:w="1080" w:type="dxa"/>
            <w:gridSpan w:val="2"/>
            <w:shd w:val="clear" w:color="auto" w:fill="auto"/>
          </w:tcPr>
          <w:p w14:paraId="0B968DB1" w14:textId="77777777" w:rsidR="00FB2A2B" w:rsidRPr="007E0444" w:rsidRDefault="00FB2A2B" w:rsidP="005832BA">
            <w:pPr>
              <w:wordWrap w:val="0"/>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r w:rsidRPr="007E0444">
              <w:rPr>
                <w:color w:val="auto"/>
                <w:sz w:val="22"/>
                <w:szCs w:val="22"/>
                <w:lang w:eastAsia="ja-JP"/>
              </w:rPr>
              <w:t>81</w:t>
            </w:r>
          </w:p>
        </w:tc>
        <w:tc>
          <w:tcPr>
            <w:tcW w:w="900" w:type="dxa"/>
            <w:gridSpan w:val="2"/>
            <w:shd w:val="clear" w:color="auto" w:fill="auto"/>
          </w:tcPr>
          <w:p w14:paraId="29C670AE"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r w:rsidRPr="007E0444">
              <w:rPr>
                <w:color w:val="auto"/>
                <w:sz w:val="22"/>
                <w:szCs w:val="22"/>
                <w:lang w:eastAsia="ja-JP"/>
              </w:rPr>
              <w:t>19.9</w:t>
            </w:r>
          </w:p>
        </w:tc>
      </w:tr>
      <w:tr w:rsidR="005832BA" w:rsidRPr="005832BA" w14:paraId="3C93E95B"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bottom w:val="single" w:sz="8" w:space="0" w:color="auto"/>
            </w:tcBorders>
            <w:shd w:val="clear" w:color="auto" w:fill="auto"/>
            <w:noWrap/>
          </w:tcPr>
          <w:p w14:paraId="1B27012F" w14:textId="77777777" w:rsidR="00FB2A2B" w:rsidRPr="007E0444" w:rsidRDefault="00FB2A2B" w:rsidP="00F91973">
            <w:pPr>
              <w:spacing w:line="360" w:lineRule="auto"/>
              <w:ind w:leftChars="192" w:left="461"/>
              <w:rPr>
                <w:b w:val="0"/>
                <w:bCs w:val="0"/>
                <w:color w:val="auto"/>
                <w:sz w:val="22"/>
                <w:szCs w:val="22"/>
                <w:lang w:eastAsia="ja-JP"/>
              </w:rPr>
            </w:pPr>
            <w:r w:rsidRPr="007E0444">
              <w:rPr>
                <w:b w:val="0"/>
                <w:bCs w:val="0"/>
                <w:color w:val="auto"/>
                <w:sz w:val="22"/>
                <w:szCs w:val="22"/>
                <w:lang w:eastAsia="ja-JP"/>
              </w:rPr>
              <w:t>Female</w:t>
            </w:r>
          </w:p>
        </w:tc>
        <w:tc>
          <w:tcPr>
            <w:tcW w:w="1530" w:type="dxa"/>
            <w:gridSpan w:val="2"/>
            <w:tcBorders>
              <w:bottom w:val="single" w:sz="8" w:space="0" w:color="auto"/>
            </w:tcBorders>
            <w:shd w:val="clear" w:color="auto" w:fill="auto"/>
            <w:noWrap/>
          </w:tcPr>
          <w:p w14:paraId="42652BCF" w14:textId="77777777" w:rsidR="00FB2A2B" w:rsidRPr="007E0444" w:rsidRDefault="00FB2A2B" w:rsidP="00F91973">
            <w:pPr>
              <w:wordWrap w:val="0"/>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p>
        </w:tc>
        <w:tc>
          <w:tcPr>
            <w:tcW w:w="1080" w:type="dxa"/>
            <w:gridSpan w:val="2"/>
            <w:tcBorders>
              <w:bottom w:val="single" w:sz="8" w:space="0" w:color="auto"/>
            </w:tcBorders>
            <w:shd w:val="clear" w:color="auto" w:fill="auto"/>
          </w:tcPr>
          <w:p w14:paraId="3E4E85D5" w14:textId="77777777" w:rsidR="00FB2A2B" w:rsidRPr="007E0444" w:rsidRDefault="00FB2A2B" w:rsidP="005832BA">
            <w:pPr>
              <w:wordWrap w:val="0"/>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r w:rsidRPr="007E0444">
              <w:rPr>
                <w:color w:val="auto"/>
                <w:sz w:val="22"/>
                <w:szCs w:val="22"/>
                <w:lang w:eastAsia="ja-JP"/>
              </w:rPr>
              <w:t>327</w:t>
            </w:r>
          </w:p>
        </w:tc>
        <w:tc>
          <w:tcPr>
            <w:tcW w:w="900" w:type="dxa"/>
            <w:gridSpan w:val="2"/>
            <w:tcBorders>
              <w:bottom w:val="single" w:sz="8" w:space="0" w:color="auto"/>
            </w:tcBorders>
            <w:shd w:val="clear" w:color="auto" w:fill="auto"/>
          </w:tcPr>
          <w:p w14:paraId="657109DA"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r w:rsidRPr="007E0444">
              <w:rPr>
                <w:color w:val="auto"/>
                <w:sz w:val="22"/>
                <w:szCs w:val="22"/>
                <w:lang w:eastAsia="ja-JP"/>
              </w:rPr>
              <w:t>80.1</w:t>
            </w:r>
          </w:p>
        </w:tc>
      </w:tr>
      <w:tr w:rsidR="005832BA" w:rsidRPr="005832BA" w14:paraId="2184A79F" w14:textId="77777777" w:rsidTr="005832BA">
        <w:trPr>
          <w:trHeight w:val="186"/>
        </w:trPr>
        <w:tc>
          <w:tcPr>
            <w:cnfStyle w:val="001000000000" w:firstRow="0" w:lastRow="0" w:firstColumn="1" w:lastColumn="0" w:oddVBand="0" w:evenVBand="0" w:oddHBand="0" w:evenHBand="0" w:firstRowFirstColumn="0" w:firstRowLastColumn="0" w:lastRowFirstColumn="0" w:lastRowLastColumn="0"/>
            <w:tcW w:w="4500" w:type="dxa"/>
            <w:gridSpan w:val="2"/>
            <w:tcBorders>
              <w:bottom w:val="nil"/>
            </w:tcBorders>
            <w:shd w:val="clear" w:color="auto" w:fill="auto"/>
            <w:noWrap/>
          </w:tcPr>
          <w:p w14:paraId="116C16E3" w14:textId="77777777" w:rsidR="00FB2A2B" w:rsidRPr="005832BA" w:rsidRDefault="00FB2A2B" w:rsidP="00F91973">
            <w:pPr>
              <w:spacing w:line="360" w:lineRule="auto"/>
              <w:rPr>
                <w:color w:val="auto"/>
                <w:sz w:val="22"/>
                <w:szCs w:val="22"/>
                <w:lang w:eastAsia="ja-JP"/>
              </w:rPr>
            </w:pPr>
            <w:r w:rsidRPr="005832BA">
              <w:rPr>
                <w:color w:val="auto"/>
                <w:sz w:val="22"/>
                <w:szCs w:val="22"/>
                <w:lang w:eastAsia="ja-JP"/>
              </w:rPr>
              <w:t>Age</w:t>
            </w:r>
          </w:p>
        </w:tc>
        <w:tc>
          <w:tcPr>
            <w:tcW w:w="1530" w:type="dxa"/>
            <w:gridSpan w:val="2"/>
            <w:tcBorders>
              <w:bottom w:val="nil"/>
            </w:tcBorders>
            <w:shd w:val="clear" w:color="auto" w:fill="auto"/>
            <w:noWrap/>
          </w:tcPr>
          <w:p w14:paraId="4EED2A88" w14:textId="467F99EE" w:rsidR="00FB2A2B" w:rsidRPr="005832BA" w:rsidRDefault="005832BA" w:rsidP="005832BA">
            <w:pPr>
              <w:spacing w:line="276"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r w:rsidRPr="005832BA">
              <w:rPr>
                <w:color w:val="auto"/>
                <w:sz w:val="22"/>
                <w:szCs w:val="22"/>
                <w:lang w:eastAsia="ja-JP"/>
              </w:rPr>
              <w:t xml:space="preserve">34.15±8.35 </w:t>
            </w:r>
            <w:r w:rsidR="00FB2A2B" w:rsidRPr="005832BA">
              <w:rPr>
                <w:color w:val="auto"/>
                <w:sz w:val="22"/>
                <w:szCs w:val="22"/>
                <w:lang w:eastAsia="ja-JP"/>
              </w:rPr>
              <w:t>(range: 23-67)</w:t>
            </w:r>
          </w:p>
        </w:tc>
        <w:tc>
          <w:tcPr>
            <w:tcW w:w="1080" w:type="dxa"/>
            <w:gridSpan w:val="2"/>
            <w:tcBorders>
              <w:bottom w:val="nil"/>
            </w:tcBorders>
            <w:shd w:val="clear" w:color="auto" w:fill="auto"/>
          </w:tcPr>
          <w:p w14:paraId="7B85876F"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p>
        </w:tc>
        <w:tc>
          <w:tcPr>
            <w:tcW w:w="900" w:type="dxa"/>
            <w:gridSpan w:val="2"/>
            <w:tcBorders>
              <w:bottom w:val="nil"/>
            </w:tcBorders>
            <w:shd w:val="clear" w:color="auto" w:fill="auto"/>
          </w:tcPr>
          <w:p w14:paraId="4CA999F8"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p>
        </w:tc>
      </w:tr>
      <w:tr w:rsidR="005832BA" w:rsidRPr="005832BA" w14:paraId="4370B1D2"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nil"/>
              <w:bottom w:val="nil"/>
            </w:tcBorders>
            <w:shd w:val="clear" w:color="auto" w:fill="auto"/>
            <w:noWrap/>
          </w:tcPr>
          <w:p w14:paraId="791F4125" w14:textId="77777777" w:rsidR="00FB2A2B" w:rsidRPr="007E0444" w:rsidRDefault="00FB2A2B" w:rsidP="00F91973">
            <w:pPr>
              <w:spacing w:line="360" w:lineRule="auto"/>
              <w:ind w:leftChars="193" w:left="463"/>
              <w:rPr>
                <w:b w:val="0"/>
                <w:bCs w:val="0"/>
                <w:color w:val="auto"/>
                <w:sz w:val="22"/>
                <w:szCs w:val="22"/>
                <w:lang w:eastAsia="ja-JP"/>
              </w:rPr>
            </w:pPr>
            <w:r w:rsidRPr="007E0444">
              <w:rPr>
                <w:b w:val="0"/>
                <w:bCs w:val="0"/>
                <w:color w:val="auto"/>
                <w:sz w:val="22"/>
                <w:szCs w:val="22"/>
                <w:lang w:eastAsia="ja-JP"/>
              </w:rPr>
              <w:t xml:space="preserve">≤ </w:t>
            </w:r>
            <w:r w:rsidRPr="007E0444">
              <w:rPr>
                <w:rFonts w:eastAsia="Times New Roman"/>
                <w:b w:val="0"/>
                <w:bCs w:val="0"/>
                <w:color w:val="auto"/>
                <w:sz w:val="22"/>
                <w:szCs w:val="22"/>
              </w:rPr>
              <w:t xml:space="preserve">35 </w:t>
            </w:r>
            <w:r w:rsidRPr="007E0444">
              <w:rPr>
                <w:b w:val="0"/>
                <w:bCs w:val="0"/>
                <w:color w:val="auto"/>
                <w:sz w:val="22"/>
                <w:szCs w:val="22"/>
                <w:lang w:eastAsia="ja-JP"/>
              </w:rPr>
              <w:t>y</w:t>
            </w:r>
          </w:p>
        </w:tc>
        <w:tc>
          <w:tcPr>
            <w:tcW w:w="1530" w:type="dxa"/>
            <w:gridSpan w:val="2"/>
            <w:tcBorders>
              <w:top w:val="nil"/>
              <w:bottom w:val="nil"/>
            </w:tcBorders>
            <w:shd w:val="clear" w:color="auto" w:fill="auto"/>
            <w:noWrap/>
          </w:tcPr>
          <w:p w14:paraId="3F132619" w14:textId="77777777" w:rsidR="00FB2A2B" w:rsidRPr="007E0444"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2"/>
                <w:szCs w:val="22"/>
              </w:rPr>
            </w:pPr>
          </w:p>
        </w:tc>
        <w:tc>
          <w:tcPr>
            <w:tcW w:w="1080" w:type="dxa"/>
            <w:gridSpan w:val="2"/>
            <w:tcBorders>
              <w:top w:val="nil"/>
              <w:bottom w:val="nil"/>
            </w:tcBorders>
            <w:shd w:val="clear" w:color="auto" w:fill="auto"/>
          </w:tcPr>
          <w:p w14:paraId="5CA95815"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sidRPr="007E0444">
              <w:rPr>
                <w:color w:val="auto"/>
                <w:sz w:val="22"/>
                <w:szCs w:val="22"/>
              </w:rPr>
              <w:t>271</w:t>
            </w:r>
          </w:p>
        </w:tc>
        <w:tc>
          <w:tcPr>
            <w:tcW w:w="900" w:type="dxa"/>
            <w:gridSpan w:val="2"/>
            <w:tcBorders>
              <w:top w:val="nil"/>
              <w:bottom w:val="nil"/>
            </w:tcBorders>
            <w:shd w:val="clear" w:color="auto" w:fill="auto"/>
          </w:tcPr>
          <w:p w14:paraId="67A51703"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r w:rsidRPr="007E0444">
              <w:rPr>
                <w:color w:val="auto"/>
                <w:sz w:val="22"/>
                <w:szCs w:val="22"/>
              </w:rPr>
              <w:t>66.4</w:t>
            </w:r>
          </w:p>
        </w:tc>
      </w:tr>
      <w:tr w:rsidR="005832BA" w:rsidRPr="005832BA" w14:paraId="6E78B410"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nil"/>
              <w:bottom w:val="nil"/>
            </w:tcBorders>
            <w:shd w:val="clear" w:color="auto" w:fill="auto"/>
            <w:noWrap/>
          </w:tcPr>
          <w:p w14:paraId="55629610" w14:textId="77777777" w:rsidR="00FB2A2B" w:rsidRPr="007E0444" w:rsidRDefault="00FB2A2B" w:rsidP="00F91973">
            <w:pPr>
              <w:spacing w:line="360" w:lineRule="auto"/>
              <w:ind w:leftChars="193" w:left="463"/>
              <w:rPr>
                <w:b w:val="0"/>
                <w:bCs w:val="0"/>
                <w:color w:val="auto"/>
                <w:sz w:val="22"/>
                <w:szCs w:val="22"/>
                <w:lang w:eastAsia="ja-JP"/>
              </w:rPr>
            </w:pPr>
            <w:r w:rsidRPr="007E0444">
              <w:rPr>
                <w:rFonts w:eastAsia="Times New Roman"/>
                <w:b w:val="0"/>
                <w:bCs w:val="0"/>
                <w:color w:val="auto"/>
                <w:sz w:val="22"/>
                <w:szCs w:val="22"/>
              </w:rPr>
              <w:t xml:space="preserve">&gt; 35 </w:t>
            </w:r>
            <w:r w:rsidRPr="007E0444">
              <w:rPr>
                <w:b w:val="0"/>
                <w:bCs w:val="0"/>
                <w:color w:val="auto"/>
                <w:sz w:val="22"/>
                <w:szCs w:val="22"/>
                <w:lang w:eastAsia="ja-JP"/>
              </w:rPr>
              <w:t>y</w:t>
            </w:r>
          </w:p>
        </w:tc>
        <w:tc>
          <w:tcPr>
            <w:tcW w:w="1530" w:type="dxa"/>
            <w:gridSpan w:val="2"/>
            <w:tcBorders>
              <w:top w:val="nil"/>
              <w:bottom w:val="nil"/>
            </w:tcBorders>
            <w:shd w:val="clear" w:color="auto" w:fill="auto"/>
            <w:noWrap/>
          </w:tcPr>
          <w:p w14:paraId="4223B64F" w14:textId="77777777" w:rsidR="00FB2A2B" w:rsidRPr="007E0444"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2"/>
                <w:szCs w:val="22"/>
              </w:rPr>
            </w:pPr>
          </w:p>
        </w:tc>
        <w:tc>
          <w:tcPr>
            <w:tcW w:w="1080" w:type="dxa"/>
            <w:gridSpan w:val="2"/>
            <w:tcBorders>
              <w:top w:val="nil"/>
              <w:bottom w:val="nil"/>
            </w:tcBorders>
            <w:shd w:val="clear" w:color="auto" w:fill="auto"/>
          </w:tcPr>
          <w:p w14:paraId="6F15CE03"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sidRPr="007E0444">
              <w:rPr>
                <w:color w:val="auto"/>
                <w:sz w:val="22"/>
                <w:szCs w:val="22"/>
              </w:rPr>
              <w:t>120</w:t>
            </w:r>
          </w:p>
        </w:tc>
        <w:tc>
          <w:tcPr>
            <w:tcW w:w="900" w:type="dxa"/>
            <w:gridSpan w:val="2"/>
            <w:tcBorders>
              <w:top w:val="nil"/>
              <w:bottom w:val="nil"/>
            </w:tcBorders>
            <w:shd w:val="clear" w:color="auto" w:fill="auto"/>
          </w:tcPr>
          <w:p w14:paraId="328D36B6"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r w:rsidRPr="007E0444">
              <w:rPr>
                <w:color w:val="auto"/>
                <w:sz w:val="22"/>
                <w:szCs w:val="22"/>
              </w:rPr>
              <w:t>29.4</w:t>
            </w:r>
          </w:p>
        </w:tc>
      </w:tr>
      <w:tr w:rsidR="005832BA" w:rsidRPr="005832BA" w14:paraId="5207DD93"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nil"/>
              <w:bottom w:val="single" w:sz="8" w:space="0" w:color="auto"/>
            </w:tcBorders>
            <w:shd w:val="clear" w:color="auto" w:fill="auto"/>
            <w:noWrap/>
          </w:tcPr>
          <w:p w14:paraId="27A0C2C0" w14:textId="77777777" w:rsidR="00FB2A2B" w:rsidRPr="007E0444" w:rsidRDefault="00FB2A2B" w:rsidP="00F91973">
            <w:pPr>
              <w:spacing w:line="360" w:lineRule="auto"/>
              <w:ind w:leftChars="193" w:left="463"/>
              <w:rPr>
                <w:b w:val="0"/>
                <w:bCs w:val="0"/>
                <w:color w:val="auto"/>
                <w:sz w:val="22"/>
                <w:szCs w:val="22"/>
                <w:lang w:eastAsia="ja-JP"/>
              </w:rPr>
            </w:pPr>
            <w:r w:rsidRPr="007E0444">
              <w:rPr>
                <w:b w:val="0"/>
                <w:bCs w:val="0"/>
                <w:color w:val="auto"/>
                <w:sz w:val="22"/>
                <w:szCs w:val="22"/>
                <w:lang w:eastAsia="ja-JP"/>
              </w:rPr>
              <w:t>Not identified</w:t>
            </w:r>
          </w:p>
        </w:tc>
        <w:tc>
          <w:tcPr>
            <w:tcW w:w="1530" w:type="dxa"/>
            <w:gridSpan w:val="2"/>
            <w:tcBorders>
              <w:top w:val="nil"/>
              <w:bottom w:val="single" w:sz="8" w:space="0" w:color="auto"/>
            </w:tcBorders>
            <w:shd w:val="clear" w:color="auto" w:fill="auto"/>
            <w:noWrap/>
          </w:tcPr>
          <w:p w14:paraId="5D5BF9D1" w14:textId="77777777" w:rsidR="00FB2A2B" w:rsidRPr="007E0444"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2"/>
                <w:szCs w:val="22"/>
              </w:rPr>
            </w:pPr>
          </w:p>
        </w:tc>
        <w:tc>
          <w:tcPr>
            <w:tcW w:w="1080" w:type="dxa"/>
            <w:gridSpan w:val="2"/>
            <w:tcBorders>
              <w:top w:val="nil"/>
              <w:bottom w:val="single" w:sz="8" w:space="0" w:color="auto"/>
            </w:tcBorders>
            <w:shd w:val="clear" w:color="auto" w:fill="auto"/>
          </w:tcPr>
          <w:p w14:paraId="2C8BBE5D"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sidRPr="007E0444">
              <w:rPr>
                <w:color w:val="auto"/>
                <w:sz w:val="22"/>
                <w:szCs w:val="22"/>
              </w:rPr>
              <w:t>17</w:t>
            </w:r>
          </w:p>
        </w:tc>
        <w:tc>
          <w:tcPr>
            <w:tcW w:w="900" w:type="dxa"/>
            <w:gridSpan w:val="2"/>
            <w:tcBorders>
              <w:top w:val="nil"/>
              <w:bottom w:val="single" w:sz="8" w:space="0" w:color="auto"/>
            </w:tcBorders>
            <w:shd w:val="clear" w:color="auto" w:fill="auto"/>
          </w:tcPr>
          <w:p w14:paraId="0812BDCC"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r w:rsidRPr="007E0444">
              <w:rPr>
                <w:color w:val="auto"/>
                <w:sz w:val="22"/>
                <w:szCs w:val="22"/>
              </w:rPr>
              <w:t>4.</w:t>
            </w:r>
            <w:r w:rsidRPr="007E0444">
              <w:rPr>
                <w:color w:val="auto"/>
                <w:sz w:val="22"/>
                <w:szCs w:val="22"/>
                <w:lang w:eastAsia="ja-JP"/>
              </w:rPr>
              <w:t>2</w:t>
            </w:r>
          </w:p>
        </w:tc>
      </w:tr>
      <w:tr w:rsidR="005832BA" w:rsidRPr="005832BA" w14:paraId="2F30AA1C"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single" w:sz="8" w:space="0" w:color="auto"/>
            </w:tcBorders>
            <w:shd w:val="clear" w:color="auto" w:fill="auto"/>
            <w:noWrap/>
          </w:tcPr>
          <w:p w14:paraId="12CC3F86" w14:textId="77777777" w:rsidR="00FB2A2B" w:rsidRPr="005832BA" w:rsidRDefault="00FB2A2B" w:rsidP="00F91973">
            <w:pPr>
              <w:spacing w:line="360" w:lineRule="auto"/>
              <w:rPr>
                <w:color w:val="auto"/>
                <w:sz w:val="22"/>
                <w:szCs w:val="22"/>
                <w:lang w:eastAsia="ja-JP"/>
              </w:rPr>
            </w:pPr>
            <w:r w:rsidRPr="005832BA">
              <w:rPr>
                <w:color w:val="auto"/>
                <w:sz w:val="22"/>
                <w:szCs w:val="22"/>
                <w:lang w:eastAsia="ja-JP"/>
              </w:rPr>
              <w:t>Working years</w:t>
            </w:r>
          </w:p>
        </w:tc>
        <w:tc>
          <w:tcPr>
            <w:tcW w:w="1530" w:type="dxa"/>
            <w:gridSpan w:val="2"/>
            <w:tcBorders>
              <w:top w:val="single" w:sz="8" w:space="0" w:color="auto"/>
            </w:tcBorders>
            <w:shd w:val="clear" w:color="auto" w:fill="auto"/>
            <w:noWrap/>
          </w:tcPr>
          <w:p w14:paraId="40ADB978"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b/>
                <w:bCs/>
                <w:color w:val="auto"/>
                <w:sz w:val="22"/>
                <w:szCs w:val="22"/>
                <w:lang w:eastAsia="ja-JP"/>
              </w:rPr>
            </w:pPr>
          </w:p>
        </w:tc>
        <w:tc>
          <w:tcPr>
            <w:tcW w:w="1080" w:type="dxa"/>
            <w:gridSpan w:val="2"/>
            <w:tcBorders>
              <w:top w:val="single" w:sz="8" w:space="0" w:color="auto"/>
            </w:tcBorders>
            <w:shd w:val="clear" w:color="auto" w:fill="auto"/>
          </w:tcPr>
          <w:p w14:paraId="63B0F680"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color w:val="auto"/>
                <w:sz w:val="22"/>
                <w:szCs w:val="22"/>
              </w:rPr>
            </w:pPr>
          </w:p>
        </w:tc>
        <w:tc>
          <w:tcPr>
            <w:tcW w:w="900" w:type="dxa"/>
            <w:gridSpan w:val="2"/>
            <w:tcBorders>
              <w:top w:val="single" w:sz="8" w:space="0" w:color="auto"/>
            </w:tcBorders>
            <w:shd w:val="clear" w:color="auto" w:fill="auto"/>
          </w:tcPr>
          <w:p w14:paraId="16ED7866"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22"/>
                <w:szCs w:val="22"/>
                <w:rtl/>
                <w:cs/>
                <w:lang w:eastAsia="ja-JP"/>
              </w:rPr>
            </w:pPr>
          </w:p>
        </w:tc>
      </w:tr>
      <w:tr w:rsidR="005832BA" w:rsidRPr="005832BA" w14:paraId="182B05DC"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hideMark/>
          </w:tcPr>
          <w:p w14:paraId="78FAD1D4" w14:textId="77777777" w:rsidR="00FB2A2B" w:rsidRPr="007E0444" w:rsidRDefault="00FB2A2B" w:rsidP="00F91973">
            <w:pPr>
              <w:spacing w:line="360" w:lineRule="auto"/>
              <w:ind w:leftChars="193" w:left="463"/>
              <w:rPr>
                <w:b w:val="0"/>
                <w:bCs w:val="0"/>
                <w:color w:val="auto"/>
                <w:sz w:val="22"/>
                <w:szCs w:val="22"/>
                <w:lang w:eastAsia="ja-JP"/>
              </w:rPr>
            </w:pPr>
            <w:r w:rsidRPr="007E0444">
              <w:rPr>
                <w:b w:val="0"/>
                <w:bCs w:val="0"/>
                <w:color w:val="auto"/>
                <w:sz w:val="22"/>
                <w:szCs w:val="22"/>
                <w:lang w:eastAsia="ja-JP"/>
              </w:rPr>
              <w:t>≤ 10</w:t>
            </w:r>
            <w:r w:rsidRPr="007E0444">
              <w:rPr>
                <w:rFonts w:eastAsia="Times New Roman"/>
                <w:b w:val="0"/>
                <w:bCs w:val="0"/>
                <w:color w:val="auto"/>
                <w:sz w:val="22"/>
                <w:szCs w:val="22"/>
              </w:rPr>
              <w:t xml:space="preserve"> </w:t>
            </w:r>
            <w:r w:rsidRPr="007E0444">
              <w:rPr>
                <w:b w:val="0"/>
                <w:bCs w:val="0"/>
                <w:color w:val="auto"/>
                <w:sz w:val="22"/>
                <w:szCs w:val="22"/>
                <w:lang w:eastAsia="ja-JP"/>
              </w:rPr>
              <w:t>y</w:t>
            </w:r>
          </w:p>
        </w:tc>
        <w:tc>
          <w:tcPr>
            <w:tcW w:w="1530" w:type="dxa"/>
            <w:gridSpan w:val="2"/>
            <w:shd w:val="clear" w:color="auto" w:fill="auto"/>
            <w:noWrap/>
            <w:hideMark/>
          </w:tcPr>
          <w:p w14:paraId="4950B42A" w14:textId="77777777" w:rsidR="00FB2A2B" w:rsidRPr="007E0444"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p>
        </w:tc>
        <w:tc>
          <w:tcPr>
            <w:tcW w:w="1080" w:type="dxa"/>
            <w:gridSpan w:val="2"/>
            <w:shd w:val="clear" w:color="auto" w:fill="auto"/>
          </w:tcPr>
          <w:p w14:paraId="381C9CBB"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r w:rsidRPr="007E0444">
              <w:rPr>
                <w:rFonts w:eastAsia="Times New Roman"/>
                <w:color w:val="auto"/>
                <w:sz w:val="22"/>
                <w:szCs w:val="22"/>
              </w:rPr>
              <w:t>303</w:t>
            </w:r>
          </w:p>
        </w:tc>
        <w:tc>
          <w:tcPr>
            <w:tcW w:w="900" w:type="dxa"/>
            <w:gridSpan w:val="2"/>
            <w:shd w:val="clear" w:color="auto" w:fill="auto"/>
          </w:tcPr>
          <w:p w14:paraId="3CB573DF"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r w:rsidRPr="007E0444">
              <w:rPr>
                <w:rFonts w:eastAsia="Times New Roman"/>
                <w:color w:val="auto"/>
                <w:sz w:val="22"/>
                <w:szCs w:val="22"/>
              </w:rPr>
              <w:t>74.3</w:t>
            </w:r>
          </w:p>
        </w:tc>
      </w:tr>
      <w:tr w:rsidR="005832BA" w:rsidRPr="005832BA" w14:paraId="22211D50"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bottom w:val="single" w:sz="8" w:space="0" w:color="auto"/>
            </w:tcBorders>
            <w:shd w:val="clear" w:color="auto" w:fill="auto"/>
            <w:noWrap/>
          </w:tcPr>
          <w:p w14:paraId="458C8637" w14:textId="77777777" w:rsidR="00FB2A2B" w:rsidRPr="007E0444" w:rsidRDefault="00FB2A2B" w:rsidP="00F91973">
            <w:pPr>
              <w:spacing w:line="360" w:lineRule="auto"/>
              <w:ind w:leftChars="193" w:left="463"/>
              <w:rPr>
                <w:rFonts w:eastAsia="Times New Roman"/>
                <w:b w:val="0"/>
                <w:bCs w:val="0"/>
                <w:color w:val="auto"/>
                <w:sz w:val="22"/>
                <w:szCs w:val="22"/>
              </w:rPr>
            </w:pPr>
            <w:r w:rsidRPr="007E0444">
              <w:rPr>
                <w:rFonts w:eastAsia="Times New Roman"/>
                <w:b w:val="0"/>
                <w:bCs w:val="0"/>
                <w:color w:val="auto"/>
                <w:sz w:val="22"/>
                <w:szCs w:val="22"/>
              </w:rPr>
              <w:t xml:space="preserve">&gt; 10 </w:t>
            </w:r>
            <w:r w:rsidRPr="007E0444">
              <w:rPr>
                <w:b w:val="0"/>
                <w:bCs w:val="0"/>
                <w:color w:val="auto"/>
                <w:sz w:val="22"/>
                <w:szCs w:val="22"/>
                <w:lang w:eastAsia="ja-JP"/>
              </w:rPr>
              <w:t>y</w:t>
            </w:r>
          </w:p>
        </w:tc>
        <w:tc>
          <w:tcPr>
            <w:tcW w:w="1530" w:type="dxa"/>
            <w:gridSpan w:val="2"/>
            <w:tcBorders>
              <w:bottom w:val="single" w:sz="8" w:space="0" w:color="auto"/>
            </w:tcBorders>
            <w:shd w:val="clear" w:color="auto" w:fill="auto"/>
            <w:noWrap/>
          </w:tcPr>
          <w:p w14:paraId="3B05B5C9" w14:textId="77777777" w:rsidR="00FB2A2B" w:rsidRPr="007E0444"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p>
        </w:tc>
        <w:tc>
          <w:tcPr>
            <w:tcW w:w="1080" w:type="dxa"/>
            <w:gridSpan w:val="2"/>
            <w:tcBorders>
              <w:bottom w:val="single" w:sz="8" w:space="0" w:color="auto"/>
            </w:tcBorders>
            <w:shd w:val="clear" w:color="auto" w:fill="auto"/>
          </w:tcPr>
          <w:p w14:paraId="651BB6A2"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r w:rsidRPr="007E0444">
              <w:rPr>
                <w:rFonts w:eastAsia="Times New Roman"/>
                <w:color w:val="auto"/>
                <w:sz w:val="22"/>
                <w:szCs w:val="22"/>
              </w:rPr>
              <w:t>105</w:t>
            </w:r>
          </w:p>
        </w:tc>
        <w:tc>
          <w:tcPr>
            <w:tcW w:w="900" w:type="dxa"/>
            <w:gridSpan w:val="2"/>
            <w:tcBorders>
              <w:bottom w:val="single" w:sz="8" w:space="0" w:color="auto"/>
            </w:tcBorders>
            <w:shd w:val="clear" w:color="auto" w:fill="auto"/>
          </w:tcPr>
          <w:p w14:paraId="733A6427"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r w:rsidRPr="007E0444">
              <w:rPr>
                <w:rFonts w:eastAsia="Times New Roman"/>
                <w:color w:val="auto"/>
                <w:sz w:val="22"/>
                <w:szCs w:val="22"/>
              </w:rPr>
              <w:t>25.7</w:t>
            </w:r>
          </w:p>
        </w:tc>
      </w:tr>
      <w:tr w:rsidR="005832BA" w:rsidRPr="005832BA" w14:paraId="2BBDD5AB"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223"/>
        </w:trPr>
        <w:tc>
          <w:tcPr>
            <w:cnfStyle w:val="001000000000" w:firstRow="0" w:lastRow="0" w:firstColumn="1" w:lastColumn="0" w:oddVBand="0" w:evenVBand="0" w:oddHBand="0" w:evenHBand="0" w:firstRowFirstColumn="0" w:firstRowLastColumn="0" w:lastRowFirstColumn="0" w:lastRowLastColumn="0"/>
            <w:tcW w:w="4410" w:type="dxa"/>
            <w:tcBorders>
              <w:top w:val="single" w:sz="8" w:space="0" w:color="auto"/>
            </w:tcBorders>
            <w:shd w:val="clear" w:color="auto" w:fill="auto"/>
            <w:noWrap/>
          </w:tcPr>
          <w:p w14:paraId="6B6E4453" w14:textId="77777777" w:rsidR="00FB2A2B" w:rsidRPr="005832BA" w:rsidRDefault="00FB2A2B" w:rsidP="00F91973">
            <w:pPr>
              <w:spacing w:line="360" w:lineRule="auto"/>
              <w:rPr>
                <w:color w:val="auto"/>
                <w:sz w:val="22"/>
                <w:szCs w:val="22"/>
                <w:lang w:eastAsia="ja-JP"/>
              </w:rPr>
            </w:pPr>
            <w:r w:rsidRPr="005832BA">
              <w:rPr>
                <w:color w:val="auto"/>
                <w:sz w:val="22"/>
                <w:szCs w:val="22"/>
                <w:lang w:eastAsia="ja-JP"/>
              </w:rPr>
              <w:t>Main workplace</w:t>
            </w:r>
          </w:p>
        </w:tc>
        <w:tc>
          <w:tcPr>
            <w:tcW w:w="1530" w:type="dxa"/>
            <w:gridSpan w:val="2"/>
            <w:tcBorders>
              <w:top w:val="single" w:sz="8" w:space="0" w:color="auto"/>
            </w:tcBorders>
            <w:shd w:val="clear" w:color="auto" w:fill="auto"/>
            <w:noWrap/>
          </w:tcPr>
          <w:p w14:paraId="00402230"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b/>
                <w:bCs/>
                <w:color w:val="auto"/>
                <w:sz w:val="22"/>
                <w:szCs w:val="22"/>
                <w:lang w:eastAsia="ja-JP"/>
              </w:rPr>
            </w:pPr>
          </w:p>
        </w:tc>
        <w:tc>
          <w:tcPr>
            <w:tcW w:w="1080" w:type="dxa"/>
            <w:gridSpan w:val="2"/>
            <w:tcBorders>
              <w:top w:val="single" w:sz="8" w:space="0" w:color="auto"/>
            </w:tcBorders>
            <w:shd w:val="clear" w:color="auto" w:fill="auto"/>
          </w:tcPr>
          <w:p w14:paraId="376C2CA2"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color w:val="auto"/>
                <w:sz w:val="22"/>
                <w:szCs w:val="22"/>
              </w:rPr>
            </w:pPr>
          </w:p>
        </w:tc>
        <w:tc>
          <w:tcPr>
            <w:tcW w:w="900" w:type="dxa"/>
            <w:gridSpan w:val="2"/>
            <w:tcBorders>
              <w:top w:val="single" w:sz="8" w:space="0" w:color="auto"/>
            </w:tcBorders>
            <w:shd w:val="clear" w:color="auto" w:fill="auto"/>
          </w:tcPr>
          <w:p w14:paraId="4BF9083C"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auto"/>
                <w:sz w:val="22"/>
                <w:szCs w:val="22"/>
                <w:rtl/>
                <w:cs/>
                <w:lang w:eastAsia="ja-JP"/>
              </w:rPr>
            </w:pPr>
          </w:p>
        </w:tc>
      </w:tr>
      <w:tr w:rsidR="005832BA" w:rsidRPr="005832BA" w14:paraId="7DFCE966"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tcPr>
          <w:p w14:paraId="2CBABBDE" w14:textId="77777777" w:rsidR="00FB2A2B" w:rsidRPr="007E0444" w:rsidRDefault="00FB2A2B" w:rsidP="00F91973">
            <w:pPr>
              <w:spacing w:line="360" w:lineRule="auto"/>
              <w:ind w:leftChars="193" w:left="463"/>
              <w:rPr>
                <w:b w:val="0"/>
                <w:bCs w:val="0"/>
                <w:color w:val="auto"/>
                <w:sz w:val="22"/>
                <w:szCs w:val="22"/>
              </w:rPr>
            </w:pPr>
            <w:r w:rsidRPr="007E0444">
              <w:rPr>
                <w:b w:val="0"/>
                <w:bCs w:val="0"/>
                <w:color w:val="auto"/>
                <w:sz w:val="22"/>
                <w:szCs w:val="22"/>
              </w:rPr>
              <w:t xml:space="preserve">Public </w:t>
            </w:r>
            <w:r w:rsidRPr="007E0444">
              <w:rPr>
                <w:b w:val="0"/>
                <w:bCs w:val="0"/>
                <w:color w:val="auto"/>
                <w:sz w:val="22"/>
                <w:szCs w:val="22"/>
                <w:lang w:eastAsia="ja-JP"/>
              </w:rPr>
              <w:t>h</w:t>
            </w:r>
            <w:r w:rsidRPr="007E0444">
              <w:rPr>
                <w:b w:val="0"/>
                <w:bCs w:val="0"/>
                <w:color w:val="auto"/>
                <w:sz w:val="22"/>
                <w:szCs w:val="22"/>
              </w:rPr>
              <w:t xml:space="preserve">ospital/dental </w:t>
            </w:r>
            <w:r w:rsidRPr="007E0444">
              <w:rPr>
                <w:b w:val="0"/>
                <w:bCs w:val="0"/>
                <w:color w:val="auto"/>
                <w:sz w:val="22"/>
                <w:szCs w:val="22"/>
                <w:lang w:eastAsia="ja-JP"/>
              </w:rPr>
              <w:t>s</w:t>
            </w:r>
            <w:r w:rsidRPr="007E0444">
              <w:rPr>
                <w:b w:val="0"/>
                <w:bCs w:val="0"/>
                <w:color w:val="auto"/>
                <w:sz w:val="22"/>
                <w:szCs w:val="22"/>
              </w:rPr>
              <w:t>chool</w:t>
            </w:r>
          </w:p>
        </w:tc>
        <w:tc>
          <w:tcPr>
            <w:tcW w:w="1530" w:type="dxa"/>
            <w:gridSpan w:val="2"/>
            <w:shd w:val="clear" w:color="auto" w:fill="auto"/>
            <w:noWrap/>
          </w:tcPr>
          <w:p w14:paraId="12C5F6B6" w14:textId="77777777" w:rsidR="00FB2A2B" w:rsidRPr="007E0444"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p>
        </w:tc>
        <w:tc>
          <w:tcPr>
            <w:tcW w:w="1080" w:type="dxa"/>
            <w:gridSpan w:val="2"/>
            <w:shd w:val="clear" w:color="auto" w:fill="auto"/>
          </w:tcPr>
          <w:p w14:paraId="4F966D65"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sidRPr="007E0444">
              <w:rPr>
                <w:color w:val="auto"/>
                <w:sz w:val="22"/>
                <w:szCs w:val="22"/>
              </w:rPr>
              <w:t>324</w:t>
            </w:r>
          </w:p>
        </w:tc>
        <w:tc>
          <w:tcPr>
            <w:tcW w:w="900" w:type="dxa"/>
            <w:gridSpan w:val="2"/>
            <w:shd w:val="clear" w:color="auto" w:fill="auto"/>
          </w:tcPr>
          <w:p w14:paraId="58EFAE41"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sidRPr="007E0444">
              <w:rPr>
                <w:color w:val="auto"/>
                <w:sz w:val="22"/>
                <w:szCs w:val="22"/>
              </w:rPr>
              <w:t>79.4</w:t>
            </w:r>
          </w:p>
        </w:tc>
      </w:tr>
      <w:tr w:rsidR="005832BA" w:rsidRPr="005832BA" w14:paraId="406B25B3"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hideMark/>
          </w:tcPr>
          <w:p w14:paraId="6A92DC92" w14:textId="77777777" w:rsidR="00FB2A2B" w:rsidRPr="007E0444" w:rsidRDefault="00FB2A2B" w:rsidP="00F91973">
            <w:pPr>
              <w:spacing w:line="360" w:lineRule="auto"/>
              <w:ind w:leftChars="193" w:left="889" w:hanging="426"/>
              <w:rPr>
                <w:b w:val="0"/>
                <w:bCs w:val="0"/>
                <w:color w:val="auto"/>
                <w:sz w:val="22"/>
                <w:szCs w:val="22"/>
              </w:rPr>
            </w:pPr>
            <w:r w:rsidRPr="007E0444">
              <w:rPr>
                <w:b w:val="0"/>
                <w:bCs w:val="0"/>
                <w:color w:val="auto"/>
                <w:sz w:val="22"/>
                <w:szCs w:val="22"/>
              </w:rPr>
              <w:t>Private hospital/clinic</w:t>
            </w:r>
          </w:p>
        </w:tc>
        <w:tc>
          <w:tcPr>
            <w:tcW w:w="1530" w:type="dxa"/>
            <w:gridSpan w:val="2"/>
            <w:shd w:val="clear" w:color="auto" w:fill="auto"/>
            <w:noWrap/>
            <w:hideMark/>
          </w:tcPr>
          <w:p w14:paraId="1F24CA3F" w14:textId="77777777" w:rsidR="00FB2A2B" w:rsidRPr="007E0444"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p>
        </w:tc>
        <w:tc>
          <w:tcPr>
            <w:tcW w:w="1080" w:type="dxa"/>
            <w:gridSpan w:val="2"/>
            <w:shd w:val="clear" w:color="auto" w:fill="auto"/>
          </w:tcPr>
          <w:p w14:paraId="616F9A5E"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sidRPr="007E0444">
              <w:rPr>
                <w:color w:val="auto"/>
                <w:sz w:val="22"/>
                <w:szCs w:val="22"/>
              </w:rPr>
              <w:t>84</w:t>
            </w:r>
          </w:p>
        </w:tc>
        <w:tc>
          <w:tcPr>
            <w:tcW w:w="900" w:type="dxa"/>
            <w:gridSpan w:val="2"/>
            <w:shd w:val="clear" w:color="auto" w:fill="auto"/>
          </w:tcPr>
          <w:p w14:paraId="1181ECEE"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sidRPr="007E0444">
              <w:rPr>
                <w:color w:val="auto"/>
                <w:sz w:val="22"/>
                <w:szCs w:val="22"/>
              </w:rPr>
              <w:t>20.6</w:t>
            </w:r>
          </w:p>
        </w:tc>
      </w:tr>
      <w:tr w:rsidR="005832BA" w:rsidRPr="005832BA" w14:paraId="1F664081"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single" w:sz="8" w:space="0" w:color="auto"/>
            </w:tcBorders>
            <w:shd w:val="clear" w:color="auto" w:fill="auto"/>
            <w:noWrap/>
            <w:hideMark/>
          </w:tcPr>
          <w:p w14:paraId="6992298E" w14:textId="77777777" w:rsidR="00FB2A2B" w:rsidRPr="005832BA" w:rsidRDefault="00FB2A2B" w:rsidP="00F91973">
            <w:pPr>
              <w:spacing w:line="360" w:lineRule="auto"/>
              <w:rPr>
                <w:color w:val="auto"/>
                <w:sz w:val="22"/>
                <w:szCs w:val="22"/>
                <w:lang w:eastAsia="ja-JP"/>
              </w:rPr>
            </w:pPr>
            <w:r w:rsidRPr="005832BA">
              <w:rPr>
                <w:color w:val="auto"/>
                <w:sz w:val="22"/>
                <w:szCs w:val="22"/>
                <w:lang w:eastAsia="ja-JP"/>
              </w:rPr>
              <w:t>Practice specialty</w:t>
            </w:r>
          </w:p>
        </w:tc>
        <w:tc>
          <w:tcPr>
            <w:tcW w:w="1530" w:type="dxa"/>
            <w:gridSpan w:val="2"/>
            <w:tcBorders>
              <w:top w:val="single" w:sz="8" w:space="0" w:color="auto"/>
            </w:tcBorders>
            <w:shd w:val="clear" w:color="auto" w:fill="auto"/>
            <w:noWrap/>
            <w:hideMark/>
          </w:tcPr>
          <w:p w14:paraId="27510B26"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b/>
                <w:bCs/>
                <w:color w:val="auto"/>
                <w:sz w:val="22"/>
                <w:szCs w:val="22"/>
                <w:lang w:eastAsia="ja-JP"/>
              </w:rPr>
            </w:pPr>
          </w:p>
        </w:tc>
        <w:tc>
          <w:tcPr>
            <w:tcW w:w="1080" w:type="dxa"/>
            <w:gridSpan w:val="2"/>
            <w:tcBorders>
              <w:top w:val="single" w:sz="8" w:space="0" w:color="auto"/>
            </w:tcBorders>
            <w:shd w:val="clear" w:color="auto" w:fill="auto"/>
          </w:tcPr>
          <w:p w14:paraId="6B256D1F"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b/>
                <w:bCs/>
                <w:color w:val="auto"/>
                <w:sz w:val="22"/>
                <w:szCs w:val="22"/>
              </w:rPr>
            </w:pPr>
          </w:p>
        </w:tc>
        <w:tc>
          <w:tcPr>
            <w:tcW w:w="900" w:type="dxa"/>
            <w:gridSpan w:val="2"/>
            <w:tcBorders>
              <w:top w:val="single" w:sz="8" w:space="0" w:color="auto"/>
            </w:tcBorders>
            <w:shd w:val="clear" w:color="auto" w:fill="auto"/>
          </w:tcPr>
          <w:p w14:paraId="15D82092"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22"/>
                <w:szCs w:val="22"/>
                <w:rtl/>
                <w:cs/>
                <w:lang w:eastAsia="ja-JP"/>
              </w:rPr>
            </w:pPr>
          </w:p>
        </w:tc>
      </w:tr>
      <w:tr w:rsidR="005832BA" w:rsidRPr="005832BA" w14:paraId="732D543C"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tcPr>
          <w:p w14:paraId="30C568EF" w14:textId="21D51F5A" w:rsidR="00FB2A2B" w:rsidRPr="007E0444" w:rsidRDefault="008D5BE9" w:rsidP="00F91973">
            <w:pPr>
              <w:spacing w:line="360" w:lineRule="auto"/>
              <w:ind w:leftChars="193" w:left="463"/>
              <w:rPr>
                <w:b w:val="0"/>
                <w:bCs w:val="0"/>
                <w:color w:val="auto"/>
                <w:sz w:val="22"/>
                <w:szCs w:val="22"/>
                <w:lang w:eastAsia="ja-JP"/>
              </w:rPr>
            </w:pPr>
            <w:r>
              <w:rPr>
                <w:b w:val="0"/>
                <w:bCs w:val="0"/>
                <w:color w:val="auto"/>
                <w:sz w:val="22"/>
                <w:szCs w:val="22"/>
                <w:lang w:eastAsia="ja-JP"/>
              </w:rPr>
              <w:t>Paediatric</w:t>
            </w:r>
            <w:r w:rsidR="00FB2A2B" w:rsidRPr="007E0444">
              <w:rPr>
                <w:b w:val="0"/>
                <w:bCs w:val="0"/>
                <w:color w:val="auto"/>
                <w:sz w:val="22"/>
                <w:szCs w:val="22"/>
                <w:lang w:eastAsia="ja-JP"/>
              </w:rPr>
              <w:t xml:space="preserve"> dentistry</w:t>
            </w:r>
          </w:p>
        </w:tc>
        <w:tc>
          <w:tcPr>
            <w:tcW w:w="1530" w:type="dxa"/>
            <w:gridSpan w:val="2"/>
            <w:shd w:val="clear" w:color="auto" w:fill="auto"/>
            <w:noWrap/>
          </w:tcPr>
          <w:p w14:paraId="20576B06" w14:textId="77777777" w:rsidR="00FB2A2B" w:rsidRPr="007E0444"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p>
        </w:tc>
        <w:tc>
          <w:tcPr>
            <w:tcW w:w="1080" w:type="dxa"/>
            <w:gridSpan w:val="2"/>
            <w:shd w:val="clear" w:color="auto" w:fill="auto"/>
          </w:tcPr>
          <w:p w14:paraId="54B1829F"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rPr>
            </w:pPr>
            <w:r w:rsidRPr="007E0444">
              <w:rPr>
                <w:color w:val="auto"/>
                <w:sz w:val="22"/>
                <w:szCs w:val="22"/>
              </w:rPr>
              <w:t>176</w:t>
            </w:r>
          </w:p>
        </w:tc>
        <w:tc>
          <w:tcPr>
            <w:tcW w:w="900" w:type="dxa"/>
            <w:gridSpan w:val="2"/>
            <w:shd w:val="clear" w:color="auto" w:fill="auto"/>
          </w:tcPr>
          <w:p w14:paraId="38ECE581"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r w:rsidRPr="007E0444">
              <w:rPr>
                <w:color w:val="auto"/>
                <w:sz w:val="22"/>
                <w:szCs w:val="22"/>
              </w:rPr>
              <w:t>43.</w:t>
            </w:r>
            <w:r w:rsidRPr="007E0444">
              <w:rPr>
                <w:color w:val="auto"/>
                <w:sz w:val="22"/>
                <w:szCs w:val="22"/>
                <w:lang w:eastAsia="ja-JP"/>
              </w:rPr>
              <w:t>1</w:t>
            </w:r>
          </w:p>
        </w:tc>
      </w:tr>
      <w:tr w:rsidR="005832BA" w:rsidRPr="005832BA" w14:paraId="4F2C1229"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tcPr>
          <w:p w14:paraId="2D0581DA" w14:textId="77777777" w:rsidR="00FB2A2B" w:rsidRPr="007E0444" w:rsidRDefault="00FB2A2B" w:rsidP="00F91973">
            <w:pPr>
              <w:spacing w:line="360" w:lineRule="auto"/>
              <w:ind w:leftChars="193" w:left="889" w:hanging="426"/>
              <w:rPr>
                <w:b w:val="0"/>
                <w:bCs w:val="0"/>
                <w:color w:val="auto"/>
                <w:sz w:val="22"/>
                <w:szCs w:val="22"/>
                <w:lang w:eastAsia="ja-JP"/>
              </w:rPr>
            </w:pPr>
            <w:r w:rsidRPr="007E0444">
              <w:rPr>
                <w:b w:val="0"/>
                <w:bCs w:val="0"/>
                <w:color w:val="auto"/>
                <w:sz w:val="22"/>
                <w:szCs w:val="22"/>
                <w:lang w:eastAsia="ja-JP"/>
              </w:rPr>
              <w:t>General practice/ other specialties</w:t>
            </w:r>
          </w:p>
        </w:tc>
        <w:tc>
          <w:tcPr>
            <w:tcW w:w="1530" w:type="dxa"/>
            <w:gridSpan w:val="2"/>
            <w:shd w:val="clear" w:color="auto" w:fill="auto"/>
            <w:noWrap/>
          </w:tcPr>
          <w:p w14:paraId="47534C01" w14:textId="77777777" w:rsidR="00FB2A2B" w:rsidRPr="007E0444"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p>
        </w:tc>
        <w:tc>
          <w:tcPr>
            <w:tcW w:w="1080" w:type="dxa"/>
            <w:gridSpan w:val="2"/>
            <w:shd w:val="clear" w:color="auto" w:fill="auto"/>
          </w:tcPr>
          <w:p w14:paraId="6197AAF6"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sidRPr="007E0444">
              <w:rPr>
                <w:color w:val="auto"/>
                <w:sz w:val="22"/>
                <w:szCs w:val="22"/>
              </w:rPr>
              <w:t>232</w:t>
            </w:r>
          </w:p>
        </w:tc>
        <w:tc>
          <w:tcPr>
            <w:tcW w:w="900" w:type="dxa"/>
            <w:gridSpan w:val="2"/>
            <w:shd w:val="clear" w:color="auto" w:fill="auto"/>
          </w:tcPr>
          <w:p w14:paraId="12868F17"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rPr>
            </w:pPr>
            <w:r w:rsidRPr="007E0444">
              <w:rPr>
                <w:color w:val="auto"/>
                <w:sz w:val="22"/>
                <w:szCs w:val="22"/>
              </w:rPr>
              <w:t>56.9</w:t>
            </w:r>
          </w:p>
        </w:tc>
      </w:tr>
      <w:tr w:rsidR="005832BA" w:rsidRPr="005832BA" w14:paraId="55A41B86"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tcBorders>
              <w:top w:val="single" w:sz="8" w:space="0" w:color="auto"/>
            </w:tcBorders>
            <w:shd w:val="clear" w:color="auto" w:fill="auto"/>
            <w:noWrap/>
            <w:hideMark/>
          </w:tcPr>
          <w:p w14:paraId="68C1A08F" w14:textId="77777777" w:rsidR="00FB2A2B" w:rsidRPr="005832BA" w:rsidRDefault="00FB2A2B" w:rsidP="00F91973">
            <w:pPr>
              <w:spacing w:line="360" w:lineRule="auto"/>
              <w:rPr>
                <w:color w:val="auto"/>
                <w:sz w:val="22"/>
                <w:szCs w:val="22"/>
                <w:lang w:eastAsia="ja-JP"/>
              </w:rPr>
            </w:pPr>
            <w:r w:rsidRPr="005832BA">
              <w:rPr>
                <w:color w:val="auto"/>
                <w:sz w:val="22"/>
                <w:szCs w:val="22"/>
                <w:lang w:eastAsia="ja-JP"/>
              </w:rPr>
              <w:t>Educational background</w:t>
            </w:r>
          </w:p>
        </w:tc>
        <w:tc>
          <w:tcPr>
            <w:tcW w:w="1530" w:type="dxa"/>
            <w:gridSpan w:val="2"/>
            <w:tcBorders>
              <w:top w:val="single" w:sz="8" w:space="0" w:color="auto"/>
            </w:tcBorders>
            <w:shd w:val="clear" w:color="auto" w:fill="auto"/>
            <w:noWrap/>
            <w:hideMark/>
          </w:tcPr>
          <w:p w14:paraId="67397CD7"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b/>
                <w:bCs/>
                <w:color w:val="auto"/>
                <w:sz w:val="22"/>
                <w:szCs w:val="22"/>
                <w:lang w:eastAsia="ja-JP"/>
              </w:rPr>
            </w:pPr>
          </w:p>
        </w:tc>
        <w:tc>
          <w:tcPr>
            <w:tcW w:w="1080" w:type="dxa"/>
            <w:gridSpan w:val="2"/>
            <w:tcBorders>
              <w:top w:val="single" w:sz="8" w:space="0" w:color="auto"/>
            </w:tcBorders>
            <w:shd w:val="clear" w:color="auto" w:fill="auto"/>
          </w:tcPr>
          <w:p w14:paraId="23773DB7"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color w:val="auto"/>
                <w:sz w:val="22"/>
                <w:szCs w:val="22"/>
              </w:rPr>
            </w:pPr>
          </w:p>
        </w:tc>
        <w:tc>
          <w:tcPr>
            <w:tcW w:w="900" w:type="dxa"/>
            <w:gridSpan w:val="2"/>
            <w:tcBorders>
              <w:top w:val="single" w:sz="8" w:space="0" w:color="auto"/>
            </w:tcBorders>
            <w:shd w:val="clear" w:color="auto" w:fill="auto"/>
          </w:tcPr>
          <w:p w14:paraId="308767C1"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auto"/>
                <w:sz w:val="22"/>
                <w:szCs w:val="22"/>
                <w:rtl/>
                <w:cs/>
                <w:lang w:eastAsia="ja-JP"/>
              </w:rPr>
            </w:pPr>
          </w:p>
        </w:tc>
      </w:tr>
      <w:tr w:rsidR="005832BA" w:rsidRPr="005832BA" w14:paraId="11E9B7A8" w14:textId="77777777" w:rsidTr="005832BA">
        <w:trPr>
          <w:gridAfter w:val="1"/>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hideMark/>
          </w:tcPr>
          <w:p w14:paraId="13C0B74D" w14:textId="77777777" w:rsidR="00FB2A2B" w:rsidRPr="007E0444" w:rsidRDefault="00FB2A2B" w:rsidP="00F91973">
            <w:pPr>
              <w:spacing w:line="360" w:lineRule="auto"/>
              <w:ind w:leftChars="193" w:left="889" w:hanging="426"/>
              <w:rPr>
                <w:b w:val="0"/>
                <w:bCs w:val="0"/>
                <w:color w:val="auto"/>
                <w:sz w:val="22"/>
                <w:szCs w:val="22"/>
                <w:lang w:eastAsia="ja-JP"/>
              </w:rPr>
            </w:pPr>
            <w:r w:rsidRPr="007E0444">
              <w:rPr>
                <w:b w:val="0"/>
                <w:bCs w:val="0"/>
                <w:color w:val="auto"/>
                <w:sz w:val="22"/>
                <w:szCs w:val="22"/>
                <w:lang w:eastAsia="ja-JP"/>
              </w:rPr>
              <w:t>D.D.S.</w:t>
            </w:r>
          </w:p>
        </w:tc>
        <w:tc>
          <w:tcPr>
            <w:tcW w:w="1530" w:type="dxa"/>
            <w:gridSpan w:val="2"/>
            <w:shd w:val="clear" w:color="auto" w:fill="auto"/>
            <w:noWrap/>
            <w:hideMark/>
          </w:tcPr>
          <w:p w14:paraId="6344D3B8" w14:textId="77777777" w:rsidR="00FB2A2B" w:rsidRPr="007E0444"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p>
        </w:tc>
        <w:tc>
          <w:tcPr>
            <w:tcW w:w="1080" w:type="dxa"/>
            <w:gridSpan w:val="2"/>
            <w:shd w:val="clear" w:color="auto" w:fill="auto"/>
          </w:tcPr>
          <w:p w14:paraId="627B365F"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2"/>
                <w:szCs w:val="22"/>
              </w:rPr>
            </w:pPr>
            <w:r w:rsidRPr="007E0444">
              <w:rPr>
                <w:rFonts w:eastAsia="Times New Roman"/>
                <w:color w:val="auto"/>
                <w:sz w:val="22"/>
                <w:szCs w:val="22"/>
              </w:rPr>
              <w:t>188</w:t>
            </w:r>
          </w:p>
        </w:tc>
        <w:tc>
          <w:tcPr>
            <w:tcW w:w="900" w:type="dxa"/>
            <w:gridSpan w:val="2"/>
            <w:shd w:val="clear" w:color="auto" w:fill="auto"/>
          </w:tcPr>
          <w:p w14:paraId="2BE1D65F" w14:textId="77777777" w:rsidR="00FB2A2B" w:rsidRPr="007E0444"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2"/>
                <w:szCs w:val="22"/>
                <w:lang w:eastAsia="ja-JP"/>
              </w:rPr>
            </w:pPr>
            <w:r w:rsidRPr="007E0444">
              <w:rPr>
                <w:rFonts w:eastAsia="Times New Roman"/>
                <w:color w:val="auto"/>
                <w:sz w:val="22"/>
                <w:szCs w:val="22"/>
              </w:rPr>
              <w:t>46.1</w:t>
            </w:r>
          </w:p>
        </w:tc>
      </w:tr>
      <w:tr w:rsidR="005832BA" w:rsidRPr="005832BA" w14:paraId="08F58B29" w14:textId="77777777" w:rsidTr="005832BA">
        <w:trPr>
          <w:gridAfter w:val="1"/>
          <w:cnfStyle w:val="000000100000" w:firstRow="0" w:lastRow="0" w:firstColumn="0" w:lastColumn="0" w:oddVBand="0" w:evenVBand="0" w:oddHBand="1" w:evenHBand="0" w:firstRowFirstColumn="0" w:firstRowLastColumn="0" w:lastRowFirstColumn="0" w:lastRowLastColumn="0"/>
          <w:wAfter w:w="90" w:type="dxa"/>
          <w:trHeight w:val="186"/>
        </w:trPr>
        <w:tc>
          <w:tcPr>
            <w:cnfStyle w:val="001000000000" w:firstRow="0" w:lastRow="0" w:firstColumn="1" w:lastColumn="0" w:oddVBand="0" w:evenVBand="0" w:oddHBand="0" w:evenHBand="0" w:firstRowFirstColumn="0" w:firstRowLastColumn="0" w:lastRowFirstColumn="0" w:lastRowLastColumn="0"/>
            <w:tcW w:w="4410" w:type="dxa"/>
            <w:shd w:val="clear" w:color="auto" w:fill="auto"/>
            <w:noWrap/>
          </w:tcPr>
          <w:p w14:paraId="4E3763E6" w14:textId="77777777" w:rsidR="00FB2A2B" w:rsidRPr="007E0444" w:rsidRDefault="00FB2A2B" w:rsidP="00F91973">
            <w:pPr>
              <w:spacing w:line="360" w:lineRule="auto"/>
              <w:ind w:leftChars="193" w:left="889" w:hanging="426"/>
              <w:rPr>
                <w:b w:val="0"/>
                <w:bCs w:val="0"/>
                <w:color w:val="auto"/>
                <w:sz w:val="22"/>
                <w:szCs w:val="22"/>
                <w:lang w:eastAsia="ja-JP"/>
              </w:rPr>
            </w:pPr>
            <w:r w:rsidRPr="007E0444">
              <w:rPr>
                <w:b w:val="0"/>
                <w:bCs w:val="0"/>
                <w:color w:val="auto"/>
                <w:sz w:val="22"/>
                <w:szCs w:val="22"/>
                <w:lang w:eastAsia="ja-JP"/>
              </w:rPr>
              <w:t>Post-graduate training/ certified board</w:t>
            </w:r>
          </w:p>
        </w:tc>
        <w:tc>
          <w:tcPr>
            <w:tcW w:w="1530" w:type="dxa"/>
            <w:gridSpan w:val="2"/>
            <w:shd w:val="clear" w:color="auto" w:fill="auto"/>
            <w:noWrap/>
          </w:tcPr>
          <w:p w14:paraId="3E004D6A" w14:textId="77777777" w:rsidR="00FB2A2B" w:rsidRPr="007E0444"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p>
        </w:tc>
        <w:tc>
          <w:tcPr>
            <w:tcW w:w="1080" w:type="dxa"/>
            <w:gridSpan w:val="2"/>
            <w:shd w:val="clear" w:color="auto" w:fill="auto"/>
          </w:tcPr>
          <w:p w14:paraId="2CA6B3B3"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2"/>
                <w:szCs w:val="22"/>
              </w:rPr>
            </w:pPr>
            <w:r w:rsidRPr="007E0444">
              <w:rPr>
                <w:rFonts w:eastAsia="Times New Roman"/>
                <w:color w:val="auto"/>
                <w:sz w:val="22"/>
                <w:szCs w:val="22"/>
              </w:rPr>
              <w:t>220</w:t>
            </w:r>
          </w:p>
        </w:tc>
        <w:tc>
          <w:tcPr>
            <w:tcW w:w="900" w:type="dxa"/>
            <w:gridSpan w:val="2"/>
            <w:shd w:val="clear" w:color="auto" w:fill="auto"/>
          </w:tcPr>
          <w:p w14:paraId="1248ABDA" w14:textId="77777777" w:rsidR="00FB2A2B" w:rsidRPr="007E0444"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2"/>
                <w:szCs w:val="22"/>
                <w:lang w:eastAsia="ja-JP"/>
              </w:rPr>
            </w:pPr>
            <w:r w:rsidRPr="007E0444">
              <w:rPr>
                <w:rFonts w:eastAsia="Times New Roman"/>
                <w:color w:val="auto"/>
                <w:sz w:val="22"/>
                <w:szCs w:val="22"/>
              </w:rPr>
              <w:t>53.9</w:t>
            </w:r>
          </w:p>
        </w:tc>
      </w:tr>
    </w:tbl>
    <w:p w14:paraId="4EE869E1" w14:textId="77777777" w:rsidR="00FB2A2B" w:rsidRPr="005832BA" w:rsidRDefault="00FB2A2B" w:rsidP="00FB2A2B">
      <w:pPr>
        <w:spacing w:line="360" w:lineRule="auto"/>
        <w:rPr>
          <w:sz w:val="22"/>
          <w:szCs w:val="22"/>
          <w:lang w:eastAsia="ja-JP"/>
        </w:rPr>
      </w:pPr>
      <w:r w:rsidRPr="005832BA">
        <w:rPr>
          <w:sz w:val="22"/>
          <w:szCs w:val="22"/>
          <w:lang w:eastAsia="ja-JP"/>
        </w:rPr>
        <w:t>Abbreviation: SD, standard deviation.</w:t>
      </w:r>
    </w:p>
    <w:p w14:paraId="7DB44FE2" w14:textId="4532A93D" w:rsidR="00FB2A2B" w:rsidRPr="005832BA" w:rsidRDefault="00FB2A2B">
      <w:pPr>
        <w:spacing w:after="160" w:line="259" w:lineRule="auto"/>
        <w:rPr>
          <w:b/>
        </w:rPr>
      </w:pPr>
      <w:r w:rsidRPr="005832BA">
        <w:rPr>
          <w:b/>
        </w:rPr>
        <w:br w:type="page"/>
      </w:r>
    </w:p>
    <w:p w14:paraId="36D32155" w14:textId="641C808C" w:rsidR="00FB2A2B" w:rsidRPr="005832BA" w:rsidRDefault="00FB2A2B" w:rsidP="00FB2A2B">
      <w:pPr>
        <w:spacing w:line="360" w:lineRule="auto"/>
      </w:pPr>
      <w:r w:rsidRPr="005832BA">
        <w:rPr>
          <w:lang w:eastAsia="ja-JP"/>
        </w:rPr>
        <w:lastRenderedPageBreak/>
        <w:t>T</w:t>
      </w:r>
      <w:r w:rsidRPr="005832BA">
        <w:t xml:space="preserve">able </w:t>
      </w:r>
      <w:proofErr w:type="gramStart"/>
      <w:r w:rsidRPr="005832BA">
        <w:rPr>
          <w:lang w:eastAsia="ja-JP"/>
        </w:rPr>
        <w:t xml:space="preserve">2  </w:t>
      </w:r>
      <w:r w:rsidR="00DB5C0C">
        <w:rPr>
          <w:lang w:eastAsia="ja-JP"/>
        </w:rPr>
        <w:t>Dental</w:t>
      </w:r>
      <w:proofErr w:type="gramEnd"/>
      <w:r w:rsidR="00DB5C0C">
        <w:rPr>
          <w:lang w:eastAsia="ja-JP"/>
        </w:rPr>
        <w:t xml:space="preserve"> objects </w:t>
      </w:r>
      <w:r w:rsidRPr="005832BA">
        <w:rPr>
          <w:lang w:eastAsia="ja-JP"/>
        </w:rPr>
        <w:t xml:space="preserve">swallowed accidentally during dental treatment of </w:t>
      </w:r>
      <w:r w:rsidR="008D5BE9">
        <w:rPr>
          <w:lang w:eastAsia="ja-JP"/>
        </w:rPr>
        <w:t>paediatric</w:t>
      </w:r>
      <w:r w:rsidRPr="005832BA">
        <w:rPr>
          <w:lang w:eastAsia="ja-JP"/>
        </w:rPr>
        <w:t xml:space="preserve"> patients</w:t>
      </w:r>
    </w:p>
    <w:tbl>
      <w:tblPr>
        <w:tblStyle w:val="LightShading"/>
        <w:tblW w:w="10260" w:type="dxa"/>
        <w:tblInd w:w="-540" w:type="dxa"/>
        <w:tblLayout w:type="fixed"/>
        <w:tblLook w:val="04A0" w:firstRow="1" w:lastRow="0" w:firstColumn="1" w:lastColumn="0" w:noHBand="0" w:noVBand="1"/>
      </w:tblPr>
      <w:tblGrid>
        <w:gridCol w:w="4320"/>
        <w:gridCol w:w="720"/>
        <w:gridCol w:w="900"/>
        <w:gridCol w:w="816"/>
        <w:gridCol w:w="1074"/>
        <w:gridCol w:w="1080"/>
        <w:gridCol w:w="1350"/>
      </w:tblGrid>
      <w:tr w:rsidR="005832BA" w:rsidRPr="005832BA" w14:paraId="0C438A20" w14:textId="77777777" w:rsidTr="005832BA">
        <w:trPr>
          <w:cnfStyle w:val="100000000000" w:firstRow="1" w:lastRow="0" w:firstColumn="0" w:lastColumn="0" w:oddVBand="0" w:evenVBand="0" w:oddHBand="0" w:evenHBand="0" w:firstRowFirstColumn="0" w:firstRowLastColumn="0" w:lastRowFirstColumn="0" w:lastRowLastColumn="0"/>
          <w:trHeight w:val="225"/>
        </w:trPr>
        <w:tc>
          <w:tcPr>
            <w:cnfStyle w:val="001000000000" w:firstRow="0" w:lastRow="0" w:firstColumn="1" w:lastColumn="0" w:oddVBand="0" w:evenVBand="0" w:oddHBand="0" w:evenHBand="0" w:firstRowFirstColumn="0" w:firstRowLastColumn="0" w:lastRowFirstColumn="0" w:lastRowLastColumn="0"/>
            <w:tcW w:w="4320" w:type="dxa"/>
            <w:vMerge w:val="restart"/>
            <w:tcBorders>
              <w:top w:val="single" w:sz="18" w:space="0" w:color="auto"/>
            </w:tcBorders>
            <w:shd w:val="clear" w:color="auto" w:fill="auto"/>
            <w:noWrap/>
            <w:hideMark/>
          </w:tcPr>
          <w:p w14:paraId="5CB27ED0" w14:textId="77777777" w:rsidR="00FB2A2B" w:rsidRPr="005832BA" w:rsidRDefault="00FB2A2B" w:rsidP="00F91973">
            <w:pPr>
              <w:spacing w:line="360" w:lineRule="auto"/>
              <w:jc w:val="center"/>
              <w:rPr>
                <w:color w:val="auto"/>
                <w:sz w:val="21"/>
                <w:szCs w:val="21"/>
                <w:lang w:eastAsia="ja-JP"/>
              </w:rPr>
            </w:pPr>
            <w:r w:rsidRPr="005832BA">
              <w:rPr>
                <w:color w:val="auto"/>
                <w:sz w:val="21"/>
                <w:szCs w:val="21"/>
                <w:lang w:eastAsia="ja-JP"/>
              </w:rPr>
              <w:t>Objects swallowed</w:t>
            </w:r>
          </w:p>
        </w:tc>
        <w:tc>
          <w:tcPr>
            <w:tcW w:w="1620" w:type="dxa"/>
            <w:gridSpan w:val="2"/>
            <w:tcBorders>
              <w:top w:val="single" w:sz="18" w:space="0" w:color="auto"/>
              <w:bottom w:val="single" w:sz="4" w:space="0" w:color="auto"/>
            </w:tcBorders>
            <w:shd w:val="clear" w:color="auto" w:fill="auto"/>
            <w:noWrap/>
            <w:hideMark/>
          </w:tcPr>
          <w:p w14:paraId="46B7CF99"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color w:val="auto"/>
                <w:sz w:val="21"/>
                <w:szCs w:val="21"/>
                <w:lang w:eastAsia="ja-JP"/>
              </w:rPr>
              <w:t>Experienced (N=408)</w:t>
            </w:r>
          </w:p>
        </w:tc>
        <w:tc>
          <w:tcPr>
            <w:tcW w:w="816" w:type="dxa"/>
            <w:vMerge w:val="restart"/>
            <w:tcBorders>
              <w:top w:val="single" w:sz="18" w:space="0" w:color="auto"/>
            </w:tcBorders>
            <w:shd w:val="clear" w:color="auto" w:fill="auto"/>
          </w:tcPr>
          <w:p w14:paraId="14A3F8DA" w14:textId="69D7C64A" w:rsidR="00FB2A2B" w:rsidRPr="005832BA" w:rsidRDefault="00FE2540" w:rsidP="00F9197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1"/>
                <w:szCs w:val="21"/>
                <w:rtl/>
                <w:cs/>
                <w:lang w:eastAsia="ja-JP"/>
              </w:rPr>
            </w:pPr>
            <w:r>
              <w:rPr>
                <w:color w:val="auto"/>
                <w:sz w:val="21"/>
                <w:szCs w:val="21"/>
                <w:lang w:eastAsia="ja-JP"/>
              </w:rPr>
              <w:t>Once</w:t>
            </w:r>
          </w:p>
        </w:tc>
        <w:tc>
          <w:tcPr>
            <w:tcW w:w="1074" w:type="dxa"/>
            <w:vMerge w:val="restart"/>
            <w:tcBorders>
              <w:top w:val="single" w:sz="18" w:space="0" w:color="auto"/>
            </w:tcBorders>
            <w:shd w:val="clear" w:color="auto" w:fill="auto"/>
          </w:tcPr>
          <w:p w14:paraId="718E759F"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1"/>
                <w:szCs w:val="21"/>
                <w:rtl/>
                <w:cs/>
                <w:lang w:eastAsia="ja-JP"/>
              </w:rPr>
            </w:pPr>
            <w:r w:rsidRPr="005832BA">
              <w:rPr>
                <w:color w:val="auto"/>
                <w:sz w:val="21"/>
                <w:szCs w:val="21"/>
                <w:lang w:eastAsia="ja-JP"/>
              </w:rPr>
              <w:t>2-5 times</w:t>
            </w:r>
          </w:p>
        </w:tc>
        <w:tc>
          <w:tcPr>
            <w:tcW w:w="1080" w:type="dxa"/>
            <w:vMerge w:val="restart"/>
            <w:tcBorders>
              <w:top w:val="single" w:sz="18" w:space="0" w:color="auto"/>
            </w:tcBorders>
            <w:shd w:val="clear" w:color="auto" w:fill="auto"/>
          </w:tcPr>
          <w:p w14:paraId="014337F9" w14:textId="77777777" w:rsidR="00FB2A2B" w:rsidRPr="005832BA" w:rsidRDefault="00FB2A2B" w:rsidP="00F91973">
            <w:pPr>
              <w:spacing w:line="360" w:lineRule="auto"/>
              <w:cnfStyle w:val="100000000000" w:firstRow="1" w:lastRow="0" w:firstColumn="0" w:lastColumn="0" w:oddVBand="0" w:evenVBand="0" w:oddHBand="0" w:evenHBand="0" w:firstRowFirstColumn="0" w:firstRowLastColumn="0" w:lastRowFirstColumn="0" w:lastRowLastColumn="0"/>
              <w:rPr>
                <w:color w:val="auto"/>
                <w:sz w:val="21"/>
                <w:szCs w:val="21"/>
                <w:rtl/>
                <w:cs/>
                <w:lang w:eastAsia="ja-JP"/>
              </w:rPr>
            </w:pPr>
            <w:r w:rsidRPr="005832BA">
              <w:rPr>
                <w:color w:val="auto"/>
                <w:sz w:val="21"/>
                <w:szCs w:val="21"/>
                <w:lang w:eastAsia="ja-JP"/>
              </w:rPr>
              <w:t>&gt;5 times</w:t>
            </w:r>
          </w:p>
        </w:tc>
        <w:tc>
          <w:tcPr>
            <w:tcW w:w="1350" w:type="dxa"/>
            <w:vMerge w:val="restart"/>
            <w:tcBorders>
              <w:top w:val="single" w:sz="18" w:space="0" w:color="auto"/>
            </w:tcBorders>
            <w:shd w:val="clear" w:color="auto" w:fill="auto"/>
          </w:tcPr>
          <w:p w14:paraId="0AC6EB74"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1"/>
                <w:szCs w:val="21"/>
                <w:rtl/>
                <w:cs/>
                <w:lang w:eastAsia="ja-JP"/>
              </w:rPr>
            </w:pPr>
            <w:r w:rsidRPr="005832BA">
              <w:rPr>
                <w:rFonts w:eastAsia="Times New Roman"/>
                <w:color w:val="auto"/>
                <w:sz w:val="21"/>
                <w:szCs w:val="21"/>
              </w:rPr>
              <w:t>95% CI</w:t>
            </w:r>
          </w:p>
        </w:tc>
      </w:tr>
      <w:tr w:rsidR="005832BA" w:rsidRPr="005832BA" w14:paraId="57C77E84" w14:textId="77777777" w:rsidTr="005832BA">
        <w:trPr>
          <w:cnfStyle w:val="000000100000" w:firstRow="0" w:lastRow="0" w:firstColumn="0" w:lastColumn="0" w:oddVBand="0" w:evenVBand="0" w:oddHBand="1" w:evenHBand="0" w:firstRowFirstColumn="0" w:firstRowLastColumn="0" w:lastRowFirstColumn="0" w:lastRowLastColumn="0"/>
          <w:trHeight w:val="150"/>
        </w:trPr>
        <w:tc>
          <w:tcPr>
            <w:cnfStyle w:val="001000000000" w:firstRow="0" w:lastRow="0" w:firstColumn="1" w:lastColumn="0" w:oddVBand="0" w:evenVBand="0" w:oddHBand="0" w:evenHBand="0" w:firstRowFirstColumn="0" w:firstRowLastColumn="0" w:lastRowFirstColumn="0" w:lastRowLastColumn="0"/>
            <w:tcW w:w="4320" w:type="dxa"/>
            <w:vMerge/>
            <w:tcBorders>
              <w:bottom w:val="single" w:sz="8" w:space="0" w:color="auto"/>
            </w:tcBorders>
            <w:shd w:val="clear" w:color="auto" w:fill="auto"/>
            <w:noWrap/>
          </w:tcPr>
          <w:p w14:paraId="1616A975" w14:textId="77777777" w:rsidR="00FB2A2B" w:rsidRPr="005832BA" w:rsidRDefault="00FB2A2B" w:rsidP="00F91973">
            <w:pPr>
              <w:spacing w:line="360" w:lineRule="auto"/>
              <w:jc w:val="center"/>
              <w:rPr>
                <w:color w:val="auto"/>
                <w:sz w:val="22"/>
                <w:szCs w:val="22"/>
                <w:lang w:eastAsia="ja-JP"/>
              </w:rPr>
            </w:pPr>
          </w:p>
        </w:tc>
        <w:tc>
          <w:tcPr>
            <w:tcW w:w="720" w:type="dxa"/>
            <w:tcBorders>
              <w:top w:val="single" w:sz="4" w:space="0" w:color="auto"/>
              <w:bottom w:val="single" w:sz="8" w:space="0" w:color="auto"/>
            </w:tcBorders>
            <w:shd w:val="clear" w:color="auto" w:fill="auto"/>
            <w:noWrap/>
          </w:tcPr>
          <w:p w14:paraId="7E6FB5B2" w14:textId="77777777" w:rsidR="00FB2A2B" w:rsidRPr="005832BA" w:rsidRDefault="00FB2A2B" w:rsidP="00F91973">
            <w:pPr>
              <w:wordWrap w:val="0"/>
              <w:spacing w:line="360" w:lineRule="auto"/>
              <w:jc w:val="right"/>
              <w:cnfStyle w:val="000000100000" w:firstRow="0" w:lastRow="0" w:firstColumn="0" w:lastColumn="0" w:oddVBand="0" w:evenVBand="0" w:oddHBand="1" w:evenHBand="0" w:firstRowFirstColumn="0" w:firstRowLastColumn="0" w:lastRowFirstColumn="0" w:lastRowLastColumn="0"/>
              <w:rPr>
                <w:b/>
                <w:bCs/>
                <w:color w:val="auto"/>
                <w:sz w:val="22"/>
                <w:szCs w:val="22"/>
                <w:lang w:eastAsia="ja-JP"/>
              </w:rPr>
            </w:pPr>
            <w:r w:rsidRPr="005832BA">
              <w:rPr>
                <w:b/>
                <w:bCs/>
                <w:color w:val="auto"/>
                <w:sz w:val="22"/>
                <w:szCs w:val="22"/>
                <w:lang w:eastAsia="ja-JP"/>
              </w:rPr>
              <w:t>n</w:t>
            </w:r>
          </w:p>
        </w:tc>
        <w:tc>
          <w:tcPr>
            <w:tcW w:w="900" w:type="dxa"/>
            <w:tcBorders>
              <w:top w:val="single" w:sz="4" w:space="0" w:color="auto"/>
              <w:bottom w:val="single" w:sz="8" w:space="0" w:color="auto"/>
            </w:tcBorders>
            <w:shd w:val="clear" w:color="auto" w:fill="auto"/>
          </w:tcPr>
          <w:p w14:paraId="1E9A5B19"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b/>
                <w:bCs/>
                <w:color w:val="auto"/>
                <w:sz w:val="22"/>
                <w:szCs w:val="22"/>
                <w:lang w:eastAsia="ja-JP"/>
              </w:rPr>
            </w:pPr>
            <w:r w:rsidRPr="005832BA">
              <w:rPr>
                <w:b/>
                <w:bCs/>
                <w:color w:val="auto"/>
                <w:sz w:val="22"/>
                <w:szCs w:val="22"/>
                <w:lang w:eastAsia="ja-JP"/>
              </w:rPr>
              <w:t>(%)</w:t>
            </w:r>
          </w:p>
        </w:tc>
        <w:tc>
          <w:tcPr>
            <w:tcW w:w="816" w:type="dxa"/>
            <w:vMerge/>
            <w:tcBorders>
              <w:bottom w:val="single" w:sz="8" w:space="0" w:color="auto"/>
            </w:tcBorders>
            <w:shd w:val="clear" w:color="auto" w:fill="auto"/>
          </w:tcPr>
          <w:p w14:paraId="22A59FD5"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auto"/>
                <w:sz w:val="22"/>
                <w:szCs w:val="22"/>
                <w:lang w:eastAsia="ja-JP"/>
              </w:rPr>
            </w:pPr>
          </w:p>
        </w:tc>
        <w:tc>
          <w:tcPr>
            <w:tcW w:w="1074" w:type="dxa"/>
            <w:vMerge/>
            <w:tcBorders>
              <w:bottom w:val="single" w:sz="8" w:space="0" w:color="auto"/>
            </w:tcBorders>
            <w:shd w:val="clear" w:color="auto" w:fill="auto"/>
          </w:tcPr>
          <w:p w14:paraId="46F16860"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b/>
                <w:bCs/>
                <w:color w:val="auto"/>
                <w:sz w:val="22"/>
                <w:szCs w:val="22"/>
                <w:lang w:eastAsia="ja-JP"/>
              </w:rPr>
            </w:pPr>
          </w:p>
        </w:tc>
        <w:tc>
          <w:tcPr>
            <w:tcW w:w="1080" w:type="dxa"/>
            <w:vMerge/>
            <w:tcBorders>
              <w:bottom w:val="single" w:sz="8" w:space="0" w:color="auto"/>
            </w:tcBorders>
            <w:shd w:val="clear" w:color="auto" w:fill="auto"/>
          </w:tcPr>
          <w:p w14:paraId="363DF4FB"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b/>
                <w:bCs/>
                <w:color w:val="auto"/>
                <w:sz w:val="22"/>
                <w:szCs w:val="22"/>
                <w:lang w:eastAsia="ja-JP"/>
              </w:rPr>
            </w:pPr>
          </w:p>
        </w:tc>
        <w:tc>
          <w:tcPr>
            <w:tcW w:w="1350" w:type="dxa"/>
            <w:vMerge/>
            <w:tcBorders>
              <w:bottom w:val="single" w:sz="8" w:space="0" w:color="auto"/>
            </w:tcBorders>
            <w:shd w:val="clear" w:color="auto" w:fill="auto"/>
          </w:tcPr>
          <w:p w14:paraId="01EC0D51"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b/>
                <w:bCs/>
                <w:color w:val="auto"/>
                <w:sz w:val="22"/>
                <w:szCs w:val="22"/>
              </w:rPr>
            </w:pPr>
          </w:p>
        </w:tc>
      </w:tr>
      <w:tr w:rsidR="005832BA" w:rsidRPr="005832BA" w14:paraId="1096BB2C" w14:textId="77777777" w:rsidTr="005832BA">
        <w:trPr>
          <w:trHeight w:val="379"/>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noWrap/>
          </w:tcPr>
          <w:p w14:paraId="1B4D8099" w14:textId="77777777" w:rsidR="00FB2A2B" w:rsidRPr="005832BA" w:rsidRDefault="00FB2A2B" w:rsidP="00F91973">
            <w:pPr>
              <w:spacing w:line="360" w:lineRule="auto"/>
              <w:ind w:firstLineChars="12" w:firstLine="25"/>
              <w:rPr>
                <w:b w:val="0"/>
                <w:bCs w:val="0"/>
                <w:color w:val="auto"/>
                <w:sz w:val="21"/>
                <w:szCs w:val="21"/>
                <w:lang w:eastAsia="ja-JP"/>
              </w:rPr>
            </w:pPr>
            <w:r w:rsidRPr="005832BA">
              <w:rPr>
                <w:b w:val="0"/>
                <w:bCs w:val="0"/>
                <w:color w:val="auto"/>
                <w:sz w:val="21"/>
                <w:szCs w:val="21"/>
                <w:lang w:eastAsia="ja-JP"/>
              </w:rPr>
              <w:t>Extracted tooth</w:t>
            </w:r>
          </w:p>
        </w:tc>
        <w:tc>
          <w:tcPr>
            <w:tcW w:w="720" w:type="dxa"/>
            <w:shd w:val="clear" w:color="auto" w:fill="auto"/>
            <w:noWrap/>
          </w:tcPr>
          <w:p w14:paraId="074B349E" w14:textId="77777777" w:rsidR="00FB2A2B" w:rsidRPr="005832BA"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rPr>
              <w:t>47</w:t>
            </w:r>
          </w:p>
        </w:tc>
        <w:tc>
          <w:tcPr>
            <w:tcW w:w="900" w:type="dxa"/>
            <w:shd w:val="clear" w:color="auto" w:fill="auto"/>
          </w:tcPr>
          <w:p w14:paraId="6B2E4C5D"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color w:val="auto"/>
                <w:sz w:val="21"/>
                <w:szCs w:val="21"/>
              </w:rPr>
              <w:t>(11.52)</w:t>
            </w:r>
          </w:p>
        </w:tc>
        <w:tc>
          <w:tcPr>
            <w:tcW w:w="816" w:type="dxa"/>
            <w:shd w:val="clear" w:color="auto" w:fill="auto"/>
          </w:tcPr>
          <w:p w14:paraId="6A348A1D"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45</w:t>
            </w:r>
          </w:p>
        </w:tc>
        <w:tc>
          <w:tcPr>
            <w:tcW w:w="1074" w:type="dxa"/>
            <w:shd w:val="clear" w:color="auto" w:fill="auto"/>
          </w:tcPr>
          <w:p w14:paraId="7CA35DF6"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2</w:t>
            </w:r>
          </w:p>
        </w:tc>
        <w:tc>
          <w:tcPr>
            <w:tcW w:w="1080" w:type="dxa"/>
            <w:shd w:val="clear" w:color="auto" w:fill="auto"/>
          </w:tcPr>
          <w:p w14:paraId="2258A7FF"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shd w:val="clear" w:color="auto" w:fill="auto"/>
          </w:tcPr>
          <w:p w14:paraId="3E319E67"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lang w:eastAsia="ja-JP"/>
              </w:rPr>
              <w:t>8.42-14.62</w:t>
            </w:r>
          </w:p>
        </w:tc>
      </w:tr>
      <w:tr w:rsidR="005832BA" w:rsidRPr="005832BA" w14:paraId="496AB21B" w14:textId="77777777" w:rsidTr="005832B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320" w:type="dxa"/>
            <w:shd w:val="clear" w:color="auto" w:fill="auto"/>
            <w:noWrap/>
          </w:tcPr>
          <w:p w14:paraId="01975417" w14:textId="77777777" w:rsidR="00FB2A2B" w:rsidRPr="005832BA" w:rsidRDefault="00FB2A2B" w:rsidP="00F91973">
            <w:pPr>
              <w:spacing w:line="360" w:lineRule="auto"/>
              <w:ind w:firstLineChars="12" w:firstLine="25"/>
              <w:rPr>
                <w:b w:val="0"/>
                <w:bCs w:val="0"/>
                <w:color w:val="auto"/>
                <w:sz w:val="21"/>
                <w:szCs w:val="21"/>
                <w:lang w:eastAsia="ja-JP"/>
              </w:rPr>
            </w:pPr>
            <w:r w:rsidRPr="005832BA">
              <w:rPr>
                <w:b w:val="0"/>
                <w:bCs w:val="0"/>
                <w:color w:val="auto"/>
                <w:sz w:val="21"/>
                <w:szCs w:val="21"/>
                <w:lang w:eastAsia="ja-JP"/>
              </w:rPr>
              <w:t>SSC</w:t>
            </w:r>
          </w:p>
        </w:tc>
        <w:tc>
          <w:tcPr>
            <w:tcW w:w="720" w:type="dxa"/>
            <w:shd w:val="clear" w:color="auto" w:fill="auto"/>
            <w:noWrap/>
          </w:tcPr>
          <w:p w14:paraId="2581A650" w14:textId="77777777" w:rsidR="00FB2A2B" w:rsidRPr="005832BA"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rPr>
              <w:t>34</w:t>
            </w:r>
          </w:p>
        </w:tc>
        <w:tc>
          <w:tcPr>
            <w:tcW w:w="900" w:type="dxa"/>
            <w:shd w:val="clear" w:color="auto" w:fill="auto"/>
          </w:tcPr>
          <w:p w14:paraId="79D60821"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color w:val="auto"/>
                <w:sz w:val="21"/>
                <w:szCs w:val="21"/>
              </w:rPr>
              <w:t>(8.33)</w:t>
            </w:r>
          </w:p>
        </w:tc>
        <w:tc>
          <w:tcPr>
            <w:tcW w:w="816" w:type="dxa"/>
            <w:shd w:val="clear" w:color="auto" w:fill="auto"/>
          </w:tcPr>
          <w:p w14:paraId="2302C0C1"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29</w:t>
            </w:r>
          </w:p>
        </w:tc>
        <w:tc>
          <w:tcPr>
            <w:tcW w:w="1074" w:type="dxa"/>
            <w:shd w:val="clear" w:color="auto" w:fill="auto"/>
          </w:tcPr>
          <w:p w14:paraId="3BA9776B"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5</w:t>
            </w:r>
          </w:p>
        </w:tc>
        <w:tc>
          <w:tcPr>
            <w:tcW w:w="1080" w:type="dxa"/>
            <w:shd w:val="clear" w:color="auto" w:fill="auto"/>
          </w:tcPr>
          <w:p w14:paraId="6F570C66"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shd w:val="clear" w:color="auto" w:fill="auto"/>
          </w:tcPr>
          <w:p w14:paraId="79839EA9"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5.65-11.02</w:t>
            </w:r>
          </w:p>
        </w:tc>
      </w:tr>
      <w:tr w:rsidR="005832BA" w:rsidRPr="005832BA" w14:paraId="7ABF3E86" w14:textId="77777777" w:rsidTr="005832BA">
        <w:trPr>
          <w:trHeight w:val="186"/>
        </w:trPr>
        <w:tc>
          <w:tcPr>
            <w:cnfStyle w:val="001000000000" w:firstRow="0" w:lastRow="0" w:firstColumn="1" w:lastColumn="0" w:oddVBand="0" w:evenVBand="0" w:oddHBand="0" w:evenHBand="0" w:firstRowFirstColumn="0" w:firstRowLastColumn="0" w:lastRowFirstColumn="0" w:lastRowLastColumn="0"/>
            <w:tcW w:w="4320" w:type="dxa"/>
            <w:tcBorders>
              <w:bottom w:val="nil"/>
            </w:tcBorders>
            <w:shd w:val="clear" w:color="auto" w:fill="auto"/>
            <w:noWrap/>
          </w:tcPr>
          <w:p w14:paraId="1D3F8144" w14:textId="77777777" w:rsidR="00FB2A2B" w:rsidRPr="005832BA" w:rsidRDefault="00FB2A2B" w:rsidP="00F91973">
            <w:pPr>
              <w:spacing w:line="360" w:lineRule="auto"/>
              <w:ind w:firstLineChars="12" w:firstLine="25"/>
              <w:rPr>
                <w:rFonts w:eastAsia="Times New Roman"/>
                <w:b w:val="0"/>
                <w:bCs w:val="0"/>
                <w:color w:val="auto"/>
                <w:sz w:val="21"/>
                <w:szCs w:val="21"/>
              </w:rPr>
            </w:pPr>
            <w:r w:rsidRPr="005832BA">
              <w:rPr>
                <w:rFonts w:eastAsia="Times New Roman"/>
                <w:b w:val="0"/>
                <w:bCs w:val="0"/>
                <w:color w:val="auto"/>
                <w:sz w:val="21"/>
                <w:szCs w:val="21"/>
              </w:rPr>
              <w:t>Rubber cup</w:t>
            </w:r>
          </w:p>
        </w:tc>
        <w:tc>
          <w:tcPr>
            <w:tcW w:w="720" w:type="dxa"/>
            <w:tcBorders>
              <w:bottom w:val="nil"/>
            </w:tcBorders>
            <w:shd w:val="clear" w:color="auto" w:fill="auto"/>
            <w:noWrap/>
          </w:tcPr>
          <w:p w14:paraId="284EBDCF" w14:textId="77777777" w:rsidR="00FB2A2B" w:rsidRPr="005832BA"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rPr>
              <w:t>16</w:t>
            </w:r>
          </w:p>
        </w:tc>
        <w:tc>
          <w:tcPr>
            <w:tcW w:w="900" w:type="dxa"/>
            <w:tcBorders>
              <w:bottom w:val="nil"/>
            </w:tcBorders>
            <w:shd w:val="clear" w:color="auto" w:fill="auto"/>
          </w:tcPr>
          <w:p w14:paraId="6FD47933"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color w:val="auto"/>
                <w:sz w:val="21"/>
                <w:szCs w:val="21"/>
              </w:rPr>
              <w:t>(3.92)</w:t>
            </w:r>
          </w:p>
        </w:tc>
        <w:tc>
          <w:tcPr>
            <w:tcW w:w="816" w:type="dxa"/>
            <w:tcBorders>
              <w:bottom w:val="nil"/>
            </w:tcBorders>
            <w:shd w:val="clear" w:color="auto" w:fill="auto"/>
          </w:tcPr>
          <w:p w14:paraId="453A92E9"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12</w:t>
            </w:r>
          </w:p>
        </w:tc>
        <w:tc>
          <w:tcPr>
            <w:tcW w:w="1074" w:type="dxa"/>
            <w:tcBorders>
              <w:bottom w:val="nil"/>
            </w:tcBorders>
            <w:shd w:val="clear" w:color="auto" w:fill="auto"/>
          </w:tcPr>
          <w:p w14:paraId="7322D85F"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4</w:t>
            </w:r>
          </w:p>
        </w:tc>
        <w:tc>
          <w:tcPr>
            <w:tcW w:w="1080" w:type="dxa"/>
            <w:tcBorders>
              <w:bottom w:val="nil"/>
            </w:tcBorders>
            <w:shd w:val="clear" w:color="auto" w:fill="auto"/>
          </w:tcPr>
          <w:p w14:paraId="1AD3ABA6"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bottom w:val="nil"/>
            </w:tcBorders>
            <w:shd w:val="clear" w:color="auto" w:fill="auto"/>
          </w:tcPr>
          <w:p w14:paraId="456CD1F3"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lang w:eastAsia="ja-JP"/>
              </w:rPr>
              <w:t>2.04-5.81</w:t>
            </w:r>
          </w:p>
        </w:tc>
      </w:tr>
      <w:tr w:rsidR="005832BA" w:rsidRPr="005832BA" w14:paraId="2B316643" w14:textId="77777777" w:rsidTr="005832B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15CEA66D" w14:textId="77777777" w:rsidR="00FB2A2B" w:rsidRPr="005832BA" w:rsidRDefault="00FB2A2B" w:rsidP="00F91973">
            <w:pPr>
              <w:spacing w:line="360" w:lineRule="auto"/>
              <w:ind w:firstLineChars="12" w:firstLine="25"/>
              <w:rPr>
                <w:rFonts w:eastAsia="Times New Roman"/>
                <w:b w:val="0"/>
                <w:bCs w:val="0"/>
                <w:color w:val="auto"/>
                <w:sz w:val="21"/>
                <w:szCs w:val="21"/>
              </w:rPr>
            </w:pPr>
            <w:r w:rsidRPr="005832BA">
              <w:rPr>
                <w:rFonts w:eastAsia="Times New Roman"/>
                <w:b w:val="0"/>
                <w:bCs w:val="0"/>
                <w:color w:val="auto"/>
                <w:sz w:val="21"/>
                <w:szCs w:val="21"/>
              </w:rPr>
              <w:t>Bur</w:t>
            </w:r>
          </w:p>
        </w:tc>
        <w:tc>
          <w:tcPr>
            <w:tcW w:w="720" w:type="dxa"/>
            <w:tcBorders>
              <w:top w:val="nil"/>
              <w:bottom w:val="nil"/>
            </w:tcBorders>
            <w:shd w:val="clear" w:color="auto" w:fill="auto"/>
            <w:noWrap/>
          </w:tcPr>
          <w:p w14:paraId="33D34DEF" w14:textId="77777777" w:rsidR="00FB2A2B" w:rsidRPr="005832BA"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rPr>
              <w:t>10</w:t>
            </w:r>
          </w:p>
        </w:tc>
        <w:tc>
          <w:tcPr>
            <w:tcW w:w="900" w:type="dxa"/>
            <w:tcBorders>
              <w:top w:val="nil"/>
              <w:bottom w:val="nil"/>
            </w:tcBorders>
            <w:shd w:val="clear" w:color="auto" w:fill="auto"/>
          </w:tcPr>
          <w:p w14:paraId="4C61955A"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color w:val="auto"/>
                <w:sz w:val="21"/>
                <w:szCs w:val="21"/>
              </w:rPr>
              <w:t>(2.45)</w:t>
            </w:r>
          </w:p>
        </w:tc>
        <w:tc>
          <w:tcPr>
            <w:tcW w:w="816" w:type="dxa"/>
            <w:tcBorders>
              <w:top w:val="nil"/>
              <w:bottom w:val="nil"/>
            </w:tcBorders>
            <w:shd w:val="clear" w:color="auto" w:fill="auto"/>
          </w:tcPr>
          <w:p w14:paraId="56AB7B21"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8</w:t>
            </w:r>
          </w:p>
        </w:tc>
        <w:tc>
          <w:tcPr>
            <w:tcW w:w="1074" w:type="dxa"/>
            <w:tcBorders>
              <w:top w:val="nil"/>
              <w:bottom w:val="nil"/>
            </w:tcBorders>
            <w:shd w:val="clear" w:color="auto" w:fill="auto"/>
          </w:tcPr>
          <w:p w14:paraId="0B9F8E3D"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2</w:t>
            </w:r>
          </w:p>
        </w:tc>
        <w:tc>
          <w:tcPr>
            <w:tcW w:w="1080" w:type="dxa"/>
            <w:tcBorders>
              <w:top w:val="nil"/>
              <w:bottom w:val="nil"/>
            </w:tcBorders>
            <w:shd w:val="clear" w:color="auto" w:fill="auto"/>
          </w:tcPr>
          <w:p w14:paraId="03206732"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0D23A303"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0.95-3.95</w:t>
            </w:r>
          </w:p>
        </w:tc>
      </w:tr>
      <w:tr w:rsidR="005832BA" w:rsidRPr="005832BA" w14:paraId="3606AB47" w14:textId="77777777" w:rsidTr="005832BA">
        <w:trPr>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212CDD57" w14:textId="77777777" w:rsidR="00FB2A2B" w:rsidRPr="005832BA" w:rsidRDefault="00FB2A2B" w:rsidP="00F91973">
            <w:pPr>
              <w:spacing w:line="360" w:lineRule="auto"/>
              <w:ind w:firstLineChars="12" w:firstLine="25"/>
              <w:rPr>
                <w:rFonts w:eastAsia="Times New Roman"/>
                <w:b w:val="0"/>
                <w:bCs w:val="0"/>
                <w:color w:val="auto"/>
                <w:sz w:val="21"/>
                <w:szCs w:val="21"/>
              </w:rPr>
            </w:pPr>
            <w:r w:rsidRPr="005832BA">
              <w:rPr>
                <w:b w:val="0"/>
                <w:bCs w:val="0"/>
                <w:color w:val="auto"/>
                <w:sz w:val="21"/>
                <w:szCs w:val="21"/>
                <w:lang w:eastAsia="ja-JP"/>
              </w:rPr>
              <w:t>Rubber guard of the m</w:t>
            </w:r>
            <w:r w:rsidRPr="005832BA">
              <w:rPr>
                <w:rFonts w:eastAsia="Times New Roman"/>
                <w:b w:val="0"/>
                <w:bCs w:val="0"/>
                <w:color w:val="auto"/>
                <w:sz w:val="21"/>
                <w:szCs w:val="21"/>
              </w:rPr>
              <w:t xml:space="preserve">outh gag </w:t>
            </w:r>
          </w:p>
        </w:tc>
        <w:tc>
          <w:tcPr>
            <w:tcW w:w="720" w:type="dxa"/>
            <w:tcBorders>
              <w:top w:val="nil"/>
              <w:bottom w:val="nil"/>
            </w:tcBorders>
            <w:shd w:val="clear" w:color="auto" w:fill="auto"/>
            <w:noWrap/>
          </w:tcPr>
          <w:p w14:paraId="5134285C" w14:textId="77777777" w:rsidR="00FB2A2B" w:rsidRPr="005832BA"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rPr>
              <w:t>10</w:t>
            </w:r>
          </w:p>
        </w:tc>
        <w:tc>
          <w:tcPr>
            <w:tcW w:w="900" w:type="dxa"/>
            <w:tcBorders>
              <w:top w:val="nil"/>
              <w:bottom w:val="nil"/>
            </w:tcBorders>
            <w:shd w:val="clear" w:color="auto" w:fill="auto"/>
          </w:tcPr>
          <w:p w14:paraId="58FD3A22"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color w:val="auto"/>
                <w:sz w:val="21"/>
                <w:szCs w:val="21"/>
              </w:rPr>
              <w:t>(2.45)</w:t>
            </w:r>
          </w:p>
        </w:tc>
        <w:tc>
          <w:tcPr>
            <w:tcW w:w="816" w:type="dxa"/>
            <w:tcBorders>
              <w:top w:val="nil"/>
              <w:bottom w:val="nil"/>
            </w:tcBorders>
            <w:shd w:val="clear" w:color="auto" w:fill="auto"/>
          </w:tcPr>
          <w:p w14:paraId="05AC114F"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8</w:t>
            </w:r>
          </w:p>
        </w:tc>
        <w:tc>
          <w:tcPr>
            <w:tcW w:w="1074" w:type="dxa"/>
            <w:tcBorders>
              <w:top w:val="nil"/>
              <w:bottom w:val="nil"/>
            </w:tcBorders>
            <w:shd w:val="clear" w:color="auto" w:fill="auto"/>
          </w:tcPr>
          <w:p w14:paraId="3520A6D7"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2</w:t>
            </w:r>
          </w:p>
        </w:tc>
        <w:tc>
          <w:tcPr>
            <w:tcW w:w="1080" w:type="dxa"/>
            <w:tcBorders>
              <w:top w:val="nil"/>
              <w:bottom w:val="nil"/>
            </w:tcBorders>
            <w:shd w:val="clear" w:color="auto" w:fill="auto"/>
          </w:tcPr>
          <w:p w14:paraId="40AD6736"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575D6C0A"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lang w:eastAsia="ja-JP"/>
              </w:rPr>
              <w:t>0.95-3.95</w:t>
            </w:r>
          </w:p>
        </w:tc>
      </w:tr>
      <w:tr w:rsidR="005832BA" w:rsidRPr="005832BA" w14:paraId="45F714B1" w14:textId="77777777" w:rsidTr="005832B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38E58EFF" w14:textId="77777777" w:rsidR="00FB2A2B" w:rsidRPr="005832BA" w:rsidRDefault="00FB2A2B" w:rsidP="00F91973">
            <w:pPr>
              <w:spacing w:line="360" w:lineRule="auto"/>
              <w:ind w:firstLineChars="12" w:firstLine="25"/>
              <w:rPr>
                <w:b w:val="0"/>
                <w:bCs w:val="0"/>
                <w:color w:val="auto"/>
                <w:sz w:val="21"/>
                <w:szCs w:val="21"/>
                <w:lang w:eastAsia="ja-JP"/>
              </w:rPr>
            </w:pPr>
            <w:r w:rsidRPr="005832BA">
              <w:rPr>
                <w:b w:val="0"/>
                <w:bCs w:val="0"/>
                <w:color w:val="auto"/>
                <w:sz w:val="21"/>
                <w:szCs w:val="21"/>
                <w:lang w:eastAsia="ja-JP"/>
              </w:rPr>
              <w:t>Gauze/cotton roll</w:t>
            </w:r>
          </w:p>
        </w:tc>
        <w:tc>
          <w:tcPr>
            <w:tcW w:w="720" w:type="dxa"/>
            <w:tcBorders>
              <w:top w:val="nil"/>
              <w:bottom w:val="nil"/>
            </w:tcBorders>
            <w:shd w:val="clear" w:color="auto" w:fill="auto"/>
            <w:noWrap/>
          </w:tcPr>
          <w:p w14:paraId="59AB9C0F" w14:textId="77777777" w:rsidR="00FB2A2B" w:rsidRPr="005832BA"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rPr>
              <w:t>7</w:t>
            </w:r>
          </w:p>
        </w:tc>
        <w:tc>
          <w:tcPr>
            <w:tcW w:w="900" w:type="dxa"/>
            <w:tcBorders>
              <w:top w:val="nil"/>
              <w:bottom w:val="nil"/>
            </w:tcBorders>
            <w:shd w:val="clear" w:color="auto" w:fill="auto"/>
          </w:tcPr>
          <w:p w14:paraId="278ED9F8"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color w:val="auto"/>
                <w:sz w:val="21"/>
                <w:szCs w:val="21"/>
              </w:rPr>
              <w:t>(1.72)</w:t>
            </w:r>
          </w:p>
        </w:tc>
        <w:tc>
          <w:tcPr>
            <w:tcW w:w="816" w:type="dxa"/>
            <w:tcBorders>
              <w:top w:val="nil"/>
              <w:bottom w:val="nil"/>
            </w:tcBorders>
            <w:shd w:val="clear" w:color="auto" w:fill="auto"/>
          </w:tcPr>
          <w:p w14:paraId="2E4CD5DD"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6</w:t>
            </w:r>
          </w:p>
        </w:tc>
        <w:tc>
          <w:tcPr>
            <w:tcW w:w="1074" w:type="dxa"/>
            <w:tcBorders>
              <w:top w:val="nil"/>
              <w:bottom w:val="nil"/>
            </w:tcBorders>
            <w:shd w:val="clear" w:color="auto" w:fill="auto"/>
          </w:tcPr>
          <w:p w14:paraId="54B53FCC"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1</w:t>
            </w:r>
          </w:p>
        </w:tc>
        <w:tc>
          <w:tcPr>
            <w:tcW w:w="1080" w:type="dxa"/>
            <w:tcBorders>
              <w:top w:val="nil"/>
              <w:bottom w:val="nil"/>
            </w:tcBorders>
            <w:shd w:val="clear" w:color="auto" w:fill="auto"/>
          </w:tcPr>
          <w:p w14:paraId="485D5E02"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40EC57F4"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0.46-2.98</w:t>
            </w:r>
          </w:p>
        </w:tc>
      </w:tr>
      <w:tr w:rsidR="005832BA" w:rsidRPr="005832BA" w14:paraId="2DD12E3F" w14:textId="77777777" w:rsidTr="005832BA">
        <w:trPr>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32E1971A" w14:textId="77777777" w:rsidR="00FB2A2B" w:rsidRPr="005832BA" w:rsidRDefault="00FB2A2B" w:rsidP="00F91973">
            <w:pPr>
              <w:spacing w:line="360" w:lineRule="auto"/>
              <w:ind w:firstLineChars="12" w:firstLine="25"/>
              <w:rPr>
                <w:b w:val="0"/>
                <w:bCs w:val="0"/>
                <w:color w:val="auto"/>
                <w:sz w:val="21"/>
                <w:szCs w:val="21"/>
                <w:lang w:eastAsia="ja-JP"/>
              </w:rPr>
            </w:pPr>
            <w:r w:rsidRPr="005832BA">
              <w:rPr>
                <w:b w:val="0"/>
                <w:bCs w:val="0"/>
                <w:color w:val="auto"/>
                <w:sz w:val="21"/>
                <w:szCs w:val="21"/>
                <w:lang w:eastAsia="ja-JP"/>
              </w:rPr>
              <w:t xml:space="preserve">Filling particles </w:t>
            </w:r>
          </w:p>
          <w:p w14:paraId="136EA141" w14:textId="77777777" w:rsidR="00FB2A2B" w:rsidRPr="005832BA" w:rsidRDefault="00FB2A2B" w:rsidP="00F91973">
            <w:pPr>
              <w:spacing w:line="360" w:lineRule="auto"/>
              <w:ind w:firstLineChars="12" w:firstLine="25"/>
              <w:rPr>
                <w:b w:val="0"/>
                <w:bCs w:val="0"/>
                <w:color w:val="auto"/>
                <w:sz w:val="21"/>
                <w:szCs w:val="21"/>
                <w:lang w:eastAsia="ja-JP"/>
              </w:rPr>
            </w:pPr>
            <w:r w:rsidRPr="005832BA">
              <w:rPr>
                <w:b w:val="0"/>
                <w:bCs w:val="0"/>
                <w:color w:val="auto"/>
                <w:sz w:val="21"/>
                <w:szCs w:val="21"/>
                <w:lang w:eastAsia="ja-JP"/>
              </w:rPr>
              <w:t>(amalgam/temporary filling material)</w:t>
            </w:r>
          </w:p>
        </w:tc>
        <w:tc>
          <w:tcPr>
            <w:tcW w:w="720" w:type="dxa"/>
            <w:tcBorders>
              <w:top w:val="nil"/>
              <w:bottom w:val="nil"/>
            </w:tcBorders>
            <w:shd w:val="clear" w:color="auto" w:fill="auto"/>
            <w:noWrap/>
          </w:tcPr>
          <w:p w14:paraId="162D082B" w14:textId="77777777" w:rsidR="00FB2A2B" w:rsidRPr="005832BA"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rPr>
              <w:t>4</w:t>
            </w:r>
          </w:p>
        </w:tc>
        <w:tc>
          <w:tcPr>
            <w:tcW w:w="900" w:type="dxa"/>
            <w:tcBorders>
              <w:top w:val="nil"/>
              <w:bottom w:val="nil"/>
            </w:tcBorders>
            <w:shd w:val="clear" w:color="auto" w:fill="auto"/>
          </w:tcPr>
          <w:p w14:paraId="589F0D05"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color w:val="auto"/>
                <w:sz w:val="21"/>
                <w:szCs w:val="21"/>
              </w:rPr>
              <w:t>(0.98)</w:t>
            </w:r>
          </w:p>
        </w:tc>
        <w:tc>
          <w:tcPr>
            <w:tcW w:w="816" w:type="dxa"/>
            <w:tcBorders>
              <w:top w:val="nil"/>
              <w:bottom w:val="nil"/>
            </w:tcBorders>
            <w:shd w:val="clear" w:color="auto" w:fill="auto"/>
          </w:tcPr>
          <w:p w14:paraId="68C369E2"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4</w:t>
            </w:r>
          </w:p>
        </w:tc>
        <w:tc>
          <w:tcPr>
            <w:tcW w:w="1074" w:type="dxa"/>
            <w:tcBorders>
              <w:top w:val="nil"/>
              <w:bottom w:val="nil"/>
            </w:tcBorders>
            <w:shd w:val="clear" w:color="auto" w:fill="auto"/>
          </w:tcPr>
          <w:p w14:paraId="2BC1E09D"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080" w:type="dxa"/>
            <w:tcBorders>
              <w:top w:val="nil"/>
              <w:bottom w:val="nil"/>
            </w:tcBorders>
            <w:shd w:val="clear" w:color="auto" w:fill="auto"/>
          </w:tcPr>
          <w:p w14:paraId="47D2B4E3"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797237BC"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lang w:eastAsia="ja-JP"/>
              </w:rPr>
              <w:t>0.00-1.94</w:t>
            </w:r>
          </w:p>
        </w:tc>
      </w:tr>
      <w:tr w:rsidR="005832BA" w:rsidRPr="005832BA" w14:paraId="55C1EA05" w14:textId="77777777" w:rsidTr="005832B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4CE7DF9B" w14:textId="77777777" w:rsidR="00FB2A2B" w:rsidRPr="005832BA" w:rsidRDefault="00FB2A2B" w:rsidP="00F91973">
            <w:pPr>
              <w:spacing w:line="360" w:lineRule="auto"/>
              <w:ind w:firstLineChars="12" w:firstLine="25"/>
              <w:rPr>
                <w:rFonts w:eastAsia="Times New Roman"/>
                <w:b w:val="0"/>
                <w:bCs w:val="0"/>
                <w:color w:val="auto"/>
                <w:sz w:val="21"/>
                <w:szCs w:val="21"/>
              </w:rPr>
            </w:pPr>
            <w:r w:rsidRPr="005832BA">
              <w:rPr>
                <w:rFonts w:eastAsia="Times New Roman"/>
                <w:b w:val="0"/>
                <w:bCs w:val="0"/>
                <w:color w:val="auto"/>
                <w:sz w:val="21"/>
                <w:szCs w:val="21"/>
              </w:rPr>
              <w:t>Endodontic file</w:t>
            </w:r>
          </w:p>
        </w:tc>
        <w:tc>
          <w:tcPr>
            <w:tcW w:w="720" w:type="dxa"/>
            <w:tcBorders>
              <w:top w:val="nil"/>
              <w:bottom w:val="nil"/>
            </w:tcBorders>
            <w:shd w:val="clear" w:color="auto" w:fill="auto"/>
            <w:noWrap/>
          </w:tcPr>
          <w:p w14:paraId="767A2A67" w14:textId="77777777" w:rsidR="00FB2A2B" w:rsidRPr="005832BA"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rPr>
              <w:t>3</w:t>
            </w:r>
          </w:p>
        </w:tc>
        <w:tc>
          <w:tcPr>
            <w:tcW w:w="900" w:type="dxa"/>
            <w:tcBorders>
              <w:top w:val="nil"/>
              <w:bottom w:val="nil"/>
            </w:tcBorders>
            <w:shd w:val="clear" w:color="auto" w:fill="auto"/>
          </w:tcPr>
          <w:p w14:paraId="47B99D3D"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color w:val="auto"/>
                <w:sz w:val="21"/>
                <w:szCs w:val="21"/>
              </w:rPr>
              <w:t>(0.74)</w:t>
            </w:r>
          </w:p>
        </w:tc>
        <w:tc>
          <w:tcPr>
            <w:tcW w:w="816" w:type="dxa"/>
            <w:tcBorders>
              <w:top w:val="nil"/>
              <w:bottom w:val="nil"/>
            </w:tcBorders>
            <w:shd w:val="clear" w:color="auto" w:fill="auto"/>
          </w:tcPr>
          <w:p w14:paraId="36D215B0"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3</w:t>
            </w:r>
          </w:p>
        </w:tc>
        <w:tc>
          <w:tcPr>
            <w:tcW w:w="1074" w:type="dxa"/>
            <w:tcBorders>
              <w:top w:val="nil"/>
              <w:bottom w:val="nil"/>
            </w:tcBorders>
            <w:shd w:val="clear" w:color="auto" w:fill="auto"/>
          </w:tcPr>
          <w:p w14:paraId="3496C353"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080" w:type="dxa"/>
            <w:tcBorders>
              <w:top w:val="nil"/>
              <w:bottom w:val="nil"/>
            </w:tcBorders>
            <w:shd w:val="clear" w:color="auto" w:fill="auto"/>
          </w:tcPr>
          <w:p w14:paraId="16D01E72"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492CC658"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0.00-1.56</w:t>
            </w:r>
          </w:p>
        </w:tc>
      </w:tr>
      <w:tr w:rsidR="005832BA" w:rsidRPr="005832BA" w14:paraId="3B501ACF" w14:textId="77777777" w:rsidTr="005832BA">
        <w:trPr>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0B3BA9AC" w14:textId="77777777" w:rsidR="00FB2A2B" w:rsidRPr="005832BA" w:rsidRDefault="00FB2A2B" w:rsidP="00F91973">
            <w:pPr>
              <w:spacing w:line="360" w:lineRule="auto"/>
              <w:ind w:firstLineChars="12" w:firstLine="25"/>
              <w:rPr>
                <w:b w:val="0"/>
                <w:bCs w:val="0"/>
                <w:color w:val="auto"/>
                <w:sz w:val="21"/>
                <w:szCs w:val="21"/>
                <w:lang w:eastAsia="ja-JP"/>
              </w:rPr>
            </w:pPr>
            <w:r w:rsidRPr="005832BA">
              <w:rPr>
                <w:b w:val="0"/>
                <w:bCs w:val="0"/>
                <w:color w:val="auto"/>
                <w:sz w:val="21"/>
                <w:szCs w:val="21"/>
                <w:lang w:eastAsia="ja-JP"/>
              </w:rPr>
              <w:t>Orthodontic wire</w:t>
            </w:r>
          </w:p>
        </w:tc>
        <w:tc>
          <w:tcPr>
            <w:tcW w:w="720" w:type="dxa"/>
            <w:tcBorders>
              <w:top w:val="nil"/>
              <w:bottom w:val="nil"/>
            </w:tcBorders>
            <w:shd w:val="clear" w:color="auto" w:fill="auto"/>
            <w:noWrap/>
          </w:tcPr>
          <w:p w14:paraId="0AE8D586" w14:textId="77777777" w:rsidR="00FB2A2B" w:rsidRPr="005832BA"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rPr>
              <w:t>2</w:t>
            </w:r>
          </w:p>
        </w:tc>
        <w:tc>
          <w:tcPr>
            <w:tcW w:w="900" w:type="dxa"/>
            <w:tcBorders>
              <w:top w:val="nil"/>
              <w:bottom w:val="nil"/>
            </w:tcBorders>
            <w:shd w:val="clear" w:color="auto" w:fill="auto"/>
          </w:tcPr>
          <w:p w14:paraId="21542556"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color w:val="auto"/>
                <w:sz w:val="21"/>
                <w:szCs w:val="21"/>
              </w:rPr>
              <w:t>(0.49)</w:t>
            </w:r>
          </w:p>
        </w:tc>
        <w:tc>
          <w:tcPr>
            <w:tcW w:w="816" w:type="dxa"/>
            <w:tcBorders>
              <w:top w:val="nil"/>
              <w:bottom w:val="nil"/>
            </w:tcBorders>
            <w:shd w:val="clear" w:color="auto" w:fill="auto"/>
          </w:tcPr>
          <w:p w14:paraId="34291BCD"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2</w:t>
            </w:r>
          </w:p>
        </w:tc>
        <w:tc>
          <w:tcPr>
            <w:tcW w:w="1074" w:type="dxa"/>
            <w:tcBorders>
              <w:top w:val="nil"/>
              <w:bottom w:val="nil"/>
            </w:tcBorders>
            <w:shd w:val="clear" w:color="auto" w:fill="auto"/>
          </w:tcPr>
          <w:p w14:paraId="281C4CDC"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080" w:type="dxa"/>
            <w:tcBorders>
              <w:top w:val="nil"/>
              <w:bottom w:val="nil"/>
            </w:tcBorders>
            <w:shd w:val="clear" w:color="auto" w:fill="auto"/>
          </w:tcPr>
          <w:p w14:paraId="60BD4F0A"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598E1889"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lang w:eastAsia="ja-JP"/>
              </w:rPr>
              <w:t>0.00-1.17</w:t>
            </w:r>
          </w:p>
        </w:tc>
      </w:tr>
      <w:tr w:rsidR="005832BA" w:rsidRPr="005832BA" w14:paraId="2210DC4D" w14:textId="77777777" w:rsidTr="005832B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0B214547" w14:textId="77777777" w:rsidR="00FB2A2B" w:rsidRPr="005832BA" w:rsidRDefault="00FB2A2B" w:rsidP="00F91973">
            <w:pPr>
              <w:spacing w:line="360" w:lineRule="auto"/>
              <w:ind w:firstLineChars="12" w:firstLine="25"/>
              <w:rPr>
                <w:b w:val="0"/>
                <w:bCs w:val="0"/>
                <w:color w:val="auto"/>
                <w:sz w:val="21"/>
                <w:szCs w:val="21"/>
                <w:lang w:eastAsia="ja-JP"/>
              </w:rPr>
            </w:pPr>
            <w:r w:rsidRPr="005832BA">
              <w:rPr>
                <w:b w:val="0"/>
                <w:bCs w:val="0"/>
                <w:color w:val="auto"/>
                <w:sz w:val="21"/>
                <w:szCs w:val="21"/>
                <w:lang w:eastAsia="ja-JP"/>
              </w:rPr>
              <w:t>Metal band (for filling)</w:t>
            </w:r>
          </w:p>
        </w:tc>
        <w:tc>
          <w:tcPr>
            <w:tcW w:w="720" w:type="dxa"/>
            <w:tcBorders>
              <w:top w:val="nil"/>
              <w:bottom w:val="nil"/>
            </w:tcBorders>
            <w:shd w:val="clear" w:color="auto" w:fill="auto"/>
            <w:noWrap/>
          </w:tcPr>
          <w:p w14:paraId="166B729D" w14:textId="77777777" w:rsidR="00FB2A2B" w:rsidRPr="005832BA"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rPr>
              <w:t>2</w:t>
            </w:r>
          </w:p>
        </w:tc>
        <w:tc>
          <w:tcPr>
            <w:tcW w:w="900" w:type="dxa"/>
            <w:tcBorders>
              <w:top w:val="nil"/>
              <w:bottom w:val="nil"/>
            </w:tcBorders>
            <w:shd w:val="clear" w:color="auto" w:fill="auto"/>
          </w:tcPr>
          <w:p w14:paraId="33189EE4"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color w:val="auto"/>
                <w:sz w:val="21"/>
                <w:szCs w:val="21"/>
              </w:rPr>
              <w:t>(0.49)</w:t>
            </w:r>
          </w:p>
        </w:tc>
        <w:tc>
          <w:tcPr>
            <w:tcW w:w="816" w:type="dxa"/>
            <w:tcBorders>
              <w:top w:val="nil"/>
              <w:bottom w:val="nil"/>
            </w:tcBorders>
            <w:shd w:val="clear" w:color="auto" w:fill="auto"/>
          </w:tcPr>
          <w:p w14:paraId="529470F6"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2</w:t>
            </w:r>
          </w:p>
        </w:tc>
        <w:tc>
          <w:tcPr>
            <w:tcW w:w="1074" w:type="dxa"/>
            <w:tcBorders>
              <w:top w:val="nil"/>
              <w:bottom w:val="nil"/>
            </w:tcBorders>
            <w:shd w:val="clear" w:color="auto" w:fill="auto"/>
          </w:tcPr>
          <w:p w14:paraId="23BE68EE"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080" w:type="dxa"/>
            <w:tcBorders>
              <w:top w:val="nil"/>
              <w:bottom w:val="nil"/>
            </w:tcBorders>
            <w:shd w:val="clear" w:color="auto" w:fill="auto"/>
          </w:tcPr>
          <w:p w14:paraId="5ACC4AF3"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6A6439F8"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0.00-1.17</w:t>
            </w:r>
          </w:p>
        </w:tc>
      </w:tr>
      <w:tr w:rsidR="005832BA" w:rsidRPr="005832BA" w14:paraId="66636DF4" w14:textId="77777777" w:rsidTr="005832BA">
        <w:trPr>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7BE03D73" w14:textId="77777777" w:rsidR="00FB2A2B" w:rsidRPr="005832BA" w:rsidRDefault="00FB2A2B" w:rsidP="00F91973">
            <w:pPr>
              <w:spacing w:line="360" w:lineRule="auto"/>
              <w:ind w:firstLineChars="12" w:firstLine="25"/>
              <w:rPr>
                <w:color w:val="auto"/>
                <w:sz w:val="21"/>
                <w:szCs w:val="21"/>
                <w:lang w:eastAsia="ja-JP"/>
              </w:rPr>
            </w:pPr>
            <w:r w:rsidRPr="005832BA">
              <w:rPr>
                <w:b w:val="0"/>
                <w:bCs w:val="0"/>
                <w:color w:val="auto"/>
                <w:sz w:val="21"/>
                <w:szCs w:val="21"/>
                <w:lang w:eastAsia="ja-JP"/>
              </w:rPr>
              <w:t>Suction tip (plastic/rubber)</w:t>
            </w:r>
          </w:p>
        </w:tc>
        <w:tc>
          <w:tcPr>
            <w:tcW w:w="720" w:type="dxa"/>
            <w:tcBorders>
              <w:top w:val="nil"/>
              <w:bottom w:val="nil"/>
            </w:tcBorders>
            <w:shd w:val="clear" w:color="auto" w:fill="auto"/>
            <w:noWrap/>
          </w:tcPr>
          <w:p w14:paraId="64A26FEB" w14:textId="77777777" w:rsidR="00FB2A2B" w:rsidRPr="005832BA"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rPr>
              <w:t>2</w:t>
            </w:r>
          </w:p>
        </w:tc>
        <w:tc>
          <w:tcPr>
            <w:tcW w:w="900" w:type="dxa"/>
            <w:tcBorders>
              <w:top w:val="nil"/>
              <w:bottom w:val="nil"/>
            </w:tcBorders>
            <w:shd w:val="clear" w:color="auto" w:fill="auto"/>
          </w:tcPr>
          <w:p w14:paraId="46AC700C"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color w:val="auto"/>
                <w:sz w:val="21"/>
                <w:szCs w:val="21"/>
              </w:rPr>
              <w:t>(0.49)</w:t>
            </w:r>
          </w:p>
        </w:tc>
        <w:tc>
          <w:tcPr>
            <w:tcW w:w="816" w:type="dxa"/>
            <w:tcBorders>
              <w:top w:val="nil"/>
              <w:bottom w:val="nil"/>
            </w:tcBorders>
            <w:shd w:val="clear" w:color="auto" w:fill="auto"/>
          </w:tcPr>
          <w:p w14:paraId="605368DB"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2</w:t>
            </w:r>
          </w:p>
        </w:tc>
        <w:tc>
          <w:tcPr>
            <w:tcW w:w="1074" w:type="dxa"/>
            <w:tcBorders>
              <w:top w:val="nil"/>
              <w:bottom w:val="nil"/>
            </w:tcBorders>
            <w:shd w:val="clear" w:color="auto" w:fill="auto"/>
          </w:tcPr>
          <w:p w14:paraId="7AEA73FE"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080" w:type="dxa"/>
            <w:tcBorders>
              <w:top w:val="nil"/>
              <w:bottom w:val="nil"/>
            </w:tcBorders>
            <w:shd w:val="clear" w:color="auto" w:fill="auto"/>
          </w:tcPr>
          <w:p w14:paraId="0F70E0B2" w14:textId="77777777" w:rsidR="00FB2A2B" w:rsidRPr="005832BA" w:rsidRDefault="00FB2A2B" w:rsidP="005832BA">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7868C53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color w:val="auto"/>
                <w:sz w:val="21"/>
                <w:szCs w:val="21"/>
                <w:lang w:eastAsia="ja-JP"/>
              </w:rPr>
            </w:pPr>
            <w:r w:rsidRPr="005832BA">
              <w:rPr>
                <w:color w:val="auto"/>
                <w:sz w:val="21"/>
                <w:szCs w:val="21"/>
                <w:lang w:eastAsia="ja-JP"/>
              </w:rPr>
              <w:t>0.00-1.17</w:t>
            </w:r>
          </w:p>
        </w:tc>
      </w:tr>
      <w:tr w:rsidR="005832BA" w:rsidRPr="005832BA" w14:paraId="2F0807CC" w14:textId="77777777" w:rsidTr="005832B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nil"/>
            </w:tcBorders>
            <w:shd w:val="clear" w:color="auto" w:fill="auto"/>
            <w:noWrap/>
          </w:tcPr>
          <w:p w14:paraId="0F7E1DDC" w14:textId="77777777" w:rsidR="00FB2A2B" w:rsidRPr="005832BA" w:rsidRDefault="00FB2A2B" w:rsidP="00F91973">
            <w:pPr>
              <w:spacing w:line="360" w:lineRule="auto"/>
              <w:ind w:firstLineChars="12" w:firstLine="25"/>
              <w:rPr>
                <w:color w:val="auto"/>
                <w:sz w:val="21"/>
                <w:szCs w:val="21"/>
                <w:lang w:eastAsia="ja-JP"/>
              </w:rPr>
            </w:pPr>
            <w:r w:rsidRPr="005832BA">
              <w:rPr>
                <w:b w:val="0"/>
                <w:bCs w:val="0"/>
                <w:color w:val="auto"/>
                <w:sz w:val="21"/>
                <w:szCs w:val="21"/>
                <w:lang w:eastAsia="ja-JP"/>
              </w:rPr>
              <w:t>Others (unidentified)</w:t>
            </w:r>
          </w:p>
        </w:tc>
        <w:tc>
          <w:tcPr>
            <w:tcW w:w="720" w:type="dxa"/>
            <w:tcBorders>
              <w:top w:val="nil"/>
              <w:bottom w:val="nil"/>
            </w:tcBorders>
            <w:shd w:val="clear" w:color="auto" w:fill="auto"/>
            <w:noWrap/>
          </w:tcPr>
          <w:p w14:paraId="744C29D4" w14:textId="77777777" w:rsidR="00FB2A2B" w:rsidRPr="005832BA"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rPr>
              <w:t>1</w:t>
            </w:r>
          </w:p>
        </w:tc>
        <w:tc>
          <w:tcPr>
            <w:tcW w:w="900" w:type="dxa"/>
            <w:tcBorders>
              <w:top w:val="nil"/>
              <w:bottom w:val="nil"/>
            </w:tcBorders>
            <w:shd w:val="clear" w:color="auto" w:fill="auto"/>
          </w:tcPr>
          <w:p w14:paraId="28EDB0F7"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color w:val="auto"/>
                <w:sz w:val="21"/>
                <w:szCs w:val="21"/>
              </w:rPr>
              <w:t>(0.25)</w:t>
            </w:r>
          </w:p>
        </w:tc>
        <w:tc>
          <w:tcPr>
            <w:tcW w:w="816" w:type="dxa"/>
            <w:tcBorders>
              <w:top w:val="nil"/>
              <w:bottom w:val="nil"/>
            </w:tcBorders>
            <w:shd w:val="clear" w:color="auto" w:fill="auto"/>
          </w:tcPr>
          <w:p w14:paraId="41AAAC74"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1</w:t>
            </w:r>
          </w:p>
        </w:tc>
        <w:tc>
          <w:tcPr>
            <w:tcW w:w="1074" w:type="dxa"/>
            <w:tcBorders>
              <w:top w:val="nil"/>
              <w:bottom w:val="nil"/>
            </w:tcBorders>
            <w:shd w:val="clear" w:color="auto" w:fill="auto"/>
          </w:tcPr>
          <w:p w14:paraId="4BA6A4DF"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080" w:type="dxa"/>
            <w:tcBorders>
              <w:top w:val="nil"/>
              <w:bottom w:val="nil"/>
            </w:tcBorders>
            <w:shd w:val="clear" w:color="auto" w:fill="auto"/>
          </w:tcPr>
          <w:p w14:paraId="530FEAD5" w14:textId="77777777" w:rsidR="00FB2A2B" w:rsidRPr="005832BA" w:rsidRDefault="00FB2A2B" w:rsidP="005832BA">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Times New Roman"/>
                <w:color w:val="auto"/>
                <w:sz w:val="21"/>
                <w:szCs w:val="21"/>
              </w:rPr>
            </w:pPr>
            <w:r w:rsidRPr="005832BA">
              <w:rPr>
                <w:rFonts w:eastAsia="Times New Roman"/>
                <w:color w:val="auto"/>
                <w:sz w:val="21"/>
                <w:szCs w:val="21"/>
              </w:rPr>
              <w:t>0</w:t>
            </w:r>
          </w:p>
        </w:tc>
        <w:tc>
          <w:tcPr>
            <w:tcW w:w="1350" w:type="dxa"/>
            <w:tcBorders>
              <w:top w:val="nil"/>
              <w:bottom w:val="nil"/>
            </w:tcBorders>
            <w:shd w:val="clear" w:color="auto" w:fill="auto"/>
          </w:tcPr>
          <w:p w14:paraId="24B0D5D5"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0.00-0.72</w:t>
            </w:r>
          </w:p>
        </w:tc>
      </w:tr>
      <w:tr w:rsidR="005832BA" w:rsidRPr="005832BA" w14:paraId="3A5C1E3F" w14:textId="77777777" w:rsidTr="005832BA">
        <w:trPr>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single" w:sz="8" w:space="0" w:color="auto"/>
              <w:bottom w:val="nil"/>
            </w:tcBorders>
            <w:shd w:val="clear" w:color="auto" w:fill="auto"/>
            <w:noWrap/>
          </w:tcPr>
          <w:p w14:paraId="621FF885" w14:textId="15DEECF6" w:rsidR="00FB2A2B" w:rsidRPr="005832BA" w:rsidRDefault="00FB2A2B" w:rsidP="00F91973">
            <w:pPr>
              <w:wordWrap w:val="0"/>
              <w:spacing w:line="360" w:lineRule="auto"/>
              <w:ind w:leftChars="16" w:left="143" w:right="34" w:hangingChars="50" w:hanging="105"/>
              <w:rPr>
                <w:b w:val="0"/>
                <w:bCs w:val="0"/>
                <w:i/>
                <w:iCs/>
                <w:color w:val="auto"/>
                <w:sz w:val="21"/>
                <w:szCs w:val="21"/>
                <w:lang w:eastAsia="ja-JP"/>
              </w:rPr>
            </w:pPr>
            <w:r w:rsidRPr="005832BA">
              <w:rPr>
                <w:i/>
                <w:iCs/>
                <w:color w:val="auto"/>
                <w:sz w:val="21"/>
                <w:szCs w:val="21"/>
                <w:lang w:eastAsia="ja-JP"/>
              </w:rPr>
              <w:t>All swallowing</w:t>
            </w:r>
            <w:r w:rsidR="00FE2540">
              <w:rPr>
                <w:i/>
                <w:iCs/>
                <w:color w:val="auto"/>
                <w:sz w:val="21"/>
                <w:szCs w:val="21"/>
                <w:lang w:eastAsia="ja-JP"/>
              </w:rPr>
              <w:t>s</w:t>
            </w:r>
            <w:r w:rsidRPr="005832BA">
              <w:rPr>
                <w:i/>
                <w:iCs/>
                <w:color w:val="auto"/>
                <w:sz w:val="21"/>
                <w:szCs w:val="21"/>
                <w:lang w:eastAsia="ja-JP"/>
              </w:rPr>
              <w:t xml:space="preserve"> (ingestion and/or aspiration)</w:t>
            </w:r>
          </w:p>
        </w:tc>
        <w:tc>
          <w:tcPr>
            <w:tcW w:w="720" w:type="dxa"/>
            <w:tcBorders>
              <w:top w:val="single" w:sz="8" w:space="0" w:color="auto"/>
              <w:bottom w:val="nil"/>
            </w:tcBorders>
            <w:shd w:val="clear" w:color="auto" w:fill="auto"/>
            <w:noWrap/>
            <w:vAlign w:val="center"/>
          </w:tcPr>
          <w:p w14:paraId="7F8DF73B" w14:textId="77777777" w:rsidR="00FB2A2B" w:rsidRPr="005832BA" w:rsidRDefault="00FB2A2B" w:rsidP="00F91973">
            <w:pPr>
              <w:spacing w:line="360" w:lineRule="auto"/>
              <w:jc w:val="right"/>
              <w:cnfStyle w:val="000000000000" w:firstRow="0" w:lastRow="0" w:firstColumn="0" w:lastColumn="0" w:oddVBand="0" w:evenVBand="0" w:oddHBand="0" w:evenHBand="0" w:firstRowFirstColumn="0" w:firstRowLastColumn="0" w:lastRowFirstColumn="0" w:lastRowLastColumn="0"/>
              <w:rPr>
                <w:b/>
                <w:bCs/>
                <w:color w:val="auto"/>
                <w:sz w:val="21"/>
                <w:szCs w:val="21"/>
                <w:lang w:eastAsia="ja-JP"/>
              </w:rPr>
            </w:pPr>
            <w:r w:rsidRPr="005832BA">
              <w:rPr>
                <w:b/>
                <w:bCs/>
                <w:color w:val="auto"/>
                <w:sz w:val="21"/>
                <w:szCs w:val="21"/>
                <w:lang w:eastAsia="ja-JP"/>
              </w:rPr>
              <w:t>99</w:t>
            </w:r>
          </w:p>
        </w:tc>
        <w:tc>
          <w:tcPr>
            <w:tcW w:w="900" w:type="dxa"/>
            <w:tcBorders>
              <w:top w:val="single" w:sz="8" w:space="0" w:color="auto"/>
              <w:bottom w:val="nil"/>
            </w:tcBorders>
            <w:shd w:val="clear" w:color="auto" w:fill="auto"/>
            <w:vAlign w:val="center"/>
          </w:tcPr>
          <w:p w14:paraId="04528860"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b/>
                <w:bCs/>
                <w:color w:val="auto"/>
                <w:sz w:val="21"/>
                <w:szCs w:val="21"/>
                <w:lang w:eastAsia="ja-JP"/>
              </w:rPr>
            </w:pPr>
            <w:r w:rsidRPr="005832BA">
              <w:rPr>
                <w:b/>
                <w:bCs/>
                <w:color w:val="auto"/>
                <w:sz w:val="21"/>
                <w:szCs w:val="21"/>
                <w:lang w:eastAsia="ja-JP"/>
              </w:rPr>
              <w:t>(</w:t>
            </w:r>
            <w:r w:rsidRPr="005832BA">
              <w:rPr>
                <w:rFonts w:eastAsia="Times New Roman"/>
                <w:b/>
                <w:bCs/>
                <w:color w:val="auto"/>
                <w:sz w:val="21"/>
                <w:szCs w:val="21"/>
              </w:rPr>
              <w:t>24.26</w:t>
            </w:r>
            <w:r w:rsidRPr="005832BA">
              <w:rPr>
                <w:b/>
                <w:bCs/>
                <w:color w:val="auto"/>
                <w:sz w:val="21"/>
                <w:szCs w:val="21"/>
                <w:lang w:eastAsia="ja-JP"/>
              </w:rPr>
              <w:t>)</w:t>
            </w:r>
          </w:p>
        </w:tc>
        <w:tc>
          <w:tcPr>
            <w:tcW w:w="816" w:type="dxa"/>
            <w:tcBorders>
              <w:top w:val="single" w:sz="8" w:space="0" w:color="auto"/>
              <w:bottom w:val="nil"/>
            </w:tcBorders>
            <w:shd w:val="clear" w:color="auto" w:fill="auto"/>
            <w:vAlign w:val="center"/>
          </w:tcPr>
          <w:p w14:paraId="6D467AC0"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21"/>
                <w:szCs w:val="21"/>
                <w:lang w:eastAsia="ja-JP"/>
              </w:rPr>
            </w:pPr>
          </w:p>
        </w:tc>
        <w:tc>
          <w:tcPr>
            <w:tcW w:w="1074" w:type="dxa"/>
            <w:tcBorders>
              <w:top w:val="single" w:sz="8" w:space="0" w:color="auto"/>
              <w:bottom w:val="nil"/>
            </w:tcBorders>
            <w:shd w:val="clear" w:color="auto" w:fill="auto"/>
            <w:vAlign w:val="center"/>
          </w:tcPr>
          <w:p w14:paraId="43E01A93"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21"/>
                <w:szCs w:val="21"/>
                <w:lang w:eastAsia="ja-JP"/>
              </w:rPr>
            </w:pPr>
          </w:p>
        </w:tc>
        <w:tc>
          <w:tcPr>
            <w:tcW w:w="1080" w:type="dxa"/>
            <w:tcBorders>
              <w:top w:val="single" w:sz="8" w:space="0" w:color="auto"/>
              <w:bottom w:val="nil"/>
            </w:tcBorders>
            <w:shd w:val="clear" w:color="auto" w:fill="auto"/>
            <w:vAlign w:val="center"/>
          </w:tcPr>
          <w:p w14:paraId="076858F1"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21"/>
                <w:szCs w:val="21"/>
                <w:lang w:eastAsia="ja-JP"/>
              </w:rPr>
            </w:pPr>
          </w:p>
        </w:tc>
        <w:tc>
          <w:tcPr>
            <w:tcW w:w="1350" w:type="dxa"/>
            <w:tcBorders>
              <w:top w:val="single" w:sz="8" w:space="0" w:color="auto"/>
              <w:bottom w:val="nil"/>
            </w:tcBorders>
            <w:shd w:val="clear" w:color="auto" w:fill="auto"/>
            <w:vAlign w:val="center"/>
          </w:tcPr>
          <w:p w14:paraId="4928B95E"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color w:val="auto"/>
                <w:sz w:val="21"/>
                <w:szCs w:val="21"/>
                <w:lang w:eastAsia="ja-JP"/>
              </w:rPr>
            </w:pPr>
            <w:r w:rsidRPr="005832BA">
              <w:rPr>
                <w:b/>
                <w:bCs/>
                <w:color w:val="auto"/>
                <w:sz w:val="21"/>
                <w:szCs w:val="21"/>
                <w:lang w:eastAsia="ja-JP"/>
              </w:rPr>
              <w:t>20.10-28.42</w:t>
            </w:r>
          </w:p>
        </w:tc>
      </w:tr>
      <w:tr w:rsidR="005832BA" w:rsidRPr="005832BA" w14:paraId="1E89AFE2" w14:textId="77777777" w:rsidTr="005832BA">
        <w:trPr>
          <w:cnfStyle w:val="000000100000" w:firstRow="0" w:lastRow="0" w:firstColumn="0" w:lastColumn="0" w:oddVBand="0" w:evenVBand="0" w:oddHBand="1" w:evenHBand="0" w:firstRowFirstColumn="0" w:firstRowLastColumn="0" w:lastRowFirstColumn="0" w:lastRowLastColumn="0"/>
          <w:trHeight w:val="186"/>
        </w:trPr>
        <w:tc>
          <w:tcPr>
            <w:cnfStyle w:val="001000000000" w:firstRow="0" w:lastRow="0" w:firstColumn="1" w:lastColumn="0" w:oddVBand="0" w:evenVBand="0" w:oddHBand="0" w:evenHBand="0" w:firstRowFirstColumn="0" w:firstRowLastColumn="0" w:lastRowFirstColumn="0" w:lastRowLastColumn="0"/>
            <w:tcW w:w="4320" w:type="dxa"/>
            <w:tcBorders>
              <w:top w:val="nil"/>
              <w:bottom w:val="single" w:sz="8" w:space="0" w:color="auto"/>
            </w:tcBorders>
            <w:shd w:val="clear" w:color="auto" w:fill="auto"/>
            <w:noWrap/>
          </w:tcPr>
          <w:p w14:paraId="7B011B38" w14:textId="77777777" w:rsidR="00FB2A2B" w:rsidRPr="005832BA" w:rsidRDefault="00FB2A2B" w:rsidP="00F91973">
            <w:pPr>
              <w:wordWrap w:val="0"/>
              <w:spacing w:line="360" w:lineRule="auto"/>
              <w:ind w:leftChars="52" w:left="125" w:right="34" w:firstLineChars="230" w:firstLine="483"/>
              <w:rPr>
                <w:b w:val="0"/>
                <w:bCs w:val="0"/>
                <w:i/>
                <w:iCs/>
                <w:color w:val="auto"/>
                <w:sz w:val="21"/>
                <w:szCs w:val="21"/>
                <w:lang w:eastAsia="ja-JP"/>
              </w:rPr>
            </w:pPr>
            <w:r w:rsidRPr="005832BA">
              <w:rPr>
                <w:b w:val="0"/>
                <w:bCs w:val="0"/>
                <w:i/>
                <w:iCs/>
                <w:color w:val="auto"/>
                <w:sz w:val="21"/>
                <w:szCs w:val="21"/>
                <w:lang w:eastAsia="ja-JP"/>
              </w:rPr>
              <w:t>Reporting aspiration</w:t>
            </w:r>
          </w:p>
        </w:tc>
        <w:tc>
          <w:tcPr>
            <w:tcW w:w="720" w:type="dxa"/>
            <w:tcBorders>
              <w:top w:val="nil"/>
              <w:bottom w:val="single" w:sz="8" w:space="0" w:color="auto"/>
            </w:tcBorders>
            <w:shd w:val="clear" w:color="auto" w:fill="auto"/>
            <w:noWrap/>
            <w:vAlign w:val="center"/>
          </w:tcPr>
          <w:p w14:paraId="747E265B" w14:textId="77777777" w:rsidR="00FB2A2B" w:rsidRPr="005832BA" w:rsidRDefault="00FB2A2B" w:rsidP="00F91973">
            <w:pPr>
              <w:spacing w:line="360" w:lineRule="auto"/>
              <w:jc w:val="right"/>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1</w:t>
            </w:r>
          </w:p>
        </w:tc>
        <w:tc>
          <w:tcPr>
            <w:tcW w:w="900" w:type="dxa"/>
            <w:tcBorders>
              <w:top w:val="nil"/>
              <w:bottom w:val="single" w:sz="8" w:space="0" w:color="auto"/>
            </w:tcBorders>
            <w:shd w:val="clear" w:color="auto" w:fill="auto"/>
            <w:vAlign w:val="center"/>
          </w:tcPr>
          <w:p w14:paraId="26926A5F" w14:textId="77777777" w:rsidR="00FB2A2B" w:rsidRPr="005832BA" w:rsidRDefault="00FB2A2B" w:rsidP="00F91973">
            <w:pPr>
              <w:spacing w:line="360" w:lineRule="auto"/>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w:t>
            </w:r>
            <w:r w:rsidRPr="005832BA">
              <w:rPr>
                <w:rFonts w:eastAsia="Times New Roman"/>
                <w:color w:val="auto"/>
                <w:sz w:val="21"/>
                <w:szCs w:val="21"/>
              </w:rPr>
              <w:t>0.25</w:t>
            </w:r>
            <w:r w:rsidRPr="005832BA">
              <w:rPr>
                <w:color w:val="auto"/>
                <w:sz w:val="21"/>
                <w:szCs w:val="21"/>
                <w:lang w:eastAsia="ja-JP"/>
              </w:rPr>
              <w:t>)</w:t>
            </w:r>
          </w:p>
        </w:tc>
        <w:tc>
          <w:tcPr>
            <w:tcW w:w="816" w:type="dxa"/>
            <w:tcBorders>
              <w:top w:val="nil"/>
              <w:bottom w:val="single" w:sz="8" w:space="0" w:color="auto"/>
            </w:tcBorders>
            <w:shd w:val="clear" w:color="auto" w:fill="auto"/>
            <w:vAlign w:val="center"/>
          </w:tcPr>
          <w:p w14:paraId="5A0774FC"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p>
        </w:tc>
        <w:tc>
          <w:tcPr>
            <w:tcW w:w="1074" w:type="dxa"/>
            <w:tcBorders>
              <w:top w:val="nil"/>
              <w:bottom w:val="single" w:sz="8" w:space="0" w:color="auto"/>
            </w:tcBorders>
            <w:shd w:val="clear" w:color="auto" w:fill="auto"/>
            <w:vAlign w:val="center"/>
          </w:tcPr>
          <w:p w14:paraId="6B1FC368"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p>
        </w:tc>
        <w:tc>
          <w:tcPr>
            <w:tcW w:w="1080" w:type="dxa"/>
            <w:tcBorders>
              <w:top w:val="nil"/>
              <w:bottom w:val="single" w:sz="8" w:space="0" w:color="auto"/>
            </w:tcBorders>
            <w:shd w:val="clear" w:color="auto" w:fill="auto"/>
            <w:vAlign w:val="center"/>
          </w:tcPr>
          <w:p w14:paraId="3C986125"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p>
        </w:tc>
        <w:tc>
          <w:tcPr>
            <w:tcW w:w="1350" w:type="dxa"/>
            <w:tcBorders>
              <w:top w:val="nil"/>
              <w:bottom w:val="single" w:sz="8" w:space="0" w:color="auto"/>
            </w:tcBorders>
            <w:shd w:val="clear" w:color="auto" w:fill="auto"/>
            <w:vAlign w:val="center"/>
          </w:tcPr>
          <w:p w14:paraId="3CD3A5BA" w14:textId="77777777" w:rsidR="00FB2A2B" w:rsidRPr="005832BA" w:rsidRDefault="00FB2A2B" w:rsidP="00F91973">
            <w:pPr>
              <w:spacing w:line="360" w:lineRule="auto"/>
              <w:jc w:val="center"/>
              <w:cnfStyle w:val="000000100000" w:firstRow="0" w:lastRow="0" w:firstColumn="0" w:lastColumn="0" w:oddVBand="0" w:evenVBand="0" w:oddHBand="1" w:evenHBand="0" w:firstRowFirstColumn="0" w:firstRowLastColumn="0" w:lastRowFirstColumn="0" w:lastRowLastColumn="0"/>
              <w:rPr>
                <w:color w:val="auto"/>
                <w:sz w:val="21"/>
                <w:szCs w:val="21"/>
                <w:lang w:eastAsia="ja-JP"/>
              </w:rPr>
            </w:pPr>
            <w:r w:rsidRPr="005832BA">
              <w:rPr>
                <w:color w:val="auto"/>
                <w:sz w:val="21"/>
                <w:szCs w:val="21"/>
                <w:lang w:eastAsia="ja-JP"/>
              </w:rPr>
              <w:t>0.00-0.72</w:t>
            </w:r>
          </w:p>
        </w:tc>
      </w:tr>
    </w:tbl>
    <w:p w14:paraId="232D2661" w14:textId="77777777" w:rsidR="00FB2A2B" w:rsidRPr="005832BA" w:rsidRDefault="00FB2A2B" w:rsidP="00FB2A2B">
      <w:pPr>
        <w:spacing w:line="360" w:lineRule="auto"/>
        <w:rPr>
          <w:sz w:val="22"/>
          <w:szCs w:val="22"/>
          <w:lang w:eastAsia="ja-JP"/>
        </w:rPr>
      </w:pPr>
      <w:r w:rsidRPr="005832BA">
        <w:rPr>
          <w:sz w:val="22"/>
          <w:szCs w:val="22"/>
          <w:lang w:eastAsia="ja-JP"/>
        </w:rPr>
        <w:t>Abbreviations: CI, confidence of interval; SSC, stainless steel crown.</w:t>
      </w:r>
    </w:p>
    <w:p w14:paraId="16261056" w14:textId="77777777" w:rsidR="00FB2A2B" w:rsidRPr="005832BA" w:rsidRDefault="00FB2A2B" w:rsidP="00FB2A2B">
      <w:pPr>
        <w:spacing w:line="360" w:lineRule="auto"/>
        <w:rPr>
          <w:lang w:eastAsia="ja-JP"/>
        </w:rPr>
      </w:pPr>
    </w:p>
    <w:p w14:paraId="4D4D7674" w14:textId="77777777" w:rsidR="00FB2A2B" w:rsidRPr="005832BA" w:rsidRDefault="00FB2A2B" w:rsidP="00FB2A2B">
      <w:pPr>
        <w:rPr>
          <w:lang w:eastAsia="ja-JP"/>
        </w:rPr>
      </w:pPr>
      <w:r w:rsidRPr="005832BA">
        <w:rPr>
          <w:lang w:eastAsia="ja-JP"/>
        </w:rPr>
        <w:br w:type="page"/>
      </w:r>
    </w:p>
    <w:p w14:paraId="16DA7937" w14:textId="30DBDB45" w:rsidR="00FB2A2B" w:rsidRPr="005832BA" w:rsidRDefault="00FB2A2B" w:rsidP="00FB2A2B">
      <w:pPr>
        <w:spacing w:line="360" w:lineRule="auto"/>
        <w:rPr>
          <w:lang w:eastAsia="ja-JP"/>
        </w:rPr>
      </w:pPr>
      <w:r w:rsidRPr="005832BA">
        <w:rPr>
          <w:lang w:eastAsia="ja-JP"/>
        </w:rPr>
        <w:lastRenderedPageBreak/>
        <w:t xml:space="preserve">Table </w:t>
      </w:r>
      <w:proofErr w:type="gramStart"/>
      <w:r w:rsidRPr="005832BA">
        <w:rPr>
          <w:lang w:eastAsia="ja-JP"/>
        </w:rPr>
        <w:t>3  Association</w:t>
      </w:r>
      <w:proofErr w:type="gramEnd"/>
      <w:r w:rsidRPr="005832BA">
        <w:rPr>
          <w:lang w:eastAsia="ja-JP"/>
        </w:rPr>
        <w:t xml:space="preserve"> </w:t>
      </w:r>
      <w:r w:rsidR="007E0444">
        <w:rPr>
          <w:lang w:eastAsia="ja-JP"/>
        </w:rPr>
        <w:t xml:space="preserve">between </w:t>
      </w:r>
      <w:r w:rsidRPr="005832BA">
        <w:rPr>
          <w:lang w:eastAsia="ja-JP"/>
        </w:rPr>
        <w:t xml:space="preserve">demographic variables of the respondents and experiences with accidental swallowing of </w:t>
      </w:r>
      <w:r w:rsidR="00F44744">
        <w:rPr>
          <w:lang w:eastAsia="ja-JP"/>
        </w:rPr>
        <w:t>dental objects</w:t>
      </w:r>
    </w:p>
    <w:tbl>
      <w:tblPr>
        <w:tblStyle w:val="GridTable1Light"/>
        <w:tblW w:w="1116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80"/>
        <w:gridCol w:w="1170"/>
        <w:gridCol w:w="1185"/>
        <w:gridCol w:w="1695"/>
        <w:gridCol w:w="1301"/>
        <w:gridCol w:w="1849"/>
        <w:gridCol w:w="1080"/>
      </w:tblGrid>
      <w:tr w:rsidR="005832BA" w:rsidRPr="005832BA" w14:paraId="2840D322" w14:textId="77777777" w:rsidTr="007E0444">
        <w:trPr>
          <w:cnfStyle w:val="100000000000" w:firstRow="1" w:lastRow="0" w:firstColumn="0" w:lastColumn="0" w:oddVBand="0" w:evenVBand="0" w:oddHBand="0" w:evenHBand="0" w:firstRowFirstColumn="0" w:firstRowLastColumn="0" w:lastRowFirstColumn="0" w:lastRowLastColumn="0"/>
          <w:trHeight w:val="304"/>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auto"/>
            </w:tcBorders>
          </w:tcPr>
          <w:p w14:paraId="56690254" w14:textId="77777777" w:rsidR="00FB2A2B" w:rsidRPr="005832BA" w:rsidRDefault="00FB2A2B" w:rsidP="00F91973">
            <w:pPr>
              <w:spacing w:line="360" w:lineRule="auto"/>
              <w:jc w:val="center"/>
              <w:rPr>
                <w:sz w:val="21"/>
                <w:szCs w:val="21"/>
                <w:lang w:eastAsia="ja-JP"/>
              </w:rPr>
            </w:pPr>
            <w:r w:rsidRPr="005832BA">
              <w:rPr>
                <w:sz w:val="21"/>
                <w:szCs w:val="21"/>
                <w:lang w:eastAsia="ja-JP"/>
              </w:rPr>
              <w:t>Variable</w:t>
            </w:r>
          </w:p>
        </w:tc>
        <w:tc>
          <w:tcPr>
            <w:tcW w:w="2355" w:type="dxa"/>
            <w:gridSpan w:val="2"/>
            <w:tcBorders>
              <w:top w:val="single" w:sz="8" w:space="0" w:color="auto"/>
            </w:tcBorders>
          </w:tcPr>
          <w:p w14:paraId="158B3812"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Having experienced</w:t>
            </w:r>
          </w:p>
        </w:tc>
        <w:tc>
          <w:tcPr>
            <w:tcW w:w="1695" w:type="dxa"/>
            <w:tcBorders>
              <w:top w:val="single" w:sz="8" w:space="0" w:color="auto"/>
            </w:tcBorders>
          </w:tcPr>
          <w:p w14:paraId="18F2BF11"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Univariable OR</w:t>
            </w:r>
          </w:p>
        </w:tc>
        <w:tc>
          <w:tcPr>
            <w:tcW w:w="1301" w:type="dxa"/>
            <w:tcBorders>
              <w:top w:val="single" w:sz="8" w:space="0" w:color="auto"/>
            </w:tcBorders>
          </w:tcPr>
          <w:p w14:paraId="3398AF51"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p value</w:t>
            </w:r>
          </w:p>
        </w:tc>
        <w:tc>
          <w:tcPr>
            <w:tcW w:w="1849" w:type="dxa"/>
            <w:tcBorders>
              <w:top w:val="single" w:sz="8" w:space="0" w:color="auto"/>
            </w:tcBorders>
          </w:tcPr>
          <w:p w14:paraId="038A7C7D"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Multivariable OR</w:t>
            </w:r>
          </w:p>
        </w:tc>
        <w:tc>
          <w:tcPr>
            <w:tcW w:w="1080" w:type="dxa"/>
            <w:tcBorders>
              <w:top w:val="single" w:sz="8" w:space="0" w:color="auto"/>
            </w:tcBorders>
          </w:tcPr>
          <w:p w14:paraId="72D67484" w14:textId="77777777" w:rsidR="00FB2A2B" w:rsidRPr="005832BA" w:rsidRDefault="00FB2A2B" w:rsidP="00F91973">
            <w:pPr>
              <w:spacing w:line="360" w:lineRule="auto"/>
              <w:jc w:val="center"/>
              <w:cnfStyle w:val="100000000000" w:firstRow="1"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p value</w:t>
            </w:r>
          </w:p>
        </w:tc>
      </w:tr>
      <w:tr w:rsidR="005832BA" w:rsidRPr="005832BA" w14:paraId="7BB59B3F" w14:textId="77777777" w:rsidTr="007E0444">
        <w:tc>
          <w:tcPr>
            <w:cnfStyle w:val="001000000000" w:firstRow="0" w:lastRow="0" w:firstColumn="1" w:lastColumn="0" w:oddVBand="0" w:evenVBand="0" w:oddHBand="0" w:evenHBand="0" w:firstRowFirstColumn="0" w:firstRowLastColumn="0" w:lastRowFirstColumn="0" w:lastRowLastColumn="0"/>
            <w:tcW w:w="2880" w:type="dxa"/>
            <w:tcBorders>
              <w:bottom w:val="single" w:sz="8" w:space="0" w:color="auto"/>
            </w:tcBorders>
          </w:tcPr>
          <w:p w14:paraId="59F07779" w14:textId="77777777" w:rsidR="00FB2A2B" w:rsidRPr="005832BA" w:rsidRDefault="00FB2A2B" w:rsidP="00F91973">
            <w:pPr>
              <w:spacing w:line="360" w:lineRule="auto"/>
              <w:jc w:val="center"/>
              <w:rPr>
                <w:sz w:val="21"/>
                <w:szCs w:val="21"/>
                <w:lang w:eastAsia="ja-JP"/>
              </w:rPr>
            </w:pPr>
          </w:p>
          <w:p w14:paraId="792438AB" w14:textId="77777777" w:rsidR="00FB2A2B" w:rsidRPr="005832BA" w:rsidRDefault="00FB2A2B" w:rsidP="00F91973">
            <w:pPr>
              <w:spacing w:line="360" w:lineRule="auto"/>
              <w:jc w:val="center"/>
              <w:rPr>
                <w:sz w:val="21"/>
                <w:szCs w:val="21"/>
                <w:lang w:eastAsia="ja-JP"/>
              </w:rPr>
            </w:pPr>
            <w:r w:rsidRPr="005832BA">
              <w:rPr>
                <w:sz w:val="21"/>
                <w:szCs w:val="21"/>
                <w:lang w:eastAsia="ja-JP"/>
              </w:rPr>
              <w:t>(N=408)</w:t>
            </w:r>
          </w:p>
        </w:tc>
        <w:tc>
          <w:tcPr>
            <w:tcW w:w="1170" w:type="dxa"/>
            <w:tcBorders>
              <w:bottom w:val="single" w:sz="8" w:space="0" w:color="auto"/>
            </w:tcBorders>
          </w:tcPr>
          <w:p w14:paraId="7D9EDE8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i/>
                <w:iCs/>
                <w:sz w:val="21"/>
                <w:szCs w:val="21"/>
                <w:lang w:eastAsia="ja-JP"/>
              </w:rPr>
            </w:pPr>
            <w:r w:rsidRPr="005832BA">
              <w:rPr>
                <w:b/>
                <w:bCs/>
                <w:i/>
                <w:iCs/>
                <w:sz w:val="21"/>
                <w:szCs w:val="21"/>
                <w:lang w:eastAsia="ja-JP"/>
              </w:rPr>
              <w:t>No</w:t>
            </w:r>
          </w:p>
          <w:p w14:paraId="52CC8663"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i/>
                <w:iCs/>
                <w:sz w:val="21"/>
                <w:szCs w:val="21"/>
                <w:lang w:eastAsia="ja-JP"/>
              </w:rPr>
            </w:pPr>
            <w:r w:rsidRPr="005832BA">
              <w:rPr>
                <w:b/>
                <w:bCs/>
                <w:i/>
                <w:iCs/>
                <w:sz w:val="21"/>
                <w:szCs w:val="21"/>
                <w:lang w:eastAsia="ja-JP"/>
              </w:rPr>
              <w:t>(n=309)</w:t>
            </w:r>
          </w:p>
        </w:tc>
        <w:tc>
          <w:tcPr>
            <w:tcW w:w="1185" w:type="dxa"/>
            <w:tcBorders>
              <w:bottom w:val="single" w:sz="8" w:space="0" w:color="auto"/>
            </w:tcBorders>
          </w:tcPr>
          <w:p w14:paraId="0B4C629A"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i/>
                <w:iCs/>
                <w:sz w:val="21"/>
                <w:szCs w:val="21"/>
                <w:lang w:eastAsia="ja-JP"/>
              </w:rPr>
            </w:pPr>
            <w:r w:rsidRPr="005832BA">
              <w:rPr>
                <w:b/>
                <w:bCs/>
                <w:i/>
                <w:iCs/>
                <w:sz w:val="21"/>
                <w:szCs w:val="21"/>
                <w:lang w:eastAsia="ja-JP"/>
              </w:rPr>
              <w:t>Yes</w:t>
            </w:r>
          </w:p>
          <w:p w14:paraId="0C6F713C"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b/>
                <w:bCs/>
                <w:i/>
                <w:iCs/>
                <w:sz w:val="21"/>
                <w:szCs w:val="21"/>
                <w:lang w:eastAsia="ja-JP"/>
              </w:rPr>
            </w:pPr>
            <w:r w:rsidRPr="005832BA">
              <w:rPr>
                <w:b/>
                <w:bCs/>
                <w:i/>
                <w:iCs/>
                <w:sz w:val="21"/>
                <w:szCs w:val="21"/>
                <w:lang w:eastAsia="ja-JP"/>
              </w:rPr>
              <w:t>(n=99)</w:t>
            </w:r>
          </w:p>
        </w:tc>
        <w:tc>
          <w:tcPr>
            <w:tcW w:w="1695" w:type="dxa"/>
            <w:tcBorders>
              <w:bottom w:val="single" w:sz="8" w:space="0" w:color="auto"/>
            </w:tcBorders>
          </w:tcPr>
          <w:p w14:paraId="2A57C29F"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(95% CI)</w:t>
            </w:r>
          </w:p>
        </w:tc>
        <w:tc>
          <w:tcPr>
            <w:tcW w:w="1301" w:type="dxa"/>
            <w:tcBorders>
              <w:bottom w:val="single" w:sz="8" w:space="0" w:color="auto"/>
            </w:tcBorders>
          </w:tcPr>
          <w:p w14:paraId="03D20D9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Borders>
              <w:bottom w:val="single" w:sz="8" w:space="0" w:color="auto"/>
            </w:tcBorders>
          </w:tcPr>
          <w:p w14:paraId="2C609D7F"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(95% CI)</w:t>
            </w:r>
          </w:p>
        </w:tc>
        <w:tc>
          <w:tcPr>
            <w:tcW w:w="1080" w:type="dxa"/>
            <w:tcBorders>
              <w:bottom w:val="single" w:sz="8" w:space="0" w:color="auto"/>
            </w:tcBorders>
          </w:tcPr>
          <w:p w14:paraId="1186CEB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r>
      <w:tr w:rsidR="005832BA" w:rsidRPr="005832BA" w14:paraId="4328ACC2" w14:textId="77777777" w:rsidTr="007E0444">
        <w:trPr>
          <w:trHeight w:val="259"/>
        </w:trPr>
        <w:tc>
          <w:tcPr>
            <w:cnfStyle w:val="001000000000" w:firstRow="0" w:lastRow="0" w:firstColumn="1" w:lastColumn="0" w:oddVBand="0" w:evenVBand="0" w:oddHBand="0" w:evenHBand="0" w:firstRowFirstColumn="0" w:firstRowLastColumn="0" w:lastRowFirstColumn="0" w:lastRowLastColumn="0"/>
            <w:tcW w:w="2880" w:type="dxa"/>
            <w:tcBorders>
              <w:top w:val="single" w:sz="8" w:space="0" w:color="auto"/>
            </w:tcBorders>
          </w:tcPr>
          <w:p w14:paraId="0111AC63" w14:textId="77777777" w:rsidR="00FB2A2B" w:rsidRPr="005832BA" w:rsidRDefault="00FB2A2B" w:rsidP="00F91973">
            <w:pPr>
              <w:spacing w:line="360" w:lineRule="auto"/>
              <w:rPr>
                <w:sz w:val="21"/>
                <w:szCs w:val="21"/>
                <w:lang w:eastAsia="ja-JP"/>
              </w:rPr>
            </w:pPr>
            <w:r w:rsidRPr="005832BA">
              <w:rPr>
                <w:sz w:val="21"/>
                <w:szCs w:val="21"/>
                <w:lang w:eastAsia="ja-JP"/>
              </w:rPr>
              <w:t>Gender</w:t>
            </w:r>
          </w:p>
        </w:tc>
        <w:tc>
          <w:tcPr>
            <w:tcW w:w="1170" w:type="dxa"/>
            <w:tcBorders>
              <w:top w:val="single" w:sz="8" w:space="0" w:color="auto"/>
            </w:tcBorders>
          </w:tcPr>
          <w:p w14:paraId="1E0F060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185" w:type="dxa"/>
            <w:tcBorders>
              <w:top w:val="single" w:sz="8" w:space="0" w:color="auto"/>
              <w:left w:val="nil"/>
            </w:tcBorders>
          </w:tcPr>
          <w:p w14:paraId="416790B0"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695" w:type="dxa"/>
            <w:tcBorders>
              <w:top w:val="single" w:sz="8" w:space="0" w:color="auto"/>
            </w:tcBorders>
          </w:tcPr>
          <w:p w14:paraId="3D269A39"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301" w:type="dxa"/>
            <w:tcBorders>
              <w:top w:val="single" w:sz="8" w:space="0" w:color="auto"/>
            </w:tcBorders>
          </w:tcPr>
          <w:p w14:paraId="0CF75C9E"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Borders>
              <w:top w:val="single" w:sz="8" w:space="0" w:color="auto"/>
            </w:tcBorders>
          </w:tcPr>
          <w:p w14:paraId="08A8E00F"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080" w:type="dxa"/>
            <w:tcBorders>
              <w:top w:val="single" w:sz="8" w:space="0" w:color="auto"/>
            </w:tcBorders>
          </w:tcPr>
          <w:p w14:paraId="51A85DF0"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r>
      <w:tr w:rsidR="005832BA" w:rsidRPr="005832BA" w14:paraId="416514AE" w14:textId="77777777" w:rsidTr="007E0444">
        <w:trPr>
          <w:trHeight w:val="540"/>
        </w:trPr>
        <w:tc>
          <w:tcPr>
            <w:cnfStyle w:val="001000000000" w:firstRow="0" w:lastRow="0" w:firstColumn="1" w:lastColumn="0" w:oddVBand="0" w:evenVBand="0" w:oddHBand="0" w:evenHBand="0" w:firstRowFirstColumn="0" w:firstRowLastColumn="0" w:lastRowFirstColumn="0" w:lastRowLastColumn="0"/>
            <w:tcW w:w="2880" w:type="dxa"/>
          </w:tcPr>
          <w:p w14:paraId="0A786FE3" w14:textId="77777777" w:rsidR="00FB2A2B" w:rsidRPr="005832BA" w:rsidRDefault="00FB2A2B" w:rsidP="00F91973">
            <w:pPr>
              <w:spacing w:line="360" w:lineRule="auto"/>
              <w:ind w:firstLine="170"/>
              <w:rPr>
                <w:b w:val="0"/>
                <w:bCs w:val="0"/>
                <w:sz w:val="21"/>
                <w:szCs w:val="21"/>
                <w:lang w:eastAsia="ja-JP"/>
              </w:rPr>
            </w:pPr>
            <w:r w:rsidRPr="005832BA">
              <w:rPr>
                <w:b w:val="0"/>
                <w:bCs w:val="0"/>
                <w:sz w:val="21"/>
                <w:szCs w:val="21"/>
                <w:lang w:eastAsia="ja-JP"/>
              </w:rPr>
              <w:t xml:space="preserve">Female </w:t>
            </w:r>
          </w:p>
          <w:p w14:paraId="49691009" w14:textId="77777777" w:rsidR="00FB2A2B" w:rsidRPr="005832BA" w:rsidRDefault="00FB2A2B" w:rsidP="00F91973">
            <w:pPr>
              <w:spacing w:line="360" w:lineRule="auto"/>
              <w:rPr>
                <w:b w:val="0"/>
                <w:bCs w:val="0"/>
                <w:sz w:val="21"/>
                <w:szCs w:val="21"/>
                <w:lang w:eastAsia="ja-JP"/>
              </w:rPr>
            </w:pPr>
            <w:r w:rsidRPr="005832BA">
              <w:rPr>
                <w:b w:val="0"/>
                <w:bCs w:val="0"/>
                <w:sz w:val="21"/>
                <w:szCs w:val="21"/>
                <w:lang w:eastAsia="ja-JP"/>
              </w:rPr>
              <w:t xml:space="preserve">  (vs Male)</w:t>
            </w:r>
          </w:p>
        </w:tc>
        <w:tc>
          <w:tcPr>
            <w:tcW w:w="1170" w:type="dxa"/>
          </w:tcPr>
          <w:p w14:paraId="5E99086D"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244 (79.0)</w:t>
            </w:r>
          </w:p>
          <w:p w14:paraId="2FE531AA"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65 (21.0)</w:t>
            </w:r>
          </w:p>
        </w:tc>
        <w:tc>
          <w:tcPr>
            <w:tcW w:w="1185" w:type="dxa"/>
            <w:tcBorders>
              <w:left w:val="nil"/>
            </w:tcBorders>
          </w:tcPr>
          <w:p w14:paraId="06AF0819"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83 (83.8)</w:t>
            </w:r>
          </w:p>
          <w:p w14:paraId="03D6698C"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16 (16.2)</w:t>
            </w:r>
          </w:p>
        </w:tc>
        <w:tc>
          <w:tcPr>
            <w:tcW w:w="1695" w:type="dxa"/>
          </w:tcPr>
          <w:p w14:paraId="539BD7C1"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1.38 (0.76-2.52)</w:t>
            </w:r>
          </w:p>
        </w:tc>
        <w:tc>
          <w:tcPr>
            <w:tcW w:w="1301" w:type="dxa"/>
          </w:tcPr>
          <w:p w14:paraId="1CB0F449"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 xml:space="preserve">  0.291</w:t>
            </w:r>
          </w:p>
        </w:tc>
        <w:tc>
          <w:tcPr>
            <w:tcW w:w="1849" w:type="dxa"/>
          </w:tcPr>
          <w:p w14:paraId="4B9860F2" w14:textId="409376C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w:t>
            </w:r>
          </w:p>
        </w:tc>
        <w:tc>
          <w:tcPr>
            <w:tcW w:w="1080" w:type="dxa"/>
          </w:tcPr>
          <w:p w14:paraId="2FCC083F" w14:textId="433CE896"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w:t>
            </w:r>
          </w:p>
        </w:tc>
      </w:tr>
      <w:tr w:rsidR="005832BA" w:rsidRPr="005832BA" w14:paraId="5EE9105C" w14:textId="77777777" w:rsidTr="007E0444">
        <w:trPr>
          <w:trHeight w:val="270"/>
        </w:trPr>
        <w:tc>
          <w:tcPr>
            <w:cnfStyle w:val="001000000000" w:firstRow="0" w:lastRow="0" w:firstColumn="1" w:lastColumn="0" w:oddVBand="0" w:evenVBand="0" w:oddHBand="0" w:evenHBand="0" w:firstRowFirstColumn="0" w:firstRowLastColumn="0" w:lastRowFirstColumn="0" w:lastRowLastColumn="0"/>
            <w:tcW w:w="2880" w:type="dxa"/>
          </w:tcPr>
          <w:p w14:paraId="5DD72F1A" w14:textId="77777777" w:rsidR="00FB2A2B" w:rsidRPr="005832BA" w:rsidRDefault="00FB2A2B" w:rsidP="00F91973">
            <w:pPr>
              <w:spacing w:line="360" w:lineRule="auto"/>
              <w:rPr>
                <w:sz w:val="21"/>
                <w:szCs w:val="21"/>
                <w:lang w:eastAsia="ja-JP"/>
              </w:rPr>
            </w:pPr>
            <w:r w:rsidRPr="005832BA">
              <w:rPr>
                <w:sz w:val="21"/>
                <w:szCs w:val="21"/>
                <w:lang w:eastAsia="ja-JP"/>
              </w:rPr>
              <w:t>Age*</w:t>
            </w:r>
          </w:p>
        </w:tc>
        <w:tc>
          <w:tcPr>
            <w:tcW w:w="1170" w:type="dxa"/>
          </w:tcPr>
          <w:p w14:paraId="2336D4C2"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185" w:type="dxa"/>
            <w:tcBorders>
              <w:left w:val="nil"/>
            </w:tcBorders>
          </w:tcPr>
          <w:p w14:paraId="098CE7ED"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695" w:type="dxa"/>
          </w:tcPr>
          <w:p w14:paraId="7DAA3394"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301" w:type="dxa"/>
          </w:tcPr>
          <w:p w14:paraId="0589B5B9"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Pr>
          <w:p w14:paraId="0F0D1E8D"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080" w:type="dxa"/>
          </w:tcPr>
          <w:p w14:paraId="0559BE60"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r>
      <w:tr w:rsidR="005832BA" w:rsidRPr="005832BA" w14:paraId="0B66AD69" w14:textId="77777777" w:rsidTr="007E0444">
        <w:trPr>
          <w:trHeight w:val="513"/>
        </w:trPr>
        <w:tc>
          <w:tcPr>
            <w:cnfStyle w:val="001000000000" w:firstRow="0" w:lastRow="0" w:firstColumn="1" w:lastColumn="0" w:oddVBand="0" w:evenVBand="0" w:oddHBand="0" w:evenHBand="0" w:firstRowFirstColumn="0" w:firstRowLastColumn="0" w:lastRowFirstColumn="0" w:lastRowLastColumn="0"/>
            <w:tcW w:w="2880" w:type="dxa"/>
          </w:tcPr>
          <w:p w14:paraId="2E258F10" w14:textId="77777777" w:rsidR="00FB2A2B" w:rsidRPr="005832BA" w:rsidRDefault="00FB2A2B" w:rsidP="00F91973">
            <w:pPr>
              <w:spacing w:line="360" w:lineRule="auto"/>
              <w:ind w:left="170"/>
              <w:rPr>
                <w:b w:val="0"/>
                <w:bCs w:val="0"/>
                <w:sz w:val="21"/>
                <w:szCs w:val="21"/>
                <w:lang w:eastAsia="ja-JP"/>
              </w:rPr>
            </w:pPr>
            <w:r w:rsidRPr="005832BA">
              <w:rPr>
                <w:b w:val="0"/>
                <w:bCs w:val="0"/>
                <w:sz w:val="21"/>
                <w:szCs w:val="21"/>
                <w:lang w:eastAsia="ja-JP"/>
              </w:rPr>
              <w:t>&gt;35 y</w:t>
            </w:r>
          </w:p>
          <w:p w14:paraId="71EE1307" w14:textId="77777777" w:rsidR="00FB2A2B" w:rsidRPr="005832BA" w:rsidRDefault="00FB2A2B" w:rsidP="00F91973">
            <w:pPr>
              <w:spacing w:line="360" w:lineRule="auto"/>
              <w:rPr>
                <w:b w:val="0"/>
                <w:bCs w:val="0"/>
                <w:sz w:val="21"/>
                <w:szCs w:val="21"/>
                <w:lang w:eastAsia="ja-JP"/>
              </w:rPr>
            </w:pPr>
            <w:r w:rsidRPr="005832BA">
              <w:rPr>
                <w:b w:val="0"/>
                <w:bCs w:val="0"/>
                <w:sz w:val="21"/>
                <w:szCs w:val="21"/>
                <w:lang w:eastAsia="ja-JP"/>
              </w:rPr>
              <w:t xml:space="preserve">  (vs ≤ 35 y)</w:t>
            </w:r>
          </w:p>
        </w:tc>
        <w:tc>
          <w:tcPr>
            <w:tcW w:w="1170" w:type="dxa"/>
          </w:tcPr>
          <w:p w14:paraId="555CF8EA"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69 (23.4)</w:t>
            </w:r>
          </w:p>
          <w:p w14:paraId="6AC60F22"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226 (76.6)</w:t>
            </w:r>
          </w:p>
        </w:tc>
        <w:tc>
          <w:tcPr>
            <w:tcW w:w="1185" w:type="dxa"/>
            <w:tcBorders>
              <w:left w:val="nil"/>
            </w:tcBorders>
          </w:tcPr>
          <w:p w14:paraId="4B3F7B4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51 (53.1)</w:t>
            </w:r>
          </w:p>
          <w:p w14:paraId="5D69D478"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45 (46.9)</w:t>
            </w:r>
          </w:p>
        </w:tc>
        <w:tc>
          <w:tcPr>
            <w:tcW w:w="1695" w:type="dxa"/>
          </w:tcPr>
          <w:p w14:paraId="4008F2D5"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3.71 (2.29-6.02)</w:t>
            </w:r>
          </w:p>
        </w:tc>
        <w:tc>
          <w:tcPr>
            <w:tcW w:w="1301" w:type="dxa"/>
          </w:tcPr>
          <w:p w14:paraId="3258BD28"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&lt;0.0001**</w:t>
            </w:r>
          </w:p>
        </w:tc>
        <w:tc>
          <w:tcPr>
            <w:tcW w:w="1849" w:type="dxa"/>
          </w:tcPr>
          <w:p w14:paraId="115D70F7"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1.20 (0.49-2.94)</w:t>
            </w:r>
          </w:p>
        </w:tc>
        <w:tc>
          <w:tcPr>
            <w:tcW w:w="1080" w:type="dxa"/>
          </w:tcPr>
          <w:p w14:paraId="48C36781"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0.69</w:t>
            </w:r>
          </w:p>
        </w:tc>
      </w:tr>
      <w:tr w:rsidR="005832BA" w:rsidRPr="005832BA" w14:paraId="5C8BCD58" w14:textId="77777777" w:rsidTr="007E0444">
        <w:trPr>
          <w:trHeight w:val="243"/>
        </w:trPr>
        <w:tc>
          <w:tcPr>
            <w:cnfStyle w:val="001000000000" w:firstRow="0" w:lastRow="0" w:firstColumn="1" w:lastColumn="0" w:oddVBand="0" w:evenVBand="0" w:oddHBand="0" w:evenHBand="0" w:firstRowFirstColumn="0" w:firstRowLastColumn="0" w:lastRowFirstColumn="0" w:lastRowLastColumn="0"/>
            <w:tcW w:w="2880" w:type="dxa"/>
          </w:tcPr>
          <w:p w14:paraId="7D175E0C" w14:textId="77777777" w:rsidR="00FB2A2B" w:rsidRPr="005832BA" w:rsidRDefault="00FB2A2B" w:rsidP="00F91973">
            <w:pPr>
              <w:spacing w:line="360" w:lineRule="auto"/>
              <w:ind w:left="170" w:hanging="170"/>
              <w:rPr>
                <w:sz w:val="21"/>
                <w:szCs w:val="21"/>
                <w:lang w:eastAsia="ja-JP"/>
              </w:rPr>
            </w:pPr>
            <w:r w:rsidRPr="005832BA">
              <w:rPr>
                <w:sz w:val="21"/>
                <w:szCs w:val="21"/>
                <w:lang w:eastAsia="ja-JP"/>
              </w:rPr>
              <w:t>Working years</w:t>
            </w:r>
          </w:p>
        </w:tc>
        <w:tc>
          <w:tcPr>
            <w:tcW w:w="1170" w:type="dxa"/>
          </w:tcPr>
          <w:p w14:paraId="047FE873"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185" w:type="dxa"/>
            <w:tcBorders>
              <w:left w:val="nil"/>
            </w:tcBorders>
          </w:tcPr>
          <w:p w14:paraId="3A054172"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695" w:type="dxa"/>
          </w:tcPr>
          <w:p w14:paraId="76AC78B2"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301" w:type="dxa"/>
          </w:tcPr>
          <w:p w14:paraId="519F2D0A"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Pr>
          <w:p w14:paraId="628FB385"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080" w:type="dxa"/>
          </w:tcPr>
          <w:p w14:paraId="3DE6DBD2"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r>
      <w:tr w:rsidR="005832BA" w:rsidRPr="005832BA" w14:paraId="552DFB70" w14:textId="77777777" w:rsidTr="007E0444">
        <w:trPr>
          <w:trHeight w:val="576"/>
        </w:trPr>
        <w:tc>
          <w:tcPr>
            <w:cnfStyle w:val="001000000000" w:firstRow="0" w:lastRow="0" w:firstColumn="1" w:lastColumn="0" w:oddVBand="0" w:evenVBand="0" w:oddHBand="0" w:evenHBand="0" w:firstRowFirstColumn="0" w:firstRowLastColumn="0" w:lastRowFirstColumn="0" w:lastRowLastColumn="0"/>
            <w:tcW w:w="2880" w:type="dxa"/>
          </w:tcPr>
          <w:p w14:paraId="7A51A2CD" w14:textId="77777777" w:rsidR="00FB2A2B" w:rsidRPr="005832BA" w:rsidRDefault="00FB2A2B" w:rsidP="00F91973">
            <w:pPr>
              <w:spacing w:line="360" w:lineRule="auto"/>
              <w:ind w:firstLine="170"/>
              <w:rPr>
                <w:b w:val="0"/>
                <w:bCs w:val="0"/>
                <w:sz w:val="21"/>
                <w:szCs w:val="21"/>
                <w:lang w:eastAsia="ja-JP"/>
              </w:rPr>
            </w:pPr>
            <w:r w:rsidRPr="005832BA">
              <w:rPr>
                <w:b w:val="0"/>
                <w:bCs w:val="0"/>
                <w:sz w:val="21"/>
                <w:szCs w:val="21"/>
                <w:lang w:eastAsia="ja-JP"/>
              </w:rPr>
              <w:t>&gt;10 y</w:t>
            </w:r>
          </w:p>
          <w:p w14:paraId="28DF79A7" w14:textId="77777777" w:rsidR="00FB2A2B" w:rsidRPr="005832BA" w:rsidRDefault="00FB2A2B" w:rsidP="00F91973">
            <w:pPr>
              <w:spacing w:line="360" w:lineRule="auto"/>
              <w:rPr>
                <w:b w:val="0"/>
                <w:bCs w:val="0"/>
                <w:sz w:val="21"/>
                <w:szCs w:val="21"/>
                <w:lang w:eastAsia="ja-JP"/>
              </w:rPr>
            </w:pPr>
            <w:r w:rsidRPr="005832BA">
              <w:rPr>
                <w:b w:val="0"/>
                <w:bCs w:val="0"/>
                <w:sz w:val="21"/>
                <w:szCs w:val="21"/>
                <w:lang w:eastAsia="ja-JP"/>
              </w:rPr>
              <w:t xml:space="preserve">  (vs ≤10 y)</w:t>
            </w:r>
          </w:p>
        </w:tc>
        <w:tc>
          <w:tcPr>
            <w:tcW w:w="1170" w:type="dxa"/>
          </w:tcPr>
          <w:p w14:paraId="204AB3C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57 (18.4)</w:t>
            </w:r>
          </w:p>
          <w:p w14:paraId="6CE02818"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252 (81.6)</w:t>
            </w:r>
          </w:p>
        </w:tc>
        <w:tc>
          <w:tcPr>
            <w:tcW w:w="1185" w:type="dxa"/>
            <w:tcBorders>
              <w:left w:val="nil"/>
            </w:tcBorders>
          </w:tcPr>
          <w:p w14:paraId="6E6F0725"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47 (47.5)</w:t>
            </w:r>
          </w:p>
          <w:p w14:paraId="3471FBF8"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52 (52.5)</w:t>
            </w:r>
          </w:p>
        </w:tc>
        <w:tc>
          <w:tcPr>
            <w:tcW w:w="1695" w:type="dxa"/>
          </w:tcPr>
          <w:p w14:paraId="13DC37B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4.00 (2.45-6.51)</w:t>
            </w:r>
          </w:p>
        </w:tc>
        <w:tc>
          <w:tcPr>
            <w:tcW w:w="1301" w:type="dxa"/>
          </w:tcPr>
          <w:p w14:paraId="0252C439"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&lt;0.0001**</w:t>
            </w:r>
          </w:p>
        </w:tc>
        <w:tc>
          <w:tcPr>
            <w:tcW w:w="1849" w:type="dxa"/>
          </w:tcPr>
          <w:p w14:paraId="3C3E7687"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2.24 (0.92-5.45)</w:t>
            </w:r>
          </w:p>
        </w:tc>
        <w:tc>
          <w:tcPr>
            <w:tcW w:w="1080" w:type="dxa"/>
          </w:tcPr>
          <w:p w14:paraId="4355FF3F"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0.076</w:t>
            </w:r>
          </w:p>
        </w:tc>
      </w:tr>
      <w:tr w:rsidR="005832BA" w:rsidRPr="005832BA" w14:paraId="5D3569D9" w14:textId="77777777" w:rsidTr="007E0444">
        <w:trPr>
          <w:trHeight w:val="270"/>
        </w:trPr>
        <w:tc>
          <w:tcPr>
            <w:cnfStyle w:val="001000000000" w:firstRow="0" w:lastRow="0" w:firstColumn="1" w:lastColumn="0" w:oddVBand="0" w:evenVBand="0" w:oddHBand="0" w:evenHBand="0" w:firstRowFirstColumn="0" w:firstRowLastColumn="0" w:lastRowFirstColumn="0" w:lastRowLastColumn="0"/>
            <w:tcW w:w="2880" w:type="dxa"/>
          </w:tcPr>
          <w:p w14:paraId="6013D293" w14:textId="77777777" w:rsidR="00FB2A2B" w:rsidRPr="005832BA" w:rsidRDefault="00FB2A2B" w:rsidP="00F91973">
            <w:pPr>
              <w:spacing w:line="360" w:lineRule="auto"/>
              <w:rPr>
                <w:sz w:val="21"/>
                <w:szCs w:val="21"/>
                <w:lang w:eastAsia="ja-JP"/>
              </w:rPr>
            </w:pPr>
            <w:r w:rsidRPr="005832BA">
              <w:rPr>
                <w:sz w:val="21"/>
                <w:szCs w:val="21"/>
                <w:lang w:eastAsia="ja-JP"/>
              </w:rPr>
              <w:t>Main workplace</w:t>
            </w:r>
          </w:p>
        </w:tc>
        <w:tc>
          <w:tcPr>
            <w:tcW w:w="1170" w:type="dxa"/>
          </w:tcPr>
          <w:p w14:paraId="738237E7"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185" w:type="dxa"/>
            <w:tcBorders>
              <w:left w:val="nil"/>
            </w:tcBorders>
          </w:tcPr>
          <w:p w14:paraId="65A78556"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695" w:type="dxa"/>
          </w:tcPr>
          <w:p w14:paraId="66B32E26"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301" w:type="dxa"/>
          </w:tcPr>
          <w:p w14:paraId="02FE55F4"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Pr>
          <w:p w14:paraId="72342590"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080" w:type="dxa"/>
          </w:tcPr>
          <w:p w14:paraId="559200CC"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r>
      <w:tr w:rsidR="005832BA" w:rsidRPr="005832BA" w14:paraId="51316196" w14:textId="77777777" w:rsidTr="007E0444">
        <w:trPr>
          <w:trHeight w:val="450"/>
        </w:trPr>
        <w:tc>
          <w:tcPr>
            <w:cnfStyle w:val="001000000000" w:firstRow="0" w:lastRow="0" w:firstColumn="1" w:lastColumn="0" w:oddVBand="0" w:evenVBand="0" w:oddHBand="0" w:evenHBand="0" w:firstRowFirstColumn="0" w:firstRowLastColumn="0" w:lastRowFirstColumn="0" w:lastRowLastColumn="0"/>
            <w:tcW w:w="2880" w:type="dxa"/>
          </w:tcPr>
          <w:p w14:paraId="652A9E92" w14:textId="77777777" w:rsidR="00FB2A2B" w:rsidRPr="005832BA" w:rsidRDefault="00FB2A2B" w:rsidP="00F91973">
            <w:pPr>
              <w:spacing w:line="360" w:lineRule="auto"/>
              <w:ind w:left="170"/>
              <w:rPr>
                <w:b w:val="0"/>
                <w:bCs w:val="0"/>
                <w:sz w:val="21"/>
                <w:szCs w:val="21"/>
                <w:lang w:eastAsia="ja-JP"/>
              </w:rPr>
            </w:pPr>
            <w:r w:rsidRPr="005832BA">
              <w:rPr>
                <w:b w:val="0"/>
                <w:bCs w:val="0"/>
                <w:sz w:val="21"/>
                <w:szCs w:val="21"/>
                <w:lang w:eastAsia="ja-JP"/>
              </w:rPr>
              <w:t xml:space="preserve">Public hospital/dental school  </w:t>
            </w:r>
          </w:p>
          <w:p w14:paraId="2F1220BB" w14:textId="77777777" w:rsidR="00FB2A2B" w:rsidRPr="005832BA" w:rsidRDefault="00FB2A2B" w:rsidP="00F91973">
            <w:pPr>
              <w:spacing w:line="360" w:lineRule="auto"/>
              <w:rPr>
                <w:b w:val="0"/>
                <w:bCs w:val="0"/>
                <w:sz w:val="21"/>
                <w:szCs w:val="21"/>
                <w:lang w:eastAsia="ja-JP"/>
              </w:rPr>
            </w:pPr>
            <w:r w:rsidRPr="005832BA">
              <w:rPr>
                <w:b w:val="0"/>
                <w:bCs w:val="0"/>
                <w:sz w:val="21"/>
                <w:szCs w:val="21"/>
                <w:lang w:eastAsia="ja-JP"/>
              </w:rPr>
              <w:t xml:space="preserve">  (vs Private hospital/clinic)</w:t>
            </w:r>
          </w:p>
        </w:tc>
        <w:tc>
          <w:tcPr>
            <w:tcW w:w="1170" w:type="dxa"/>
          </w:tcPr>
          <w:p w14:paraId="657E69A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252 (81.6)</w:t>
            </w:r>
          </w:p>
          <w:p w14:paraId="3DA8A6C1"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57 (18.4)</w:t>
            </w:r>
          </w:p>
        </w:tc>
        <w:tc>
          <w:tcPr>
            <w:tcW w:w="1185" w:type="dxa"/>
            <w:tcBorders>
              <w:left w:val="nil"/>
            </w:tcBorders>
          </w:tcPr>
          <w:p w14:paraId="0A120798"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72 (72.7)</w:t>
            </w:r>
          </w:p>
          <w:p w14:paraId="70B9FEA6"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27 (27.3)</w:t>
            </w:r>
          </w:p>
        </w:tc>
        <w:tc>
          <w:tcPr>
            <w:tcW w:w="1695" w:type="dxa"/>
          </w:tcPr>
          <w:p w14:paraId="2A6B1B7F"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1.66 (0.98-2.81)</w:t>
            </w:r>
          </w:p>
        </w:tc>
        <w:tc>
          <w:tcPr>
            <w:tcW w:w="1301" w:type="dxa"/>
          </w:tcPr>
          <w:p w14:paraId="6A0A8DE8"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 xml:space="preserve">  0.06</w:t>
            </w:r>
          </w:p>
        </w:tc>
        <w:tc>
          <w:tcPr>
            <w:tcW w:w="1849" w:type="dxa"/>
          </w:tcPr>
          <w:p w14:paraId="31F2F505" w14:textId="44CC6F96"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w:t>
            </w:r>
          </w:p>
        </w:tc>
        <w:tc>
          <w:tcPr>
            <w:tcW w:w="1080" w:type="dxa"/>
          </w:tcPr>
          <w:p w14:paraId="50AE7E55" w14:textId="795CD9A3"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w:t>
            </w:r>
          </w:p>
        </w:tc>
      </w:tr>
      <w:tr w:rsidR="005832BA" w:rsidRPr="005832BA" w14:paraId="68AC32D0" w14:textId="77777777" w:rsidTr="007E0444">
        <w:trPr>
          <w:trHeight w:val="261"/>
        </w:trPr>
        <w:tc>
          <w:tcPr>
            <w:cnfStyle w:val="001000000000" w:firstRow="0" w:lastRow="0" w:firstColumn="1" w:lastColumn="0" w:oddVBand="0" w:evenVBand="0" w:oddHBand="0" w:evenHBand="0" w:firstRowFirstColumn="0" w:firstRowLastColumn="0" w:lastRowFirstColumn="0" w:lastRowLastColumn="0"/>
            <w:tcW w:w="2880" w:type="dxa"/>
          </w:tcPr>
          <w:p w14:paraId="6E79A81B" w14:textId="77777777" w:rsidR="00FB2A2B" w:rsidRPr="005832BA" w:rsidRDefault="00FB2A2B" w:rsidP="00F91973">
            <w:pPr>
              <w:spacing w:line="360" w:lineRule="auto"/>
              <w:rPr>
                <w:sz w:val="21"/>
                <w:szCs w:val="21"/>
                <w:lang w:eastAsia="ja-JP"/>
              </w:rPr>
            </w:pPr>
            <w:r w:rsidRPr="005832BA">
              <w:rPr>
                <w:sz w:val="21"/>
                <w:szCs w:val="21"/>
                <w:lang w:eastAsia="ja-JP"/>
              </w:rPr>
              <w:t>Practice specialty</w:t>
            </w:r>
          </w:p>
        </w:tc>
        <w:tc>
          <w:tcPr>
            <w:tcW w:w="1170" w:type="dxa"/>
          </w:tcPr>
          <w:p w14:paraId="4C33143C"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185" w:type="dxa"/>
            <w:tcBorders>
              <w:left w:val="nil"/>
            </w:tcBorders>
          </w:tcPr>
          <w:p w14:paraId="5E9C2886"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695" w:type="dxa"/>
          </w:tcPr>
          <w:p w14:paraId="27CB77A5"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301" w:type="dxa"/>
          </w:tcPr>
          <w:p w14:paraId="43B9BC0C"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Pr>
          <w:p w14:paraId="477000A9"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080" w:type="dxa"/>
          </w:tcPr>
          <w:p w14:paraId="2ED6273E"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r>
      <w:tr w:rsidR="005832BA" w:rsidRPr="005832BA" w14:paraId="08C5F0B3" w14:textId="77777777" w:rsidTr="007E0444">
        <w:trPr>
          <w:trHeight w:val="612"/>
        </w:trPr>
        <w:tc>
          <w:tcPr>
            <w:cnfStyle w:val="001000000000" w:firstRow="0" w:lastRow="0" w:firstColumn="1" w:lastColumn="0" w:oddVBand="0" w:evenVBand="0" w:oddHBand="0" w:evenHBand="0" w:firstRowFirstColumn="0" w:firstRowLastColumn="0" w:lastRowFirstColumn="0" w:lastRowLastColumn="0"/>
            <w:tcW w:w="2880" w:type="dxa"/>
          </w:tcPr>
          <w:p w14:paraId="312645BB" w14:textId="77777777" w:rsidR="00FB2A2B" w:rsidRPr="005832BA" w:rsidRDefault="00FB2A2B" w:rsidP="00F91973">
            <w:pPr>
              <w:spacing w:line="360" w:lineRule="auto"/>
              <w:ind w:firstLine="170"/>
              <w:rPr>
                <w:b w:val="0"/>
                <w:bCs w:val="0"/>
                <w:sz w:val="21"/>
                <w:szCs w:val="21"/>
                <w:lang w:eastAsia="ja-JP"/>
              </w:rPr>
            </w:pPr>
            <w:r w:rsidRPr="005832BA">
              <w:rPr>
                <w:b w:val="0"/>
                <w:bCs w:val="0"/>
                <w:sz w:val="21"/>
                <w:szCs w:val="21"/>
                <w:lang w:eastAsia="ja-JP"/>
              </w:rPr>
              <w:t>General practice/other specialties</w:t>
            </w:r>
          </w:p>
          <w:p w14:paraId="244DED8D" w14:textId="20F266E4" w:rsidR="00FB2A2B" w:rsidRPr="005832BA" w:rsidRDefault="00FB2A2B" w:rsidP="00F91973">
            <w:pPr>
              <w:spacing w:line="360" w:lineRule="auto"/>
              <w:rPr>
                <w:b w:val="0"/>
                <w:bCs w:val="0"/>
                <w:sz w:val="21"/>
                <w:szCs w:val="21"/>
                <w:lang w:eastAsia="ja-JP"/>
              </w:rPr>
            </w:pPr>
            <w:r w:rsidRPr="005832BA">
              <w:rPr>
                <w:b w:val="0"/>
                <w:bCs w:val="0"/>
                <w:sz w:val="21"/>
                <w:szCs w:val="21"/>
                <w:lang w:eastAsia="ja-JP"/>
              </w:rPr>
              <w:t xml:space="preserve">  (vs </w:t>
            </w:r>
            <w:r w:rsidR="008D5BE9">
              <w:rPr>
                <w:b w:val="0"/>
                <w:bCs w:val="0"/>
                <w:sz w:val="21"/>
                <w:szCs w:val="21"/>
                <w:lang w:eastAsia="ja-JP"/>
              </w:rPr>
              <w:t>Paediatric</w:t>
            </w:r>
            <w:r w:rsidRPr="005832BA">
              <w:rPr>
                <w:b w:val="0"/>
                <w:bCs w:val="0"/>
                <w:sz w:val="21"/>
                <w:szCs w:val="21"/>
                <w:lang w:eastAsia="ja-JP"/>
              </w:rPr>
              <w:t xml:space="preserve"> dentistry)</w:t>
            </w:r>
          </w:p>
        </w:tc>
        <w:tc>
          <w:tcPr>
            <w:tcW w:w="1170" w:type="dxa"/>
          </w:tcPr>
          <w:p w14:paraId="5C9F1329"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169 (54.7)</w:t>
            </w:r>
          </w:p>
          <w:p w14:paraId="17DD9D8F" w14:textId="77777777" w:rsidR="005832BA" w:rsidRPr="005832BA" w:rsidRDefault="005832BA"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p w14:paraId="5DAEFD09" w14:textId="3D8AFB75"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140 (45.3)</w:t>
            </w:r>
          </w:p>
        </w:tc>
        <w:tc>
          <w:tcPr>
            <w:tcW w:w="1185" w:type="dxa"/>
            <w:tcBorders>
              <w:left w:val="nil"/>
            </w:tcBorders>
          </w:tcPr>
          <w:p w14:paraId="1D2E26C0"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63 (63.6)</w:t>
            </w:r>
          </w:p>
          <w:p w14:paraId="06970F26" w14:textId="77777777" w:rsidR="005832BA" w:rsidRPr="005832BA" w:rsidRDefault="005832BA"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p w14:paraId="0E915D7C" w14:textId="2BF23990"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36 (36.4)</w:t>
            </w:r>
          </w:p>
        </w:tc>
        <w:tc>
          <w:tcPr>
            <w:tcW w:w="1695" w:type="dxa"/>
          </w:tcPr>
          <w:p w14:paraId="79BC0754"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1.45 (0.91-2.31)</w:t>
            </w:r>
          </w:p>
        </w:tc>
        <w:tc>
          <w:tcPr>
            <w:tcW w:w="1301" w:type="dxa"/>
          </w:tcPr>
          <w:p w14:paraId="3D7224F1"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 xml:space="preserve">  0.12</w:t>
            </w:r>
          </w:p>
        </w:tc>
        <w:tc>
          <w:tcPr>
            <w:tcW w:w="1849" w:type="dxa"/>
          </w:tcPr>
          <w:p w14:paraId="5EFFFC1A" w14:textId="1E2CD7B3"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w:t>
            </w:r>
          </w:p>
        </w:tc>
        <w:tc>
          <w:tcPr>
            <w:tcW w:w="1080" w:type="dxa"/>
          </w:tcPr>
          <w:p w14:paraId="1D776763" w14:textId="0680E85A"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w:t>
            </w:r>
          </w:p>
        </w:tc>
      </w:tr>
      <w:tr w:rsidR="005832BA" w:rsidRPr="005832BA" w14:paraId="645F6DE5" w14:textId="77777777" w:rsidTr="007E0444">
        <w:trPr>
          <w:trHeight w:val="270"/>
        </w:trPr>
        <w:tc>
          <w:tcPr>
            <w:cnfStyle w:val="001000000000" w:firstRow="0" w:lastRow="0" w:firstColumn="1" w:lastColumn="0" w:oddVBand="0" w:evenVBand="0" w:oddHBand="0" w:evenHBand="0" w:firstRowFirstColumn="0" w:firstRowLastColumn="0" w:lastRowFirstColumn="0" w:lastRowLastColumn="0"/>
            <w:tcW w:w="2880" w:type="dxa"/>
          </w:tcPr>
          <w:p w14:paraId="2CAFAB31" w14:textId="77777777" w:rsidR="00FB2A2B" w:rsidRPr="005832BA" w:rsidRDefault="00FB2A2B" w:rsidP="00F91973">
            <w:pPr>
              <w:spacing w:line="360" w:lineRule="auto"/>
              <w:rPr>
                <w:sz w:val="21"/>
                <w:szCs w:val="21"/>
                <w:lang w:eastAsia="ja-JP"/>
              </w:rPr>
            </w:pPr>
            <w:r w:rsidRPr="005832BA">
              <w:rPr>
                <w:sz w:val="21"/>
                <w:szCs w:val="21"/>
                <w:lang w:eastAsia="ja-JP"/>
              </w:rPr>
              <w:t>Educational background</w:t>
            </w:r>
          </w:p>
        </w:tc>
        <w:tc>
          <w:tcPr>
            <w:tcW w:w="1170" w:type="dxa"/>
          </w:tcPr>
          <w:p w14:paraId="6A473810"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185" w:type="dxa"/>
            <w:tcBorders>
              <w:left w:val="nil"/>
            </w:tcBorders>
          </w:tcPr>
          <w:p w14:paraId="493E9FAB"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695" w:type="dxa"/>
          </w:tcPr>
          <w:p w14:paraId="02804582"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301" w:type="dxa"/>
          </w:tcPr>
          <w:p w14:paraId="0DF72C4D"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Pr>
          <w:p w14:paraId="5E6B2F8F"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080" w:type="dxa"/>
          </w:tcPr>
          <w:p w14:paraId="510C6A86"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r>
      <w:tr w:rsidR="005832BA" w:rsidRPr="005832BA" w14:paraId="27C9A757" w14:textId="77777777" w:rsidTr="007E0444">
        <w:trPr>
          <w:trHeight w:val="531"/>
        </w:trPr>
        <w:tc>
          <w:tcPr>
            <w:cnfStyle w:val="001000000000" w:firstRow="0" w:lastRow="0" w:firstColumn="1" w:lastColumn="0" w:oddVBand="0" w:evenVBand="0" w:oddHBand="0" w:evenHBand="0" w:firstRowFirstColumn="0" w:firstRowLastColumn="0" w:lastRowFirstColumn="0" w:lastRowLastColumn="0"/>
            <w:tcW w:w="2880" w:type="dxa"/>
          </w:tcPr>
          <w:p w14:paraId="3C07D484" w14:textId="77777777" w:rsidR="00FB2A2B" w:rsidRPr="005832BA" w:rsidRDefault="00FB2A2B" w:rsidP="00F91973">
            <w:pPr>
              <w:spacing w:line="360" w:lineRule="auto"/>
              <w:ind w:firstLine="170"/>
              <w:rPr>
                <w:b w:val="0"/>
                <w:bCs w:val="0"/>
                <w:sz w:val="21"/>
                <w:szCs w:val="21"/>
                <w:lang w:eastAsia="ja-JP"/>
              </w:rPr>
            </w:pPr>
            <w:r w:rsidRPr="005832BA">
              <w:rPr>
                <w:b w:val="0"/>
                <w:bCs w:val="0"/>
                <w:sz w:val="21"/>
                <w:szCs w:val="21"/>
                <w:lang w:eastAsia="ja-JP"/>
              </w:rPr>
              <w:t xml:space="preserve">Post-graduate training/ certified board </w:t>
            </w:r>
          </w:p>
          <w:p w14:paraId="13709C21" w14:textId="77777777" w:rsidR="00FB2A2B" w:rsidRPr="005832BA" w:rsidRDefault="00FB2A2B" w:rsidP="00F91973">
            <w:pPr>
              <w:spacing w:line="360" w:lineRule="auto"/>
              <w:rPr>
                <w:b w:val="0"/>
                <w:bCs w:val="0"/>
                <w:sz w:val="21"/>
                <w:szCs w:val="21"/>
                <w:lang w:eastAsia="ja-JP"/>
              </w:rPr>
            </w:pPr>
            <w:r w:rsidRPr="005832BA">
              <w:rPr>
                <w:b w:val="0"/>
                <w:bCs w:val="0"/>
                <w:sz w:val="21"/>
                <w:szCs w:val="21"/>
                <w:lang w:eastAsia="ja-JP"/>
              </w:rPr>
              <w:t xml:space="preserve">  (vs D.D.S.)</w:t>
            </w:r>
          </w:p>
        </w:tc>
        <w:tc>
          <w:tcPr>
            <w:tcW w:w="1170" w:type="dxa"/>
          </w:tcPr>
          <w:p w14:paraId="62225F19"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143 (46.3)</w:t>
            </w:r>
          </w:p>
          <w:p w14:paraId="111B80B1" w14:textId="77777777" w:rsidR="005832BA" w:rsidRPr="005832BA" w:rsidRDefault="005832BA"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p w14:paraId="5BA73C5D" w14:textId="6C2CE35E"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166 (53.7)</w:t>
            </w:r>
          </w:p>
        </w:tc>
        <w:tc>
          <w:tcPr>
            <w:tcW w:w="1185" w:type="dxa"/>
            <w:tcBorders>
              <w:left w:val="nil"/>
            </w:tcBorders>
          </w:tcPr>
          <w:p w14:paraId="39C3A669"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78 (78.8)</w:t>
            </w:r>
          </w:p>
          <w:p w14:paraId="0781D2C3" w14:textId="77777777" w:rsidR="005832BA" w:rsidRPr="005832BA" w:rsidRDefault="005832BA"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p w14:paraId="21D3CFD4" w14:textId="6724BD5F"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21 (21.2)</w:t>
            </w:r>
          </w:p>
        </w:tc>
        <w:tc>
          <w:tcPr>
            <w:tcW w:w="1695" w:type="dxa"/>
          </w:tcPr>
          <w:p w14:paraId="55D8CF02"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4.31 (2.54-7.33)</w:t>
            </w:r>
          </w:p>
        </w:tc>
        <w:tc>
          <w:tcPr>
            <w:tcW w:w="1301" w:type="dxa"/>
          </w:tcPr>
          <w:p w14:paraId="798A5524"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&lt;0.0001**</w:t>
            </w:r>
          </w:p>
        </w:tc>
        <w:tc>
          <w:tcPr>
            <w:tcW w:w="1849" w:type="dxa"/>
          </w:tcPr>
          <w:p w14:paraId="4AF148FA"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2.90 (1.61-5.21)</w:t>
            </w:r>
          </w:p>
        </w:tc>
        <w:tc>
          <w:tcPr>
            <w:tcW w:w="1080" w:type="dxa"/>
          </w:tcPr>
          <w:p w14:paraId="25898540"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r w:rsidRPr="005832BA">
              <w:rPr>
                <w:sz w:val="21"/>
                <w:szCs w:val="21"/>
                <w:lang w:eastAsia="ja-JP"/>
              </w:rPr>
              <w:t>0.0004**</w:t>
            </w:r>
          </w:p>
        </w:tc>
      </w:tr>
      <w:tr w:rsidR="005832BA" w:rsidRPr="005832BA" w14:paraId="351F1A57" w14:textId="77777777" w:rsidTr="007E0444">
        <w:trPr>
          <w:trHeight w:val="60"/>
        </w:trPr>
        <w:tc>
          <w:tcPr>
            <w:cnfStyle w:val="001000000000" w:firstRow="0" w:lastRow="0" w:firstColumn="1" w:lastColumn="0" w:oddVBand="0" w:evenVBand="0" w:oddHBand="0" w:evenHBand="0" w:firstRowFirstColumn="0" w:firstRowLastColumn="0" w:lastRowFirstColumn="0" w:lastRowLastColumn="0"/>
            <w:tcW w:w="2880" w:type="dxa"/>
            <w:tcBorders>
              <w:bottom w:val="single" w:sz="24" w:space="0" w:color="auto"/>
            </w:tcBorders>
          </w:tcPr>
          <w:p w14:paraId="7E258C31" w14:textId="77777777" w:rsidR="00FB2A2B" w:rsidRPr="005832BA" w:rsidRDefault="00FB2A2B" w:rsidP="00F91973">
            <w:pPr>
              <w:spacing w:line="360" w:lineRule="auto"/>
              <w:rPr>
                <w:b w:val="0"/>
                <w:bCs w:val="0"/>
                <w:sz w:val="21"/>
                <w:szCs w:val="21"/>
                <w:lang w:eastAsia="ja-JP"/>
              </w:rPr>
            </w:pPr>
          </w:p>
        </w:tc>
        <w:tc>
          <w:tcPr>
            <w:tcW w:w="1170" w:type="dxa"/>
            <w:tcBorders>
              <w:bottom w:val="single" w:sz="24" w:space="0" w:color="auto"/>
            </w:tcBorders>
          </w:tcPr>
          <w:p w14:paraId="018040F8"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185" w:type="dxa"/>
            <w:tcBorders>
              <w:left w:val="nil"/>
              <w:bottom w:val="single" w:sz="24" w:space="0" w:color="auto"/>
            </w:tcBorders>
          </w:tcPr>
          <w:p w14:paraId="304925AA"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695" w:type="dxa"/>
            <w:tcBorders>
              <w:bottom w:val="single" w:sz="24" w:space="0" w:color="auto"/>
            </w:tcBorders>
          </w:tcPr>
          <w:p w14:paraId="0136ADC0"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301" w:type="dxa"/>
            <w:tcBorders>
              <w:bottom w:val="single" w:sz="24" w:space="0" w:color="auto"/>
            </w:tcBorders>
          </w:tcPr>
          <w:p w14:paraId="29B44634"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849" w:type="dxa"/>
            <w:tcBorders>
              <w:bottom w:val="single" w:sz="24" w:space="0" w:color="auto"/>
            </w:tcBorders>
          </w:tcPr>
          <w:p w14:paraId="03F5F181" w14:textId="77777777" w:rsidR="00FB2A2B" w:rsidRPr="005832BA" w:rsidRDefault="00FB2A2B" w:rsidP="00F91973">
            <w:pPr>
              <w:spacing w:line="360" w:lineRule="auto"/>
              <w:jc w:val="center"/>
              <w:cnfStyle w:val="000000000000" w:firstRow="0" w:lastRow="0" w:firstColumn="0" w:lastColumn="0" w:oddVBand="0" w:evenVBand="0" w:oddHBand="0" w:evenHBand="0" w:firstRowFirstColumn="0" w:firstRowLastColumn="0" w:lastRowFirstColumn="0" w:lastRowLastColumn="0"/>
              <w:rPr>
                <w:sz w:val="21"/>
                <w:szCs w:val="21"/>
                <w:lang w:eastAsia="ja-JP"/>
              </w:rPr>
            </w:pPr>
          </w:p>
        </w:tc>
        <w:tc>
          <w:tcPr>
            <w:tcW w:w="1080" w:type="dxa"/>
            <w:tcBorders>
              <w:bottom w:val="single" w:sz="24" w:space="0" w:color="auto"/>
            </w:tcBorders>
          </w:tcPr>
          <w:p w14:paraId="0D3E9677" w14:textId="77777777" w:rsidR="00FB2A2B" w:rsidRPr="005832BA" w:rsidRDefault="00FB2A2B" w:rsidP="00F91973">
            <w:pPr>
              <w:spacing w:line="360" w:lineRule="auto"/>
              <w:cnfStyle w:val="000000000000" w:firstRow="0" w:lastRow="0" w:firstColumn="0" w:lastColumn="0" w:oddVBand="0" w:evenVBand="0" w:oddHBand="0" w:evenHBand="0" w:firstRowFirstColumn="0" w:firstRowLastColumn="0" w:lastRowFirstColumn="0" w:lastRowLastColumn="0"/>
              <w:rPr>
                <w:sz w:val="21"/>
                <w:szCs w:val="21"/>
                <w:lang w:eastAsia="ja-JP"/>
              </w:rPr>
            </w:pPr>
          </w:p>
        </w:tc>
      </w:tr>
    </w:tbl>
    <w:p w14:paraId="05423D8C" w14:textId="77777777" w:rsidR="00FB2A2B" w:rsidRPr="00306C44" w:rsidRDefault="00FB2A2B" w:rsidP="00FB2A2B">
      <w:pPr>
        <w:rPr>
          <w:sz w:val="22"/>
          <w:szCs w:val="22"/>
          <w:lang w:eastAsia="ja-JP"/>
        </w:rPr>
      </w:pPr>
      <w:r w:rsidRPr="00306C44">
        <w:rPr>
          <w:color w:val="000000" w:themeColor="text1"/>
          <w:sz w:val="22"/>
          <w:szCs w:val="22"/>
          <w:lang w:eastAsia="ja-JP"/>
        </w:rPr>
        <w:t>Abbreviations: CI, confidence of interval; OR, Odds ratio.</w:t>
      </w:r>
      <w:r w:rsidRPr="00306C44">
        <w:rPr>
          <w:sz w:val="22"/>
          <w:szCs w:val="22"/>
          <w:lang w:eastAsia="ja-JP"/>
        </w:rPr>
        <w:t xml:space="preserve"> </w:t>
      </w:r>
    </w:p>
    <w:p w14:paraId="593FD157" w14:textId="77777777" w:rsidR="00FB2A2B" w:rsidRPr="00306C44" w:rsidRDefault="00FB2A2B" w:rsidP="00FB2A2B">
      <w:pPr>
        <w:rPr>
          <w:sz w:val="22"/>
          <w:szCs w:val="22"/>
          <w:lang w:eastAsia="ja-JP"/>
        </w:rPr>
      </w:pPr>
      <w:r w:rsidRPr="00306C44">
        <w:rPr>
          <w:sz w:val="22"/>
          <w:szCs w:val="22"/>
          <w:lang w:eastAsia="ja-JP"/>
        </w:rPr>
        <w:t xml:space="preserve">* Missing due to unidentified age = 17 </w:t>
      </w:r>
    </w:p>
    <w:p w14:paraId="004EDA44" w14:textId="77777777" w:rsidR="00FB2A2B" w:rsidRPr="00306C44" w:rsidRDefault="00FB2A2B" w:rsidP="00FB2A2B">
      <w:pPr>
        <w:rPr>
          <w:color w:val="000000" w:themeColor="text1"/>
          <w:sz w:val="22"/>
          <w:szCs w:val="22"/>
          <w:lang w:eastAsia="ja-JP"/>
        </w:rPr>
      </w:pPr>
      <w:r w:rsidRPr="00306C44">
        <w:rPr>
          <w:sz w:val="22"/>
          <w:szCs w:val="22"/>
          <w:lang w:eastAsia="ja-JP"/>
        </w:rPr>
        <w:t>** statistical significance</w:t>
      </w:r>
    </w:p>
    <w:p w14:paraId="43937475" w14:textId="77777777" w:rsidR="0013009F" w:rsidRPr="00306C44" w:rsidRDefault="0013009F" w:rsidP="0013009F">
      <w:pPr>
        <w:spacing w:before="60" w:after="100" w:afterAutospacing="1" w:line="400" w:lineRule="atLeast"/>
        <w:outlineLvl w:val="0"/>
        <w:rPr>
          <w:b/>
          <w:color w:val="000000"/>
        </w:rPr>
      </w:pPr>
    </w:p>
    <w:p w14:paraId="096983AC" w14:textId="77777777" w:rsidR="00437121" w:rsidRPr="00306C44" w:rsidRDefault="00437121" w:rsidP="000C61D5">
      <w:pPr>
        <w:spacing w:line="480" w:lineRule="auto"/>
      </w:pPr>
    </w:p>
    <w:sectPr w:rsidR="00437121" w:rsidRPr="00306C44" w:rsidSect="000C61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Souvenir Lt BT">
    <w:altName w:val="Georgia"/>
    <w:charset w:val="00"/>
    <w:family w:val="roman"/>
    <w:pitch w:val="variable"/>
  </w:font>
  <w:font w:name="Segoe UI">
    <w:panose1 w:val="020B0502040204020203"/>
    <w:charset w:val="00"/>
    <w:family w:val="swiss"/>
    <w:pitch w:val="variable"/>
    <w:sig w:usb0="E4002EFF" w:usb1="C000E47F" w:usb2="00000009" w:usb3="00000000" w:csb0="000001FF" w:csb1="00000000"/>
  </w:font>
  <w:font w:name="Browallia New">
    <w:panose1 w:val="020B0604020202020204"/>
    <w:charset w:val="00"/>
    <w:family w:val="swiss"/>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D14D94"/>
    <w:multiLevelType w:val="hybridMultilevel"/>
    <w:tmpl w:val="C06EDA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5BF20F6E"/>
    <w:multiLevelType w:val="hybridMultilevel"/>
    <w:tmpl w:val="A510CAF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61D5"/>
    <w:rsid w:val="000326B8"/>
    <w:rsid w:val="000564A5"/>
    <w:rsid w:val="000C61D5"/>
    <w:rsid w:val="0013009F"/>
    <w:rsid w:val="00152CEE"/>
    <w:rsid w:val="001E564A"/>
    <w:rsid w:val="002021D0"/>
    <w:rsid w:val="00260974"/>
    <w:rsid w:val="00276911"/>
    <w:rsid w:val="002E1756"/>
    <w:rsid w:val="00306C44"/>
    <w:rsid w:val="00344938"/>
    <w:rsid w:val="003659A6"/>
    <w:rsid w:val="003674BD"/>
    <w:rsid w:val="00434918"/>
    <w:rsid w:val="00435A9F"/>
    <w:rsid w:val="00437121"/>
    <w:rsid w:val="0048055F"/>
    <w:rsid w:val="004B24C8"/>
    <w:rsid w:val="004E443D"/>
    <w:rsid w:val="004E7739"/>
    <w:rsid w:val="00503B09"/>
    <w:rsid w:val="00547B4E"/>
    <w:rsid w:val="00563CF9"/>
    <w:rsid w:val="005832BA"/>
    <w:rsid w:val="005A18FA"/>
    <w:rsid w:val="006403DC"/>
    <w:rsid w:val="00652D15"/>
    <w:rsid w:val="006679B7"/>
    <w:rsid w:val="00673209"/>
    <w:rsid w:val="00740380"/>
    <w:rsid w:val="007A39F9"/>
    <w:rsid w:val="007B7586"/>
    <w:rsid w:val="007E0444"/>
    <w:rsid w:val="008D5BE9"/>
    <w:rsid w:val="008F3FE9"/>
    <w:rsid w:val="00917F57"/>
    <w:rsid w:val="00A146C5"/>
    <w:rsid w:val="00AC4D00"/>
    <w:rsid w:val="00B109E5"/>
    <w:rsid w:val="00B602BB"/>
    <w:rsid w:val="00B81116"/>
    <w:rsid w:val="00BB7127"/>
    <w:rsid w:val="00C83ECD"/>
    <w:rsid w:val="00CE2924"/>
    <w:rsid w:val="00D30375"/>
    <w:rsid w:val="00D63330"/>
    <w:rsid w:val="00D70FD4"/>
    <w:rsid w:val="00DB5C0C"/>
    <w:rsid w:val="00DC4F35"/>
    <w:rsid w:val="00E42CDF"/>
    <w:rsid w:val="00E545B3"/>
    <w:rsid w:val="00EF3607"/>
    <w:rsid w:val="00F25657"/>
    <w:rsid w:val="00F44744"/>
    <w:rsid w:val="00F91973"/>
    <w:rsid w:val="00FB2A2B"/>
    <w:rsid w:val="00FE2540"/>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0A2A4"/>
  <w15:chartTrackingRefBased/>
  <w15:docId w15:val="{24442CD4-FE85-4CF1-A224-66D32868A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US" w:eastAsia="ja-JP"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1D0"/>
    <w:pPr>
      <w:spacing w:after="0" w:line="240" w:lineRule="auto"/>
    </w:pPr>
    <w:rPr>
      <w:rFonts w:ascii="Times New Roman" w:hAnsi="Times New Roman" w:cs="Times New Roman"/>
      <w:sz w:val="24"/>
      <w:szCs w:val="24"/>
      <w:lang w:val="en-GB"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13009F"/>
    <w:pPr>
      <w:spacing w:before="100" w:beforeAutospacing="1" w:after="100" w:afterAutospacing="1"/>
      <w:ind w:firstLine="216"/>
    </w:pPr>
    <w:rPr>
      <w:rFonts w:ascii="Souvenir Lt BT" w:hAnsi="Souvenir Lt BT"/>
    </w:rPr>
  </w:style>
  <w:style w:type="character" w:styleId="CommentReference">
    <w:name w:val="annotation reference"/>
    <w:semiHidden/>
    <w:rsid w:val="0013009F"/>
    <w:rPr>
      <w:sz w:val="16"/>
      <w:szCs w:val="16"/>
    </w:rPr>
  </w:style>
  <w:style w:type="paragraph" w:styleId="CommentText">
    <w:name w:val="annotation text"/>
    <w:basedOn w:val="Normal"/>
    <w:link w:val="CommentTextChar"/>
    <w:uiPriority w:val="99"/>
    <w:semiHidden/>
    <w:rsid w:val="0013009F"/>
    <w:rPr>
      <w:sz w:val="20"/>
      <w:szCs w:val="20"/>
    </w:rPr>
  </w:style>
  <w:style w:type="character" w:customStyle="1" w:styleId="CommentTextChar">
    <w:name w:val="Comment Text Char"/>
    <w:basedOn w:val="DefaultParagraphFont"/>
    <w:link w:val="CommentText"/>
    <w:uiPriority w:val="99"/>
    <w:semiHidden/>
    <w:rsid w:val="0013009F"/>
    <w:rPr>
      <w:rFonts w:ascii="Times New Roman" w:hAnsi="Times New Roman" w:cs="Times New Roman"/>
      <w:sz w:val="20"/>
      <w:szCs w:val="20"/>
      <w:lang w:val="en-GB" w:eastAsia="en-US" w:bidi="ar-SA"/>
    </w:rPr>
  </w:style>
  <w:style w:type="paragraph" w:styleId="ListParagraph">
    <w:name w:val="List Paragraph"/>
    <w:basedOn w:val="Normal"/>
    <w:uiPriority w:val="34"/>
    <w:qFormat/>
    <w:rsid w:val="0013009F"/>
    <w:pPr>
      <w:spacing w:after="160" w:line="259" w:lineRule="auto"/>
      <w:ind w:left="720"/>
      <w:contextualSpacing/>
    </w:pPr>
    <w:rPr>
      <w:rFonts w:ascii="Calibri" w:eastAsia="Calibri" w:hAnsi="Calibri"/>
      <w:sz w:val="22"/>
      <w:szCs w:val="22"/>
      <w:lang w:val="en-IN"/>
    </w:rPr>
  </w:style>
  <w:style w:type="paragraph" w:styleId="BalloonText">
    <w:name w:val="Balloon Text"/>
    <w:basedOn w:val="Normal"/>
    <w:link w:val="BalloonTextChar"/>
    <w:uiPriority w:val="99"/>
    <w:semiHidden/>
    <w:unhideWhenUsed/>
    <w:rsid w:val="0013009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3009F"/>
    <w:rPr>
      <w:rFonts w:ascii="Segoe UI" w:hAnsi="Segoe UI" w:cs="Segoe UI"/>
      <w:sz w:val="18"/>
      <w:szCs w:val="18"/>
      <w:lang w:val="en-GB" w:eastAsia="en-US" w:bidi="ar-SA"/>
    </w:rPr>
  </w:style>
  <w:style w:type="character" w:styleId="Hyperlink">
    <w:name w:val="Hyperlink"/>
    <w:basedOn w:val="DefaultParagraphFont"/>
    <w:uiPriority w:val="99"/>
    <w:unhideWhenUsed/>
    <w:rsid w:val="0048055F"/>
    <w:rPr>
      <w:color w:val="0563C1" w:themeColor="hyperlink"/>
      <w:u w:val="single"/>
    </w:rPr>
  </w:style>
  <w:style w:type="table" w:styleId="LightShading">
    <w:name w:val="Light Shading"/>
    <w:basedOn w:val="TableNormal"/>
    <w:uiPriority w:val="60"/>
    <w:rsid w:val="00FB2A2B"/>
    <w:pPr>
      <w:spacing w:after="0" w:line="240" w:lineRule="auto"/>
    </w:pPr>
    <w:rPr>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GridTable1Light">
    <w:name w:val="Grid Table 1 Light"/>
    <w:basedOn w:val="TableNormal"/>
    <w:uiPriority w:val="46"/>
    <w:rsid w:val="00FB2A2B"/>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276989">
      <w:bodyDiv w:val="1"/>
      <w:marLeft w:val="0"/>
      <w:marRight w:val="0"/>
      <w:marTop w:val="0"/>
      <w:marBottom w:val="0"/>
      <w:divBdr>
        <w:top w:val="none" w:sz="0" w:space="0" w:color="auto"/>
        <w:left w:val="none" w:sz="0" w:space="0" w:color="auto"/>
        <w:bottom w:val="none" w:sz="0" w:space="0" w:color="auto"/>
        <w:right w:val="none" w:sz="0" w:space="0" w:color="auto"/>
      </w:divBdr>
    </w:div>
    <w:div w:id="814569422">
      <w:bodyDiv w:val="1"/>
      <w:marLeft w:val="0"/>
      <w:marRight w:val="0"/>
      <w:marTop w:val="0"/>
      <w:marBottom w:val="0"/>
      <w:divBdr>
        <w:top w:val="none" w:sz="0" w:space="0" w:color="auto"/>
        <w:left w:val="none" w:sz="0" w:space="0" w:color="auto"/>
        <w:bottom w:val="none" w:sz="0" w:space="0" w:color="auto"/>
        <w:right w:val="none" w:sz="0" w:space="0" w:color="auto"/>
      </w:divBdr>
    </w:div>
    <w:div w:id="1419715124">
      <w:bodyDiv w:val="1"/>
      <w:marLeft w:val="0"/>
      <w:marRight w:val="0"/>
      <w:marTop w:val="0"/>
      <w:marBottom w:val="0"/>
      <w:divBdr>
        <w:top w:val="none" w:sz="0" w:space="0" w:color="auto"/>
        <w:left w:val="none" w:sz="0" w:space="0" w:color="auto"/>
        <w:bottom w:val="none" w:sz="0" w:space="0" w:color="auto"/>
        <w:right w:val="none" w:sz="0" w:space="0" w:color="auto"/>
      </w:divBdr>
    </w:div>
    <w:div w:id="1532453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14AD9-D209-48F3-BB0E-B7F2F4F758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18</Pages>
  <Words>3936</Words>
  <Characters>22440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Poj Fuang</dc:creator>
  <cp:keywords/>
  <dc:description/>
  <cp:lastModifiedBy>Prow Janjarussakul</cp:lastModifiedBy>
  <cp:revision>2</cp:revision>
  <dcterms:created xsi:type="dcterms:W3CDTF">2021-05-05T08:16:00Z</dcterms:created>
  <dcterms:modified xsi:type="dcterms:W3CDTF">2021-05-05T08:16:00Z</dcterms:modified>
</cp:coreProperties>
</file>