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F42E6" w14:textId="77777777" w:rsidR="00DE634C" w:rsidRDefault="00000000">
      <w:pPr>
        <w:spacing w:after="240" w:line="360" w:lineRule="auto"/>
        <w:jc w:val="center"/>
      </w:pPr>
      <w:r>
        <w:rPr>
          <w:rFonts w:ascii="Times New Roman" w:eastAsia="黑体" w:hAnsi="Times New Roman"/>
          <w:b/>
          <w:color w:val="000000"/>
          <w:sz w:val="36"/>
        </w:rPr>
        <w:t>第</w:t>
      </w:r>
      <w:r>
        <w:rPr>
          <w:rFonts w:ascii="Times New Roman" w:eastAsia="黑体" w:hAnsi="Times New Roman"/>
          <w:b/>
          <w:color w:val="000000"/>
          <w:sz w:val="36"/>
        </w:rPr>
        <w:t>11</w:t>
      </w:r>
      <w:r>
        <w:rPr>
          <w:rFonts w:ascii="Times New Roman" w:eastAsia="黑体" w:hAnsi="Times New Roman"/>
          <w:b/>
          <w:color w:val="000000"/>
          <w:sz w:val="36"/>
        </w:rPr>
        <w:t>课</w:t>
      </w:r>
      <w:r>
        <w:rPr>
          <w:rFonts w:ascii="Times New Roman" w:eastAsia="黑体" w:hAnsi="Times New Roman"/>
          <w:b/>
          <w:color w:val="000000"/>
          <w:sz w:val="36"/>
        </w:rPr>
        <w:t xml:space="preserve"> </w:t>
      </w:r>
      <w:r>
        <w:rPr>
          <w:rFonts w:ascii="Times New Roman" w:eastAsia="黑体" w:hAnsi="Times New Roman"/>
          <w:b/>
          <w:color w:val="000000"/>
          <w:sz w:val="36"/>
        </w:rPr>
        <w:t>性能对比报告</w:t>
      </w:r>
    </w:p>
    <w:p w14:paraId="27CBBE05" w14:textId="77777777" w:rsidR="009E0D28" w:rsidRDefault="00000000" w:rsidP="009E0D28">
      <w:pPr>
        <w:pStyle w:val="1"/>
        <w:spacing w:before="200" w:after="100" w:line="360" w:lineRule="auto"/>
        <w:rPr>
          <w:rFonts w:eastAsia="宋体"/>
          <w:lang w:eastAsia="zh-CN"/>
        </w:rPr>
      </w:pPr>
      <w:r>
        <w:rPr>
          <w:rFonts w:ascii="Times New Roman" w:eastAsia="黑体" w:hAnsi="Times New Roman"/>
          <w:color w:val="000000"/>
        </w:rPr>
        <w:t>一、背景</w:t>
      </w:r>
    </w:p>
    <w:p w14:paraId="5DD47B2E" w14:textId="77777777" w:rsidR="009E0D28" w:rsidRDefault="009E0D28" w:rsidP="009E0D28">
      <w:pPr>
        <w:pStyle w:val="1"/>
        <w:spacing w:before="200" w:after="100" w:line="360" w:lineRule="auto"/>
        <w:ind w:firstLineChars="200" w:firstLine="480"/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  <w:lang w:eastAsia="zh-CN"/>
        </w:rPr>
      </w:pP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三种排序的理论结论是选择、冒泡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 xml:space="preserve"> O(n²)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、快排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 xml:space="preserve"> O(n log n)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，但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"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慢多少、规模多大才显出来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"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需要实测。选它们做对照：选择排序比较次数恒为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 xml:space="preserve"> n(n−1)/2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，是精确标尺；冒泡同为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 xml:space="preserve"> O(n²) </w:t>
      </w:r>
      <w:r w:rsidRPr="009E0D28">
        <w:rPr>
          <w:rFonts w:ascii="Times New Roman" w:eastAsia="宋体" w:hAnsi="Times New Roman" w:cstheme="minorBidi"/>
          <w:b w:val="0"/>
          <w:bCs w:val="0"/>
          <w:color w:val="000000"/>
          <w:sz w:val="24"/>
          <w:szCs w:val="22"/>
        </w:rPr>
        <w:t>但带提前退出，应略优于选择；快排跨量级，验证差距是否远大于同量级内的常数差。</w:t>
      </w:r>
    </w:p>
    <w:p w14:paraId="58D71FF3" w14:textId="4E4590E5" w:rsidR="00DE634C" w:rsidRDefault="00000000" w:rsidP="008D2583">
      <w:pPr>
        <w:pStyle w:val="1"/>
        <w:spacing w:before="200" w:after="100" w:line="360" w:lineRule="auto"/>
      </w:pPr>
      <w:r>
        <w:rPr>
          <w:rFonts w:ascii="Times New Roman" w:eastAsia="黑体" w:hAnsi="Times New Roman"/>
          <w:color w:val="000000"/>
        </w:rPr>
        <w:t>二、方法</w:t>
      </w:r>
    </w:p>
    <w:p w14:paraId="138FB957" w14:textId="77777777" w:rsidR="0058261B" w:rsidRDefault="009E0D28" w:rsidP="0058261B">
      <w:pPr>
        <w:spacing w:after="80" w:line="360" w:lineRule="auto"/>
        <w:ind w:firstLine="480"/>
        <w:jc w:val="both"/>
        <w:rPr>
          <w:rFonts w:ascii="宋体" w:eastAsia="宋体" w:hAnsi="宋体"/>
          <w:sz w:val="24"/>
          <w:szCs w:val="24"/>
          <w:lang w:eastAsia="zh-CN"/>
        </w:rPr>
      </w:pPr>
      <w:r w:rsidRPr="009E0D28">
        <w:rPr>
          <w:rFonts w:ascii="宋体" w:eastAsia="宋体" w:hAnsi="宋体"/>
          <w:color w:val="000000"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 wp14:anchorId="74B24D9C" wp14:editId="79532FA5">
            <wp:simplePos x="0" y="0"/>
            <wp:positionH relativeFrom="column">
              <wp:posOffset>990602</wp:posOffset>
            </wp:positionH>
            <wp:positionV relativeFrom="paragraph">
              <wp:posOffset>1006475</wp:posOffset>
            </wp:positionV>
            <wp:extent cx="3781453" cy="752481"/>
            <wp:effectExtent l="0" t="0" r="0" b="9525"/>
            <wp:wrapTopAndBottom/>
            <wp:docPr id="1806403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453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61B" w:rsidRPr="0058261B">
        <w:rPr>
          <w:rFonts w:ascii="宋体" w:eastAsia="宋体" w:hAnsi="宋体"/>
          <w:sz w:val="24"/>
          <w:szCs w:val="24"/>
          <w:lang w:eastAsia="zh-CN"/>
        </w:rPr>
        <w:t>同一批装备数据（同 n、同 seed=42、同顺序）分别喂给三种排序。每次排序前注入 EventRecorder，跑完后统计 type == "compare" 的事件条数，即为比较次数。n 取 100/200/400/800 逐级对比。</w:t>
      </w:r>
    </w:p>
    <w:p w14:paraId="0DA224FB" w14:textId="5823BF93" w:rsidR="0058261B" w:rsidRPr="0058261B" w:rsidRDefault="0058261B" w:rsidP="0058261B">
      <w:pPr>
        <w:spacing w:after="80" w:line="360" w:lineRule="auto"/>
        <w:ind w:firstLine="480"/>
        <w:jc w:val="both"/>
        <w:rPr>
          <w:rFonts w:ascii="Times New Roman" w:eastAsia="宋体" w:hAnsi="Times New Roman" w:hint="eastAsia"/>
          <w:color w:val="000000"/>
          <w:sz w:val="24"/>
          <w:lang w:eastAsia="zh-CN"/>
        </w:rPr>
      </w:pPr>
      <w:r w:rsidRPr="0058261B">
        <w:rPr>
          <w:rFonts w:ascii="Times New Roman" w:eastAsia="宋体" w:hAnsi="Times New Roman"/>
          <w:color w:val="000000"/>
          <w:sz w:val="24"/>
          <w:lang w:eastAsia="zh-CN"/>
        </w:rPr>
        <w:t>三种排序复用上述同一个计数函数，保证口径一致。外层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> run_sort_benchmark 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>负责按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 xml:space="preserve"> sizes 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>规模生成数据、调用计数，并计算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 xml:space="preserve"> bubble/quick </w:t>
      </w:r>
      <w:r w:rsidRPr="0058261B">
        <w:rPr>
          <w:rFonts w:ascii="Times New Roman" w:eastAsia="宋体" w:hAnsi="Times New Roman"/>
          <w:color w:val="000000"/>
          <w:sz w:val="24"/>
          <w:lang w:eastAsia="zh-CN"/>
        </w:rPr>
        <w:t>比值后返回。</w:t>
      </w:r>
    </w:p>
    <w:p w14:paraId="28FF5E88" w14:textId="77777777" w:rsidR="00DE634C" w:rsidRDefault="00000000">
      <w:pPr>
        <w:pStyle w:val="1"/>
        <w:spacing w:before="20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t>三、结果</w:t>
      </w:r>
    </w:p>
    <w:p w14:paraId="67DA4DC3" w14:textId="77777777" w:rsidR="00DE634C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ascii="Times New Roman" w:eastAsia="宋体" w:hAnsi="Times New Roman"/>
          <w:color w:val="000000"/>
          <w:sz w:val="21"/>
          <w:lang w:eastAsia="zh-CN"/>
        </w:rPr>
        <w:t>表</w:t>
      </w:r>
      <w:r>
        <w:rPr>
          <w:rFonts w:ascii="Times New Roman" w:eastAsia="宋体" w:hAnsi="Times New Roman"/>
          <w:color w:val="000000"/>
          <w:sz w:val="21"/>
          <w:lang w:eastAsia="zh-CN"/>
        </w:rPr>
        <w:t>1</w:t>
      </w:r>
      <w:r>
        <w:rPr>
          <w:rFonts w:ascii="Times New Roman" w:eastAsia="宋体" w:hAnsi="Times New Roman"/>
          <w:color w:val="000000"/>
          <w:sz w:val="21"/>
          <w:lang w:eastAsia="zh-CN"/>
        </w:rPr>
        <w:t xml:space="preserve">　三种排序的比较次数（</w:t>
      </w:r>
      <w:r>
        <w:rPr>
          <w:rFonts w:ascii="Times New Roman" w:eastAsia="宋体" w:hAnsi="Times New Roman"/>
          <w:color w:val="000000"/>
          <w:sz w:val="21"/>
          <w:lang w:eastAsia="zh-CN"/>
        </w:rPr>
        <w:t>seed = 42</w:t>
      </w:r>
      <w:r>
        <w:rPr>
          <w:rFonts w:ascii="Times New Roman" w:eastAsia="宋体" w:hAnsi="Times New Roman"/>
          <w:color w:val="000000"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DE634C" w14:paraId="77D18F3C" w14:textId="77777777"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CE6212F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n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6393DEC4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快排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quick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AD5E51D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冒泡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bubble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AC35031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选择</w:t>
            </w: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 xml:space="preserve"> selection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71E84CA7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bubble/quick</w:t>
            </w:r>
          </w:p>
        </w:tc>
      </w:tr>
      <w:tr w:rsidR="00DE634C" w14:paraId="5D4691D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D70F8A4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100</w:t>
            </w:r>
          </w:p>
        </w:tc>
        <w:tc>
          <w:tcPr>
            <w:tcW w:w="1814" w:type="dxa"/>
            <w:vAlign w:val="center"/>
          </w:tcPr>
          <w:p w14:paraId="31FF918F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534</w:t>
            </w:r>
          </w:p>
        </w:tc>
        <w:tc>
          <w:tcPr>
            <w:tcW w:w="1814" w:type="dxa"/>
            <w:vAlign w:val="center"/>
          </w:tcPr>
          <w:p w14:paraId="347FD698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4 760</w:t>
            </w:r>
          </w:p>
        </w:tc>
        <w:tc>
          <w:tcPr>
            <w:tcW w:w="1814" w:type="dxa"/>
            <w:vAlign w:val="center"/>
          </w:tcPr>
          <w:p w14:paraId="27584F2D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4 950</w:t>
            </w:r>
          </w:p>
        </w:tc>
        <w:tc>
          <w:tcPr>
            <w:tcW w:w="1814" w:type="dxa"/>
            <w:vAlign w:val="center"/>
          </w:tcPr>
          <w:p w14:paraId="01E22F8B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8.91</w:t>
            </w:r>
          </w:p>
        </w:tc>
      </w:tr>
      <w:tr w:rsidR="00DE634C" w14:paraId="6696CE7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75563E8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200</w:t>
            </w:r>
          </w:p>
        </w:tc>
        <w:tc>
          <w:tcPr>
            <w:tcW w:w="1814" w:type="dxa"/>
            <w:vAlign w:val="center"/>
          </w:tcPr>
          <w:p w14:paraId="21E6AFB9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1 305</w:t>
            </w:r>
          </w:p>
        </w:tc>
        <w:tc>
          <w:tcPr>
            <w:tcW w:w="1814" w:type="dxa"/>
            <w:vAlign w:val="center"/>
          </w:tcPr>
          <w:p w14:paraId="29F00A2D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19 494</w:t>
            </w:r>
          </w:p>
        </w:tc>
        <w:tc>
          <w:tcPr>
            <w:tcW w:w="1814" w:type="dxa"/>
            <w:vAlign w:val="center"/>
          </w:tcPr>
          <w:p w14:paraId="78C31C23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19 900</w:t>
            </w:r>
          </w:p>
        </w:tc>
        <w:tc>
          <w:tcPr>
            <w:tcW w:w="1814" w:type="dxa"/>
            <w:vAlign w:val="center"/>
          </w:tcPr>
          <w:p w14:paraId="701B68F7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14.94</w:t>
            </w:r>
          </w:p>
        </w:tc>
      </w:tr>
      <w:tr w:rsidR="00DE634C" w14:paraId="3E91EAB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27C1D2D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400</w:t>
            </w:r>
          </w:p>
        </w:tc>
        <w:tc>
          <w:tcPr>
            <w:tcW w:w="1814" w:type="dxa"/>
            <w:vAlign w:val="center"/>
          </w:tcPr>
          <w:p w14:paraId="2E780EAE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3 179</w:t>
            </w:r>
          </w:p>
        </w:tc>
        <w:tc>
          <w:tcPr>
            <w:tcW w:w="1814" w:type="dxa"/>
            <w:vAlign w:val="center"/>
          </w:tcPr>
          <w:p w14:paraId="4ED8000D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79 524</w:t>
            </w:r>
          </w:p>
        </w:tc>
        <w:tc>
          <w:tcPr>
            <w:tcW w:w="1814" w:type="dxa"/>
            <w:vAlign w:val="center"/>
          </w:tcPr>
          <w:p w14:paraId="4F86E091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79 800</w:t>
            </w:r>
          </w:p>
        </w:tc>
        <w:tc>
          <w:tcPr>
            <w:tcW w:w="1814" w:type="dxa"/>
            <w:vAlign w:val="center"/>
          </w:tcPr>
          <w:p w14:paraId="0461FF75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25.02</w:t>
            </w:r>
          </w:p>
        </w:tc>
      </w:tr>
      <w:tr w:rsidR="00DE634C" w14:paraId="2BF7376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EE7608C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800</w:t>
            </w:r>
          </w:p>
        </w:tc>
        <w:tc>
          <w:tcPr>
            <w:tcW w:w="1814" w:type="dxa"/>
            <w:vAlign w:val="center"/>
          </w:tcPr>
          <w:p w14:paraId="0D6FDFC9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7 252</w:t>
            </w:r>
          </w:p>
        </w:tc>
        <w:tc>
          <w:tcPr>
            <w:tcW w:w="1814" w:type="dxa"/>
            <w:vAlign w:val="center"/>
          </w:tcPr>
          <w:p w14:paraId="17E8DE7D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318 780</w:t>
            </w:r>
          </w:p>
        </w:tc>
        <w:tc>
          <w:tcPr>
            <w:tcW w:w="1814" w:type="dxa"/>
            <w:vAlign w:val="center"/>
          </w:tcPr>
          <w:p w14:paraId="5BAC2B4A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319 600</w:t>
            </w:r>
          </w:p>
        </w:tc>
        <w:tc>
          <w:tcPr>
            <w:tcW w:w="1814" w:type="dxa"/>
            <w:vAlign w:val="center"/>
          </w:tcPr>
          <w:p w14:paraId="77059377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43.96</w:t>
            </w:r>
          </w:p>
        </w:tc>
      </w:tr>
      <w:tr w:rsidR="00DE634C" w14:paraId="7B4ED4C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615A8A9" w14:textId="77777777" w:rsidR="00DE634C" w:rsidRDefault="00000000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1600</w:t>
            </w:r>
            <w:r>
              <w:rPr>
                <w:rFonts w:ascii="Times New Roman" w:eastAsia="宋体" w:hAnsi="Times New Roman"/>
                <w:color w:val="000000"/>
                <w:sz w:val="21"/>
              </w:rPr>
              <w:t>（可选，外推）</w:t>
            </w:r>
          </w:p>
        </w:tc>
        <w:tc>
          <w:tcPr>
            <w:tcW w:w="1814" w:type="dxa"/>
            <w:vAlign w:val="center"/>
          </w:tcPr>
          <w:p w14:paraId="47F43C5A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≈15 800</w:t>
            </w:r>
          </w:p>
        </w:tc>
        <w:tc>
          <w:tcPr>
            <w:tcW w:w="1814" w:type="dxa"/>
            <w:vAlign w:val="center"/>
          </w:tcPr>
          <w:p w14:paraId="7FBC242E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≈1 276 000</w:t>
            </w:r>
          </w:p>
        </w:tc>
        <w:tc>
          <w:tcPr>
            <w:tcW w:w="1814" w:type="dxa"/>
            <w:vAlign w:val="center"/>
          </w:tcPr>
          <w:p w14:paraId="6FC4F098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1 279 200</w:t>
            </w:r>
          </w:p>
        </w:tc>
        <w:tc>
          <w:tcPr>
            <w:tcW w:w="1814" w:type="dxa"/>
            <w:vAlign w:val="center"/>
          </w:tcPr>
          <w:p w14:paraId="714EE908" w14:textId="77777777" w:rsidR="00DE634C" w:rsidRDefault="00000000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≈80.8</w:t>
            </w:r>
          </w:p>
        </w:tc>
      </w:tr>
    </w:tbl>
    <w:p w14:paraId="4F5BD813" w14:textId="77777777" w:rsidR="00D54CDD" w:rsidRDefault="00D54CDD">
      <w:pPr>
        <w:spacing w:before="80" w:after="80" w:line="240" w:lineRule="auto"/>
        <w:jc w:val="center"/>
        <w:rPr>
          <w:rFonts w:ascii="Times New Roman" w:eastAsia="宋体" w:hAnsi="Times New Roman"/>
          <w:color w:val="000000"/>
          <w:sz w:val="21"/>
          <w:lang w:eastAsia="zh-CN"/>
        </w:rPr>
      </w:pPr>
      <w:r>
        <w:rPr>
          <w:rFonts w:ascii="Times New Roman" w:eastAsia="宋体" w:hAnsi="Times New Roman" w:hint="eastAsia"/>
          <w:color w:val="000000"/>
          <w:sz w:val="21"/>
          <w:lang w:eastAsia="zh-CN"/>
        </w:rPr>
        <w:t>、</w:t>
      </w:r>
    </w:p>
    <w:p w14:paraId="3115939E" w14:textId="2B1874BA" w:rsidR="00DE634C" w:rsidRDefault="00A3546D">
      <w:pPr>
        <w:spacing w:before="80" w:after="80" w:line="240" w:lineRule="auto"/>
        <w:jc w:val="center"/>
        <w:rPr>
          <w:lang w:eastAsia="zh-CN"/>
        </w:rPr>
      </w:pPr>
      <w:r>
        <w:rPr>
          <w:rFonts w:ascii="Times New Roman" w:eastAsia="宋体" w:hAnsi="Times New Roman" w:hint="eastAsia"/>
          <w:color w:val="000000"/>
          <w:sz w:val="21"/>
          <w:lang w:eastAsia="zh-CN"/>
        </w:rPr>
        <w:t>表</w:t>
      </w:r>
      <w:r w:rsidR="00000000">
        <w:rPr>
          <w:rFonts w:ascii="Times New Roman" w:eastAsia="宋体" w:hAnsi="Times New Roman"/>
          <w:color w:val="000000"/>
          <w:sz w:val="21"/>
          <w:lang w:eastAsia="zh-CN"/>
        </w:rPr>
        <w:t>2</w:t>
      </w:r>
      <w:r w:rsidR="00000000">
        <w:rPr>
          <w:rFonts w:ascii="Times New Roman" w:eastAsia="宋体" w:hAnsi="Times New Roman"/>
          <w:color w:val="000000"/>
          <w:sz w:val="21"/>
          <w:lang w:eastAsia="zh-CN"/>
        </w:rPr>
        <w:t xml:space="preserve">　</w:t>
      </w:r>
      <w:r w:rsidR="00000000">
        <w:rPr>
          <w:rFonts w:ascii="Times New Roman" w:eastAsia="宋体" w:hAnsi="Times New Roman"/>
          <w:color w:val="000000"/>
          <w:sz w:val="21"/>
          <w:lang w:eastAsia="zh-CN"/>
        </w:rPr>
        <w:t xml:space="preserve">n </w:t>
      </w:r>
      <w:r w:rsidR="00000000">
        <w:rPr>
          <w:rFonts w:ascii="Times New Roman" w:eastAsia="宋体" w:hAnsi="Times New Roman"/>
          <w:color w:val="000000"/>
          <w:sz w:val="21"/>
          <w:lang w:eastAsia="zh-CN"/>
        </w:rPr>
        <w:t>翻倍时的增长倍数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</w:tblGrid>
      <w:tr w:rsidR="00D54CDD" w14:paraId="1CE13C02" w14:textId="77777777">
        <w:trPr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23CCD4FD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区间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413B76B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快排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3703E9E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冒泡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041EF677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b/>
                <w:color w:val="000000"/>
                <w:sz w:val="21"/>
              </w:rPr>
              <w:t>选择</w:t>
            </w:r>
          </w:p>
        </w:tc>
      </w:tr>
      <w:tr w:rsidR="00D54CDD" w14:paraId="47A48D1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C7E828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100→200</w:t>
            </w:r>
          </w:p>
        </w:tc>
        <w:tc>
          <w:tcPr>
            <w:tcW w:w="1814" w:type="dxa"/>
            <w:vAlign w:val="center"/>
          </w:tcPr>
          <w:p w14:paraId="1B21E854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2.44</w:t>
            </w:r>
          </w:p>
        </w:tc>
        <w:tc>
          <w:tcPr>
            <w:tcW w:w="1814" w:type="dxa"/>
            <w:vAlign w:val="center"/>
          </w:tcPr>
          <w:p w14:paraId="7EDA8EEA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4.10</w:t>
            </w:r>
          </w:p>
        </w:tc>
        <w:tc>
          <w:tcPr>
            <w:tcW w:w="1814" w:type="dxa"/>
            <w:vAlign w:val="center"/>
          </w:tcPr>
          <w:p w14:paraId="21A9B440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4.02</w:t>
            </w:r>
          </w:p>
        </w:tc>
      </w:tr>
      <w:tr w:rsidR="00D54CDD" w14:paraId="3312C50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EC69CD5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200→400</w:t>
            </w:r>
          </w:p>
        </w:tc>
        <w:tc>
          <w:tcPr>
            <w:tcW w:w="1814" w:type="dxa"/>
            <w:vAlign w:val="center"/>
          </w:tcPr>
          <w:p w14:paraId="747B3E30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2.44</w:t>
            </w:r>
          </w:p>
        </w:tc>
        <w:tc>
          <w:tcPr>
            <w:tcW w:w="1814" w:type="dxa"/>
            <w:vAlign w:val="center"/>
          </w:tcPr>
          <w:p w14:paraId="370DBB16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4.08</w:t>
            </w:r>
          </w:p>
        </w:tc>
        <w:tc>
          <w:tcPr>
            <w:tcW w:w="1814" w:type="dxa"/>
            <w:vAlign w:val="center"/>
          </w:tcPr>
          <w:p w14:paraId="24CF1A61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4.01</w:t>
            </w:r>
          </w:p>
        </w:tc>
      </w:tr>
      <w:tr w:rsidR="00D54CDD" w14:paraId="650E539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21D3AC3" w14:textId="77777777" w:rsidR="00D54CDD" w:rsidRDefault="00D54CDD">
            <w:pPr>
              <w:spacing w:before="20" w:after="20"/>
              <w:jc w:val="center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400→800</w:t>
            </w:r>
          </w:p>
        </w:tc>
        <w:tc>
          <w:tcPr>
            <w:tcW w:w="1814" w:type="dxa"/>
            <w:vAlign w:val="center"/>
          </w:tcPr>
          <w:p w14:paraId="666444E5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2.28</w:t>
            </w:r>
          </w:p>
        </w:tc>
        <w:tc>
          <w:tcPr>
            <w:tcW w:w="1814" w:type="dxa"/>
            <w:vAlign w:val="center"/>
          </w:tcPr>
          <w:p w14:paraId="2FB40159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4.01</w:t>
            </w:r>
          </w:p>
        </w:tc>
        <w:tc>
          <w:tcPr>
            <w:tcW w:w="1814" w:type="dxa"/>
            <w:vAlign w:val="center"/>
          </w:tcPr>
          <w:p w14:paraId="27A48C59" w14:textId="77777777" w:rsidR="00D54CDD" w:rsidRDefault="00D54CDD">
            <w:pPr>
              <w:spacing w:before="20" w:after="20"/>
              <w:jc w:val="right"/>
            </w:pPr>
            <w:r>
              <w:rPr>
                <w:rFonts w:ascii="Times New Roman" w:eastAsia="宋体" w:hAnsi="Times New Roman"/>
                <w:color w:val="000000"/>
                <w:sz w:val="21"/>
              </w:rPr>
              <w:t>4.01</w:t>
            </w:r>
          </w:p>
        </w:tc>
      </w:tr>
    </w:tbl>
    <w:p w14:paraId="4514C24D" w14:textId="77777777" w:rsidR="00DE634C" w:rsidRDefault="00000000">
      <w:pPr>
        <w:pStyle w:val="1"/>
        <w:spacing w:before="200" w:after="100" w:line="360" w:lineRule="auto"/>
        <w:rPr>
          <w:lang w:eastAsia="zh-CN"/>
        </w:rPr>
      </w:pPr>
      <w:r>
        <w:rPr>
          <w:rFonts w:ascii="Times New Roman" w:eastAsia="黑体" w:hAnsi="Times New Roman"/>
          <w:color w:val="000000"/>
          <w:lang w:eastAsia="zh-CN"/>
        </w:rPr>
        <w:lastRenderedPageBreak/>
        <w:t>四、结论</w:t>
      </w:r>
    </w:p>
    <w:p w14:paraId="195CA93E" w14:textId="7C223FB9" w:rsidR="00DE634C" w:rsidRPr="00B14C84" w:rsidRDefault="00A128A7" w:rsidP="00B14C84">
      <w:pPr>
        <w:spacing w:after="80" w:line="360" w:lineRule="auto"/>
        <w:ind w:firstLine="480"/>
        <w:jc w:val="both"/>
        <w:rPr>
          <w:rFonts w:eastAsia="宋体" w:hint="eastAsia"/>
          <w:lang w:eastAsia="zh-CN"/>
        </w:rPr>
      </w:pP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选择排序比较次数恒为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n(n−1)/2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，与输入无关；冒泡因提前退出略优但仍按约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4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倍增长，是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O(n²)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；快排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n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翻倍仅约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2.3–2.4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倍，接近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n log n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的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2.2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倍，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bubble/quick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比值从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8.91 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涨到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 xml:space="preserve"> 43.96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，规模越大优势越明显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——</w:t>
      </w:r>
      <w:r w:rsidRPr="00A128A7">
        <w:rPr>
          <w:rFonts w:ascii="Times New Roman" w:eastAsia="宋体" w:hAnsi="Times New Roman"/>
          <w:color w:val="000000"/>
          <w:sz w:val="24"/>
          <w:lang w:eastAsia="zh-CN"/>
        </w:rPr>
        <w:t>三组数据与理论完全一致，证明「数比较事件」足以稳定区分算法优劣。</w:t>
      </w:r>
    </w:p>
    <w:sectPr w:rsidR="00DE634C" w:rsidRPr="00B14C8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683784">
    <w:abstractNumId w:val="8"/>
  </w:num>
  <w:num w:numId="2" w16cid:durableId="1676373955">
    <w:abstractNumId w:val="6"/>
  </w:num>
  <w:num w:numId="3" w16cid:durableId="281693905">
    <w:abstractNumId w:val="5"/>
  </w:num>
  <w:num w:numId="4" w16cid:durableId="1302880545">
    <w:abstractNumId w:val="4"/>
  </w:num>
  <w:num w:numId="5" w16cid:durableId="1175923639">
    <w:abstractNumId w:val="7"/>
  </w:num>
  <w:num w:numId="6" w16cid:durableId="1465539560">
    <w:abstractNumId w:val="3"/>
  </w:num>
  <w:num w:numId="7" w16cid:durableId="630017954">
    <w:abstractNumId w:val="2"/>
  </w:num>
  <w:num w:numId="8" w16cid:durableId="907494815">
    <w:abstractNumId w:val="1"/>
  </w:num>
  <w:num w:numId="9" w16cid:durableId="951471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61B"/>
    <w:rsid w:val="006A0D6A"/>
    <w:rsid w:val="007D53FC"/>
    <w:rsid w:val="00885B65"/>
    <w:rsid w:val="008D2583"/>
    <w:rsid w:val="009E0D28"/>
    <w:rsid w:val="00A128A7"/>
    <w:rsid w:val="00A3546D"/>
    <w:rsid w:val="00AA1D8D"/>
    <w:rsid w:val="00B14C84"/>
    <w:rsid w:val="00B47730"/>
    <w:rsid w:val="00C836C8"/>
    <w:rsid w:val="00CB0664"/>
    <w:rsid w:val="00D54CDD"/>
    <w:rsid w:val="00DE6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0087B"/>
  <w14:defaultImageDpi w14:val="300"/>
  <w15:docId w15:val="{28CBC706-1F04-4E4E-B325-1FE88E31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344</Words>
  <Characters>549</Characters>
  <Application>Microsoft Office Word</Application>
  <DocSecurity>0</DocSecurity>
  <Lines>30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俊涛 陈</cp:lastModifiedBy>
  <cp:revision>10</cp:revision>
  <dcterms:created xsi:type="dcterms:W3CDTF">2013-12-23T23:15:00Z</dcterms:created>
  <dcterms:modified xsi:type="dcterms:W3CDTF">2026-10-23T02:04:00Z</dcterms:modified>
  <cp:category/>
</cp:coreProperties>
</file>