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837" w:rsidRPr="004F7B64" w:rsidRDefault="002E1F90" w:rsidP="004F7B64">
      <w:pPr>
        <w:spacing w:after="0" w:line="240" w:lineRule="auto"/>
        <w:jc w:val="center"/>
        <w:rPr>
          <w:b/>
          <w:bCs/>
          <w:lang w:val="pt-BR"/>
        </w:rPr>
      </w:pPr>
      <w:r w:rsidRPr="004F7B64">
        <w:rPr>
          <w:b/>
          <w:bCs/>
          <w:lang w:val="pt-BR"/>
        </w:rPr>
        <w:t xml:space="preserve">HMC Itajubá Capital </w:t>
      </w:r>
      <w:proofErr w:type="spellStart"/>
      <w:r w:rsidRPr="004F7B64">
        <w:rPr>
          <w:b/>
          <w:bCs/>
          <w:lang w:val="pt-BR"/>
        </w:rPr>
        <w:t>Advisors</w:t>
      </w:r>
      <w:proofErr w:type="spellEnd"/>
    </w:p>
    <w:p w:rsidR="000F0837" w:rsidRPr="004F7B64" w:rsidRDefault="000F0837" w:rsidP="004F7B64">
      <w:pPr>
        <w:spacing w:after="0" w:line="240" w:lineRule="auto"/>
        <w:rPr>
          <w:b/>
          <w:lang w:val="pt-BR"/>
        </w:rPr>
      </w:pPr>
      <w:r w:rsidRPr="004F7B64">
        <w:rPr>
          <w:b/>
          <w:lang w:val="pt-BR"/>
        </w:rPr>
        <w:t>Quem Somos!</w:t>
      </w:r>
    </w:p>
    <w:p w:rsidR="00C223B4" w:rsidRPr="00A5746F" w:rsidRDefault="00A5746F" w:rsidP="004F7B64">
      <w:pPr>
        <w:spacing w:after="0" w:line="240" w:lineRule="auto"/>
        <w:rPr>
          <w:lang w:val="pt-BR"/>
        </w:rPr>
      </w:pPr>
      <w:r w:rsidRPr="00A5746F">
        <w:rPr>
          <w:lang w:val="pt-BR"/>
        </w:rPr>
        <w:t>E</w:t>
      </w:r>
      <w:r w:rsidRPr="00A5746F">
        <w:rPr>
          <w:lang w:val="pt-BR"/>
        </w:rPr>
        <w:t xml:space="preserve">mpresa inovadora, formada por uma equipe de profissionais experientes no mercado de capitais e que atua no modelo de </w:t>
      </w:r>
      <w:proofErr w:type="spellStart"/>
      <w:r w:rsidRPr="00A5746F">
        <w:rPr>
          <w:i/>
          <w:lang w:val="pt-BR"/>
        </w:rPr>
        <w:t>partnership</w:t>
      </w:r>
      <w:proofErr w:type="spellEnd"/>
      <w:r w:rsidRPr="00A5746F">
        <w:rPr>
          <w:lang w:val="pt-BR"/>
        </w:rPr>
        <w:t xml:space="preserve"> independente. </w:t>
      </w:r>
      <w:r w:rsidRPr="00A5746F">
        <w:rPr>
          <w:lang w:val="pt-BR"/>
        </w:rPr>
        <w:t>A</w:t>
      </w:r>
      <w:r w:rsidRPr="00A5746F">
        <w:rPr>
          <w:lang w:val="pt-BR"/>
        </w:rPr>
        <w:t>ssessora gestores e empresas, globais e locais, que desejam acessar, de forma eficaz, o mercado brasileiro de capitais.</w:t>
      </w:r>
    </w:p>
    <w:p w:rsidR="00A5746F" w:rsidRPr="00A5746F" w:rsidRDefault="00A5746F" w:rsidP="004F7B64">
      <w:pPr>
        <w:spacing w:after="0" w:line="240" w:lineRule="auto"/>
        <w:rPr>
          <w:rFonts w:cstheme="minorHAnsi"/>
          <w:color w:val="171717"/>
          <w:lang w:val="pt-BR"/>
        </w:rPr>
      </w:pPr>
    </w:p>
    <w:p w:rsidR="00BA3142" w:rsidRPr="004F7B64" w:rsidRDefault="00BA3142" w:rsidP="004F7B64">
      <w:pPr>
        <w:spacing w:after="0" w:line="240" w:lineRule="auto"/>
        <w:rPr>
          <w:lang w:val="pt-BR"/>
        </w:rPr>
      </w:pPr>
      <w:r w:rsidRPr="004F7B64">
        <w:rPr>
          <w:rFonts w:cstheme="minorHAnsi"/>
          <w:color w:val="171717"/>
          <w:lang w:val="pt-BR"/>
        </w:rPr>
        <w:t>Nossas Conquistas</w:t>
      </w:r>
    </w:p>
    <w:p w:rsidR="00A5746F" w:rsidRDefault="00A5746F" w:rsidP="004F7B64">
      <w:pPr>
        <w:spacing w:after="0" w:line="240" w:lineRule="auto"/>
        <w:rPr>
          <w:b/>
          <w:lang w:val="pt-BR"/>
        </w:rPr>
      </w:pPr>
    </w:p>
    <w:p w:rsidR="00A5746F" w:rsidRDefault="00A5746F" w:rsidP="00A5746F">
      <w:pPr>
        <w:pStyle w:val="PargrafodaLista"/>
        <w:numPr>
          <w:ilvl w:val="0"/>
          <w:numId w:val="12"/>
        </w:numPr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Organizou seminários em </w:t>
      </w:r>
      <w:proofErr w:type="spellStart"/>
      <w:r>
        <w:rPr>
          <w:rFonts w:eastAsia="Times New Roman"/>
        </w:rPr>
        <w:t>Wharton</w:t>
      </w:r>
      <w:proofErr w:type="spellEnd"/>
      <w:r>
        <w:rPr>
          <w:rFonts w:eastAsia="Times New Roman"/>
        </w:rPr>
        <w:t>, LBS, Harvard e FGV</w:t>
      </w:r>
    </w:p>
    <w:p w:rsidR="00A5746F" w:rsidRDefault="00A5746F" w:rsidP="00A5746F">
      <w:pPr>
        <w:pStyle w:val="PargrafodaLista"/>
        <w:numPr>
          <w:ilvl w:val="0"/>
          <w:numId w:val="12"/>
        </w:numPr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Suportou a estruturação de mais de 10 </w:t>
      </w:r>
      <w:proofErr w:type="spellStart"/>
      <w:r>
        <w:rPr>
          <w:rFonts w:eastAsia="Times New Roman"/>
          <w:i/>
          <w:iCs/>
        </w:rPr>
        <w:t>Feeders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Funds</w:t>
      </w:r>
      <w:proofErr w:type="spellEnd"/>
      <w:r>
        <w:rPr>
          <w:rFonts w:eastAsia="Times New Roman"/>
        </w:rPr>
        <w:t xml:space="preserve"> para Gestores Globais que captaram juntos mais de R$ 2bilhões em recursos de investidores locais</w:t>
      </w:r>
    </w:p>
    <w:p w:rsidR="00A5746F" w:rsidRDefault="00A5746F" w:rsidP="00A5746F">
      <w:pPr>
        <w:pStyle w:val="PargrafodaLista"/>
        <w:numPr>
          <w:ilvl w:val="0"/>
          <w:numId w:val="12"/>
        </w:numPr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>Assessorou inúmeras operações estruturadas no mercado local</w:t>
      </w:r>
    </w:p>
    <w:p w:rsidR="00A5746F" w:rsidRDefault="00A5746F" w:rsidP="00A5746F">
      <w:pPr>
        <w:pStyle w:val="PargrafodaLista"/>
        <w:numPr>
          <w:ilvl w:val="0"/>
          <w:numId w:val="12"/>
        </w:numPr>
        <w:spacing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Suporte comercial a mais de 200 distribuidores do Brasil, como plataformas de investimentos, escritórios de </w:t>
      </w:r>
      <w:proofErr w:type="spellStart"/>
      <w:r>
        <w:rPr>
          <w:rFonts w:eastAsia="Times New Roman"/>
        </w:rPr>
        <w:t>AAIs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Wealth</w:t>
      </w:r>
      <w:proofErr w:type="spellEnd"/>
      <w:r>
        <w:rPr>
          <w:rFonts w:eastAsia="Times New Roman"/>
        </w:rPr>
        <w:t xml:space="preserve"> Managers  e grandes instituições financeiras </w:t>
      </w:r>
    </w:p>
    <w:p w:rsidR="00A5746F" w:rsidRDefault="00A5746F" w:rsidP="00A5746F">
      <w:pPr>
        <w:spacing w:after="0" w:line="240" w:lineRule="auto"/>
        <w:rPr>
          <w:b/>
          <w:lang w:val="pt-BR"/>
        </w:rPr>
      </w:pPr>
    </w:p>
    <w:p w:rsidR="00A5746F" w:rsidRPr="004F7B64" w:rsidRDefault="00A5746F" w:rsidP="004F7B64">
      <w:pPr>
        <w:spacing w:after="0" w:line="240" w:lineRule="auto"/>
        <w:rPr>
          <w:b/>
          <w:lang w:val="pt-BR"/>
        </w:rPr>
      </w:pPr>
    </w:p>
    <w:p w:rsidR="00D6238A" w:rsidRPr="004F7B64" w:rsidRDefault="002E1F90" w:rsidP="004F7B64">
      <w:pPr>
        <w:spacing w:after="0" w:line="240" w:lineRule="auto"/>
        <w:rPr>
          <w:b/>
          <w:lang w:val="pt-BR"/>
        </w:rPr>
      </w:pPr>
      <w:r w:rsidRPr="004F7B64">
        <w:rPr>
          <w:b/>
          <w:lang w:val="pt-BR"/>
        </w:rPr>
        <w:t>O que fazemos</w:t>
      </w:r>
      <w:r w:rsidR="00D6238A" w:rsidRPr="004F7B64">
        <w:rPr>
          <w:b/>
          <w:lang w:val="pt-BR"/>
        </w:rPr>
        <w:t>?</w:t>
      </w:r>
    </w:p>
    <w:p w:rsidR="00BA3142" w:rsidRPr="004F7B64" w:rsidRDefault="00BA3142" w:rsidP="004F7B64">
      <w:pPr>
        <w:spacing w:after="0" w:line="240" w:lineRule="auto"/>
        <w:rPr>
          <w:lang w:val="pt-BR"/>
        </w:rPr>
      </w:pPr>
      <w:r w:rsidRPr="004F7B64">
        <w:rPr>
          <w:lang w:val="pt-BR"/>
        </w:rPr>
        <w:t xml:space="preserve">Nossa equipe </w:t>
      </w:r>
      <w:r w:rsidR="000F7D94">
        <w:rPr>
          <w:lang w:val="pt-BR"/>
        </w:rPr>
        <w:t xml:space="preserve">tem vasta </w:t>
      </w:r>
      <w:bookmarkStart w:id="0" w:name="_GoBack"/>
      <w:bookmarkEnd w:id="0"/>
      <w:r w:rsidRPr="004F7B64">
        <w:rPr>
          <w:lang w:val="pt-BR"/>
        </w:rPr>
        <w:t xml:space="preserve">experiência </w:t>
      </w:r>
      <w:r w:rsidR="000F7D94">
        <w:rPr>
          <w:lang w:val="pt-BR"/>
        </w:rPr>
        <w:t xml:space="preserve">consolidada </w:t>
      </w:r>
      <w:r w:rsidRPr="004F7B64">
        <w:rPr>
          <w:lang w:val="pt-BR"/>
        </w:rPr>
        <w:t>no mercado de capitais e atua em diferentes modalidades de serviços</w:t>
      </w:r>
      <w:r w:rsidR="004F7B64">
        <w:rPr>
          <w:lang w:val="pt-BR"/>
        </w:rPr>
        <w:t>. De</w:t>
      </w:r>
      <w:r w:rsidRPr="004F7B64">
        <w:rPr>
          <w:lang w:val="pt-BR"/>
        </w:rPr>
        <w:t xml:space="preserve"> acordo com a necessidades de </w:t>
      </w:r>
      <w:r w:rsidR="002E4DD2" w:rsidRPr="004F7B64">
        <w:rPr>
          <w:lang w:val="pt-BR"/>
        </w:rPr>
        <w:t>nossos</w:t>
      </w:r>
      <w:r w:rsidRPr="004F7B64">
        <w:rPr>
          <w:lang w:val="pt-BR"/>
        </w:rPr>
        <w:t xml:space="preserve"> parceiros</w:t>
      </w:r>
      <w:r w:rsidR="004F7B64">
        <w:rPr>
          <w:lang w:val="pt-BR"/>
        </w:rPr>
        <w:t xml:space="preserve"> podemos desenvolver as seguintes atividades:</w:t>
      </w:r>
    </w:p>
    <w:p w:rsidR="00F91853" w:rsidRPr="004F7B64" w:rsidRDefault="00F91853" w:rsidP="004F7B64">
      <w:pPr>
        <w:spacing w:after="0" w:line="240" w:lineRule="au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0"/>
        <w:gridCol w:w="3078"/>
        <w:gridCol w:w="3118"/>
        <w:gridCol w:w="3174"/>
      </w:tblGrid>
      <w:tr w:rsidR="004F7B64" w:rsidRPr="004F7B64" w:rsidTr="00C223B4">
        <w:tc>
          <w:tcPr>
            <w:tcW w:w="3580" w:type="dxa"/>
          </w:tcPr>
          <w:p w:rsidR="00557392" w:rsidRPr="004F7B64" w:rsidRDefault="00DB64E4" w:rsidP="004F7B64">
            <w:pPr>
              <w:rPr>
                <w:b/>
                <w:lang w:val="pt-BR"/>
              </w:rPr>
            </w:pPr>
            <w:r w:rsidRPr="004F7B64">
              <w:rPr>
                <w:noProof/>
                <w:lang w:val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85090</wp:posOffset>
                  </wp:positionV>
                  <wp:extent cx="504825" cy="564603"/>
                  <wp:effectExtent l="0" t="0" r="0" b="6985"/>
                  <wp:wrapSquare wrapText="bothSides"/>
                  <wp:docPr id="1" name="Imagem 1" descr="Resultado de imagem para Ã­cone para inteligÃªn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Ã­cone para inteligÃªn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B64E4" w:rsidRPr="004F7B64" w:rsidRDefault="00DB64E4" w:rsidP="004F7B64">
            <w:pPr>
              <w:rPr>
                <w:b/>
                <w:lang w:val="pt-BR"/>
              </w:rPr>
            </w:pPr>
          </w:p>
        </w:tc>
        <w:tc>
          <w:tcPr>
            <w:tcW w:w="3078" w:type="dxa"/>
          </w:tcPr>
          <w:p w:rsidR="00557392" w:rsidRPr="004F7B64" w:rsidRDefault="00DB64E4" w:rsidP="004F7B64">
            <w:pPr>
              <w:rPr>
                <w:b/>
                <w:lang w:val="pt-BR"/>
              </w:rPr>
            </w:pPr>
            <w:r w:rsidRPr="004F7B64">
              <w:rPr>
                <w:noProof/>
                <w:lang w:val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37465</wp:posOffset>
                  </wp:positionV>
                  <wp:extent cx="647700" cy="647700"/>
                  <wp:effectExtent l="0" t="0" r="0" b="0"/>
                  <wp:wrapSquare wrapText="bothSides"/>
                  <wp:docPr id="2" name="Imagem 2" descr="Resultado de imagem para Ã­cone para acesso ao mercado financei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Ã­cone para acesso ao mercado financei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</w:tcPr>
          <w:p w:rsidR="00557392" w:rsidRPr="004F7B64" w:rsidRDefault="00DB64E4" w:rsidP="004F7B64">
            <w:pPr>
              <w:rPr>
                <w:b/>
                <w:color w:val="000000" w:themeColor="text1"/>
                <w:lang w:val="pt-BR"/>
              </w:rPr>
            </w:pPr>
            <w:r w:rsidRPr="004F7B64">
              <w:rPr>
                <w:noProof/>
                <w:color w:val="000000" w:themeColor="text1"/>
                <w:lang w:val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542925" cy="542925"/>
                  <wp:effectExtent l="0" t="0" r="0" b="9525"/>
                  <wp:wrapSquare wrapText="bothSides"/>
                  <wp:docPr id="3" name="Imagem 3" descr="Resultado de imagem para Ã­cone para acompan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Ã­cone para acompan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74" w:type="dxa"/>
          </w:tcPr>
          <w:p w:rsidR="00557392" w:rsidRPr="004F7B64" w:rsidRDefault="00DB64E4" w:rsidP="004F7B64">
            <w:pPr>
              <w:rPr>
                <w:b/>
                <w:lang w:val="pt-BR"/>
              </w:rPr>
            </w:pPr>
            <w:r w:rsidRPr="004F7B64">
              <w:rPr>
                <w:noProof/>
                <w:lang w:val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511810</wp:posOffset>
                  </wp:positionH>
                  <wp:positionV relativeFrom="paragraph">
                    <wp:posOffset>21590</wp:posOffset>
                  </wp:positionV>
                  <wp:extent cx="628650" cy="628650"/>
                  <wp:effectExtent l="0" t="0" r="0" b="0"/>
                  <wp:wrapSquare wrapText="bothSides"/>
                  <wp:docPr id="4" name="Imagem 4" descr="Resultado de imagem para Ã­cone para trein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m para Ã­cone para trein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64E4" w:rsidRPr="004F7B64" w:rsidTr="00C223B4">
        <w:tc>
          <w:tcPr>
            <w:tcW w:w="3580" w:type="dxa"/>
          </w:tcPr>
          <w:p w:rsidR="00F91853" w:rsidRDefault="00F91853" w:rsidP="004F7B64">
            <w:pPr>
              <w:rPr>
                <w:b/>
                <w:lang w:val="pt-BR"/>
              </w:rPr>
            </w:pPr>
            <w:r w:rsidRPr="004F7B64">
              <w:rPr>
                <w:b/>
                <w:lang w:val="pt-BR"/>
              </w:rPr>
              <w:t>Inteligência</w:t>
            </w:r>
          </w:p>
          <w:p w:rsidR="004F7B64" w:rsidRPr="004F7B64" w:rsidRDefault="004F7B64" w:rsidP="004F7B64">
            <w:pPr>
              <w:rPr>
                <w:b/>
                <w:lang w:val="pt-BR"/>
              </w:rPr>
            </w:pPr>
          </w:p>
        </w:tc>
        <w:tc>
          <w:tcPr>
            <w:tcW w:w="3078" w:type="dxa"/>
          </w:tcPr>
          <w:p w:rsidR="00F91853" w:rsidRPr="004F7B64" w:rsidRDefault="00F91853" w:rsidP="004F7B64">
            <w:pPr>
              <w:rPr>
                <w:b/>
                <w:lang w:val="pt-BR"/>
              </w:rPr>
            </w:pPr>
            <w:r w:rsidRPr="004F7B64">
              <w:rPr>
                <w:b/>
                <w:lang w:val="pt-BR"/>
              </w:rPr>
              <w:t>Acesso</w:t>
            </w:r>
          </w:p>
        </w:tc>
        <w:tc>
          <w:tcPr>
            <w:tcW w:w="3118" w:type="dxa"/>
          </w:tcPr>
          <w:p w:rsidR="00F91853" w:rsidRPr="004F7B64" w:rsidRDefault="00F91853" w:rsidP="004F7B64">
            <w:pPr>
              <w:rPr>
                <w:b/>
                <w:lang w:val="pt-BR"/>
              </w:rPr>
            </w:pPr>
            <w:r w:rsidRPr="004F7B64">
              <w:rPr>
                <w:b/>
                <w:lang w:val="pt-BR"/>
              </w:rPr>
              <w:t>Acompanhamento</w:t>
            </w:r>
          </w:p>
        </w:tc>
        <w:tc>
          <w:tcPr>
            <w:tcW w:w="3174" w:type="dxa"/>
          </w:tcPr>
          <w:p w:rsidR="00F91853" w:rsidRPr="004F7B64" w:rsidRDefault="00F91853" w:rsidP="004F7B64">
            <w:pPr>
              <w:rPr>
                <w:b/>
                <w:lang w:val="pt-BR"/>
              </w:rPr>
            </w:pPr>
            <w:r w:rsidRPr="004F7B64">
              <w:rPr>
                <w:b/>
                <w:lang w:val="pt-BR"/>
              </w:rPr>
              <w:t>Treinamento/Eventos</w:t>
            </w:r>
          </w:p>
        </w:tc>
      </w:tr>
      <w:tr w:rsidR="00DB64E4" w:rsidRPr="004F7B64" w:rsidTr="00C223B4">
        <w:tc>
          <w:tcPr>
            <w:tcW w:w="3580" w:type="dxa"/>
          </w:tcPr>
          <w:p w:rsidR="00F91853" w:rsidRPr="004F7B64" w:rsidRDefault="00F91853" w:rsidP="004F7B64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Inteligência e Estratégia comercial para empresas e gestores de recursos;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Diagnóstico de mercado para lançamento de produtos financeiros;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Suporte em fusões e aquisições (M&amp;A);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Panorama do ambiente regulatório e interação com órgãos reguladores;</w:t>
            </w:r>
          </w:p>
          <w:p w:rsidR="00F91853" w:rsidRPr="004F7B64" w:rsidRDefault="00F91853" w:rsidP="004F7B64">
            <w:pPr>
              <w:pStyle w:val="PargrafodaLista"/>
              <w:spacing w:line="240" w:lineRule="auto"/>
              <w:rPr>
                <w:sz w:val="18"/>
                <w:szCs w:val="18"/>
              </w:rPr>
            </w:pPr>
          </w:p>
          <w:p w:rsidR="00F91853" w:rsidRPr="004F7B64" w:rsidRDefault="00F91853" w:rsidP="004F7B64">
            <w:pPr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3078" w:type="dxa"/>
          </w:tcPr>
          <w:p w:rsidR="00F91853" w:rsidRPr="004F7B64" w:rsidRDefault="00F91853" w:rsidP="004F7B64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i/>
                <w:sz w:val="18"/>
                <w:szCs w:val="18"/>
              </w:rPr>
              <w:lastRenderedPageBreak/>
              <w:t>Market Access</w:t>
            </w:r>
            <w:r w:rsidRPr="004F7B64">
              <w:rPr>
                <w:sz w:val="18"/>
                <w:szCs w:val="18"/>
              </w:rPr>
              <w:t xml:space="preserve"> para gestoras globais; 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6"/>
              </w:numPr>
              <w:spacing w:line="240" w:lineRule="auto"/>
              <w:contextualSpacing w:val="0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Identificação de potenciais distribuidores de Produtos Financeiros;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Suporte na seleção de prestadores de serviço como advogados, administradores, gestores, distribuidores;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Estruturação de veículos financeiros;</w:t>
            </w:r>
          </w:p>
          <w:p w:rsidR="00F91853" w:rsidRPr="004F7B64" w:rsidRDefault="00F91853" w:rsidP="004F7B64">
            <w:pPr>
              <w:pStyle w:val="PargrafodaLista"/>
              <w:spacing w:line="240" w:lineRule="auto"/>
              <w:rPr>
                <w:sz w:val="18"/>
                <w:szCs w:val="18"/>
              </w:rPr>
            </w:pPr>
          </w:p>
          <w:p w:rsidR="00F91853" w:rsidRPr="004F7B64" w:rsidRDefault="00F91853" w:rsidP="004F7B64">
            <w:pPr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3118" w:type="dxa"/>
          </w:tcPr>
          <w:p w:rsidR="00F91853" w:rsidRPr="004F7B64" w:rsidRDefault="00F91853" w:rsidP="004F7B64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lastRenderedPageBreak/>
              <w:t xml:space="preserve">Negociação </w:t>
            </w:r>
            <w:r w:rsidR="00DB64E4" w:rsidRPr="004F7B64">
              <w:rPr>
                <w:sz w:val="18"/>
                <w:szCs w:val="18"/>
              </w:rPr>
              <w:t>c</w:t>
            </w:r>
            <w:r w:rsidRPr="004F7B64">
              <w:rPr>
                <w:sz w:val="18"/>
                <w:szCs w:val="18"/>
              </w:rPr>
              <w:t>omercial com Distribuidores de produtos financeiros;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Atendimento aos parceiros comerciais;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Assessoria em estruturação e restruturação de capital;</w:t>
            </w:r>
          </w:p>
          <w:p w:rsidR="00DB64E4" w:rsidRPr="004F7B64" w:rsidRDefault="00DB64E4" w:rsidP="004F7B64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Plano de Comunicação</w:t>
            </w:r>
          </w:p>
          <w:p w:rsidR="00DB64E4" w:rsidRPr="004F7B64" w:rsidRDefault="00DB64E4" w:rsidP="004F7B64">
            <w:pPr>
              <w:pStyle w:val="PargrafodaLista"/>
              <w:spacing w:line="240" w:lineRule="auto"/>
              <w:rPr>
                <w:sz w:val="18"/>
                <w:szCs w:val="18"/>
              </w:rPr>
            </w:pPr>
          </w:p>
          <w:p w:rsidR="00F91853" w:rsidRPr="004F7B64" w:rsidRDefault="00F91853" w:rsidP="004F7B64">
            <w:pPr>
              <w:ind w:left="360"/>
              <w:rPr>
                <w:sz w:val="18"/>
                <w:szCs w:val="18"/>
                <w:lang w:val="pt-BR"/>
              </w:rPr>
            </w:pPr>
          </w:p>
          <w:p w:rsidR="00F91853" w:rsidRPr="004F7B64" w:rsidRDefault="00F91853" w:rsidP="004F7B64">
            <w:pPr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3174" w:type="dxa"/>
          </w:tcPr>
          <w:p w:rsidR="00F91853" w:rsidRPr="004F7B64" w:rsidRDefault="00F91853" w:rsidP="004F7B64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Suporte técnico de distribuidores;</w:t>
            </w:r>
          </w:p>
          <w:p w:rsidR="00557392" w:rsidRPr="004F7B64" w:rsidRDefault="00F91853" w:rsidP="004F7B64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Treinamento</w:t>
            </w:r>
            <w:r w:rsidR="00DB64E4" w:rsidRPr="004F7B64">
              <w:rPr>
                <w:sz w:val="18"/>
                <w:szCs w:val="18"/>
              </w:rPr>
              <w:t>;</w:t>
            </w:r>
          </w:p>
          <w:p w:rsidR="00F91853" w:rsidRPr="004F7B64" w:rsidRDefault="00F91853" w:rsidP="004F7B64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 xml:space="preserve"> Seminários</w:t>
            </w:r>
            <w:r w:rsidR="00DB64E4" w:rsidRPr="004F7B64">
              <w:rPr>
                <w:sz w:val="18"/>
                <w:szCs w:val="18"/>
              </w:rPr>
              <w:t>;</w:t>
            </w:r>
          </w:p>
          <w:p w:rsidR="00557392" w:rsidRPr="004F7B64" w:rsidRDefault="00557392" w:rsidP="004F7B64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4F7B64">
              <w:rPr>
                <w:sz w:val="18"/>
                <w:szCs w:val="18"/>
              </w:rPr>
              <w:t>Organização de Eventos</w:t>
            </w:r>
            <w:r w:rsidR="00DB64E4" w:rsidRPr="004F7B64">
              <w:rPr>
                <w:sz w:val="18"/>
                <w:szCs w:val="18"/>
              </w:rPr>
              <w:t>.</w:t>
            </w:r>
          </w:p>
          <w:p w:rsidR="00F91853" w:rsidRPr="004F7B64" w:rsidRDefault="00F91853" w:rsidP="004F7B64">
            <w:pPr>
              <w:rPr>
                <w:b/>
                <w:sz w:val="18"/>
                <w:szCs w:val="18"/>
                <w:lang w:val="pt-BR"/>
              </w:rPr>
            </w:pPr>
          </w:p>
        </w:tc>
      </w:tr>
    </w:tbl>
    <w:p w:rsidR="00F91853" w:rsidRPr="004F7B64" w:rsidRDefault="00F91853" w:rsidP="004F7B64">
      <w:pPr>
        <w:spacing w:after="0" w:line="240" w:lineRule="auto"/>
        <w:rPr>
          <w:b/>
          <w:lang w:val="pt-BR"/>
        </w:rPr>
      </w:pPr>
    </w:p>
    <w:p w:rsidR="000F0837" w:rsidRPr="004F7B64" w:rsidRDefault="000F0837" w:rsidP="004F7B64">
      <w:pPr>
        <w:spacing w:after="0" w:line="240" w:lineRule="auto"/>
        <w:rPr>
          <w:lang w:val="pt-BR"/>
        </w:rPr>
      </w:pPr>
    </w:p>
    <w:p w:rsidR="000F0837" w:rsidRDefault="000F0837" w:rsidP="004F7B64">
      <w:pPr>
        <w:spacing w:after="0" w:line="240" w:lineRule="auto"/>
        <w:rPr>
          <w:b/>
          <w:lang w:val="pt-BR"/>
        </w:rPr>
      </w:pPr>
      <w:r w:rsidRPr="004F7B64">
        <w:rPr>
          <w:b/>
          <w:lang w:val="pt-BR"/>
        </w:rPr>
        <w:t>Parceiros</w:t>
      </w:r>
    </w:p>
    <w:p w:rsidR="004F7B64" w:rsidRPr="004F7B64" w:rsidRDefault="004F7B64" w:rsidP="004F7B64">
      <w:pPr>
        <w:spacing w:after="0" w:line="240" w:lineRule="auto"/>
        <w:rPr>
          <w:b/>
          <w:lang w:val="pt-BR"/>
        </w:rPr>
      </w:pPr>
    </w:p>
    <w:p w:rsidR="00BA3142" w:rsidRPr="004F7B64" w:rsidRDefault="000F0837" w:rsidP="004F7B64">
      <w:pPr>
        <w:spacing w:after="0" w:line="240" w:lineRule="auto"/>
        <w:rPr>
          <w:lang w:val="pt-BR"/>
        </w:rPr>
      </w:pPr>
      <w:r w:rsidRPr="004F7B64">
        <w:rPr>
          <w:lang w:val="pt-BR"/>
        </w:rPr>
        <w:t xml:space="preserve">A HMC Itajubá Capital </w:t>
      </w:r>
      <w:proofErr w:type="spellStart"/>
      <w:r w:rsidRPr="004F7B64">
        <w:rPr>
          <w:lang w:val="pt-BR"/>
        </w:rPr>
        <w:t>Advisors</w:t>
      </w:r>
      <w:proofErr w:type="spellEnd"/>
      <w:r w:rsidRPr="004F7B64">
        <w:rPr>
          <w:lang w:val="pt-BR"/>
        </w:rPr>
        <w:t xml:space="preserve"> é parceira exclusiva no Brasil de alguns dos mais importantes e maiores gestores internacionais e locais</w:t>
      </w:r>
      <w:r w:rsidR="00BA3142" w:rsidRPr="004F7B64">
        <w:rPr>
          <w:lang w:val="pt-BR"/>
        </w:rPr>
        <w:t>.</w:t>
      </w:r>
      <w:r w:rsidRPr="004F7B64">
        <w:rPr>
          <w:lang w:val="pt-BR"/>
        </w:rPr>
        <w:t xml:space="preserve"> </w:t>
      </w:r>
    </w:p>
    <w:p w:rsidR="004F7B64" w:rsidRDefault="004F7B64" w:rsidP="004F7B64">
      <w:pPr>
        <w:spacing w:after="0" w:line="240" w:lineRule="auto"/>
        <w:rPr>
          <w:lang w:val="pt-BR"/>
        </w:rPr>
      </w:pPr>
    </w:p>
    <w:p w:rsidR="000F0837" w:rsidRPr="004F7B64" w:rsidRDefault="00BA3142" w:rsidP="004F7B64">
      <w:pPr>
        <w:pStyle w:val="PargrafodaLista"/>
        <w:numPr>
          <w:ilvl w:val="0"/>
          <w:numId w:val="10"/>
        </w:numPr>
        <w:spacing w:line="240" w:lineRule="auto"/>
      </w:pPr>
      <w:r w:rsidRPr="004F7B64">
        <w:t>O</w:t>
      </w:r>
      <w:r w:rsidR="000F0837" w:rsidRPr="004F7B64">
        <w:t xml:space="preserve">ferece a assessoria, </w:t>
      </w:r>
      <w:r w:rsidR="000F0837" w:rsidRPr="004F7B64">
        <w:rPr>
          <w:i/>
        </w:rPr>
        <w:t xml:space="preserve">Capital </w:t>
      </w:r>
      <w:proofErr w:type="spellStart"/>
      <w:r w:rsidR="000F0837" w:rsidRPr="004F7B64">
        <w:rPr>
          <w:i/>
        </w:rPr>
        <w:t>Advisory</w:t>
      </w:r>
      <w:proofErr w:type="spellEnd"/>
      <w:r w:rsidR="000F0837" w:rsidRPr="004F7B64">
        <w:rPr>
          <w:i/>
        </w:rPr>
        <w:t>,</w:t>
      </w:r>
      <w:r w:rsidR="000F0837" w:rsidRPr="004F7B64">
        <w:t xml:space="preserve"> para implementar a estratégia comercial no mercado local e suporte técnico para distribuidores aos seguintes gestores:</w:t>
      </w:r>
    </w:p>
    <w:p w:rsidR="000F0837" w:rsidRPr="004F7B64" w:rsidRDefault="000F0837" w:rsidP="004F7B64">
      <w:pPr>
        <w:spacing w:after="0" w:line="240" w:lineRule="auto"/>
        <w:ind w:left="1440" w:firstLine="720"/>
        <w:rPr>
          <w:lang w:val="pt-BR"/>
        </w:rPr>
      </w:pPr>
      <w:proofErr w:type="spellStart"/>
      <w:r w:rsidRPr="004F7B64">
        <w:rPr>
          <w:lang w:val="pt-BR"/>
        </w:rPr>
        <w:t>Oaktree</w:t>
      </w:r>
      <w:proofErr w:type="spellEnd"/>
    </w:p>
    <w:p w:rsidR="000F0837" w:rsidRPr="004F7B64" w:rsidRDefault="000F0837" w:rsidP="004F7B64">
      <w:pPr>
        <w:spacing w:after="0" w:line="240" w:lineRule="auto"/>
        <w:ind w:left="1440" w:firstLine="720"/>
        <w:rPr>
          <w:lang w:val="pt-BR"/>
        </w:rPr>
      </w:pPr>
      <w:r w:rsidRPr="004F7B64">
        <w:rPr>
          <w:lang w:val="pt-BR"/>
        </w:rPr>
        <w:t>Acadian</w:t>
      </w:r>
    </w:p>
    <w:p w:rsidR="000F0837" w:rsidRPr="004F7B64" w:rsidRDefault="000F0837" w:rsidP="004F7B64">
      <w:pPr>
        <w:spacing w:after="0" w:line="240" w:lineRule="auto"/>
        <w:ind w:left="1440" w:firstLine="720"/>
        <w:rPr>
          <w:lang w:val="pt-BR"/>
        </w:rPr>
      </w:pPr>
      <w:r w:rsidRPr="004F7B64">
        <w:rPr>
          <w:lang w:val="pt-BR"/>
        </w:rPr>
        <w:t>Man Group</w:t>
      </w:r>
    </w:p>
    <w:p w:rsidR="000F0837" w:rsidRPr="004F7B64" w:rsidRDefault="000F0837" w:rsidP="004F7B64">
      <w:pPr>
        <w:spacing w:after="0" w:line="240" w:lineRule="auto"/>
        <w:ind w:left="1440" w:firstLine="720"/>
        <w:rPr>
          <w:lang w:val="pt-BR"/>
        </w:rPr>
      </w:pPr>
      <w:r w:rsidRPr="004F7B64">
        <w:rPr>
          <w:lang w:val="pt-BR"/>
        </w:rPr>
        <w:t>Gama Investimentos</w:t>
      </w:r>
    </w:p>
    <w:p w:rsidR="000F0837" w:rsidRPr="004F7B64" w:rsidRDefault="000F0837" w:rsidP="004F7B64">
      <w:pPr>
        <w:pStyle w:val="PargrafodaLista"/>
        <w:spacing w:line="240" w:lineRule="auto"/>
        <w:ind w:left="705"/>
      </w:pPr>
    </w:p>
    <w:p w:rsidR="000F0837" w:rsidRPr="004F7B64" w:rsidRDefault="00BA3142" w:rsidP="004F7B64">
      <w:pPr>
        <w:pStyle w:val="PargrafodaLista"/>
        <w:numPr>
          <w:ilvl w:val="0"/>
          <w:numId w:val="10"/>
        </w:numPr>
        <w:spacing w:line="240" w:lineRule="auto"/>
      </w:pPr>
      <w:r w:rsidRPr="004F7B64">
        <w:t>R</w:t>
      </w:r>
      <w:r w:rsidR="000F0837" w:rsidRPr="004F7B64">
        <w:t>epresenta os interesses das seguintes empresas/gestoras para assuntos relacionados ao Brasil:</w:t>
      </w:r>
    </w:p>
    <w:p w:rsidR="000F0837" w:rsidRPr="004F7B64" w:rsidRDefault="000F0837" w:rsidP="004F7B64">
      <w:pPr>
        <w:spacing w:after="0" w:line="240" w:lineRule="auto"/>
        <w:rPr>
          <w:lang w:val="pt-BR"/>
        </w:rPr>
      </w:pPr>
    </w:p>
    <w:p w:rsidR="00A5746F" w:rsidRPr="00A5746F" w:rsidRDefault="00A5746F" w:rsidP="00A5746F">
      <w:pPr>
        <w:spacing w:after="0" w:line="240" w:lineRule="auto"/>
        <w:ind w:left="1800" w:firstLine="360"/>
        <w:rPr>
          <w:rFonts w:eastAsia="Times New Roman"/>
        </w:rPr>
      </w:pPr>
      <w:proofErr w:type="spellStart"/>
      <w:r w:rsidRPr="00A5746F">
        <w:rPr>
          <w:rFonts w:eastAsia="Times New Roman"/>
        </w:rPr>
        <w:t>Coller</w:t>
      </w:r>
      <w:proofErr w:type="spellEnd"/>
      <w:r w:rsidRPr="00A5746F">
        <w:rPr>
          <w:rFonts w:eastAsia="Times New Roman"/>
        </w:rPr>
        <w:t xml:space="preserve"> Capital</w:t>
      </w:r>
    </w:p>
    <w:p w:rsidR="00A5746F" w:rsidRPr="00A5746F" w:rsidRDefault="00A5746F" w:rsidP="00A5746F">
      <w:pPr>
        <w:spacing w:after="0" w:line="240" w:lineRule="auto"/>
        <w:ind w:left="1440" w:firstLine="720"/>
        <w:rPr>
          <w:rFonts w:eastAsia="Times New Roman"/>
        </w:rPr>
      </w:pPr>
      <w:r w:rsidRPr="00A5746F">
        <w:rPr>
          <w:rFonts w:eastAsia="Times New Roman"/>
        </w:rPr>
        <w:t>GSV</w:t>
      </w:r>
    </w:p>
    <w:p w:rsidR="00A5746F" w:rsidRPr="00A5746F" w:rsidRDefault="00A5746F" w:rsidP="00A5746F">
      <w:pPr>
        <w:spacing w:after="0" w:line="240" w:lineRule="auto"/>
        <w:ind w:left="1800" w:firstLine="360"/>
        <w:rPr>
          <w:rFonts w:eastAsia="Times New Roman"/>
        </w:rPr>
      </w:pPr>
      <w:r w:rsidRPr="00A5746F">
        <w:rPr>
          <w:rFonts w:eastAsia="Times New Roman"/>
        </w:rPr>
        <w:t xml:space="preserve">Clayton </w:t>
      </w:r>
      <w:proofErr w:type="spellStart"/>
      <w:r w:rsidRPr="00A5746F">
        <w:rPr>
          <w:rFonts w:eastAsia="Times New Roman"/>
        </w:rPr>
        <w:t>Dubilier</w:t>
      </w:r>
      <w:proofErr w:type="spellEnd"/>
      <w:r w:rsidRPr="00A5746F">
        <w:rPr>
          <w:rFonts w:eastAsia="Times New Roman"/>
        </w:rPr>
        <w:t xml:space="preserve"> &amp; Rice</w:t>
      </w:r>
    </w:p>
    <w:p w:rsidR="00A5746F" w:rsidRPr="00A5746F" w:rsidRDefault="00A5746F" w:rsidP="00A5746F">
      <w:pPr>
        <w:spacing w:after="0" w:line="240" w:lineRule="auto"/>
        <w:ind w:left="1440" w:firstLine="720"/>
        <w:rPr>
          <w:rFonts w:eastAsia="Times New Roman"/>
        </w:rPr>
      </w:pPr>
      <w:r w:rsidRPr="00A5746F">
        <w:rPr>
          <w:rFonts w:eastAsia="Times New Roman"/>
        </w:rPr>
        <w:t xml:space="preserve">BC </w:t>
      </w:r>
      <w:proofErr w:type="spellStart"/>
      <w:r w:rsidRPr="00A5746F">
        <w:rPr>
          <w:rFonts w:eastAsia="Times New Roman"/>
        </w:rPr>
        <w:t>Partners</w:t>
      </w:r>
      <w:proofErr w:type="spellEnd"/>
    </w:p>
    <w:p w:rsidR="00A5746F" w:rsidRPr="00A5746F" w:rsidRDefault="00A5746F" w:rsidP="00A5746F">
      <w:pPr>
        <w:spacing w:after="0" w:line="240" w:lineRule="auto"/>
        <w:ind w:left="1800" w:firstLine="360"/>
        <w:rPr>
          <w:rFonts w:eastAsia="Times New Roman"/>
        </w:rPr>
      </w:pPr>
      <w:r w:rsidRPr="00A5746F">
        <w:rPr>
          <w:rFonts w:eastAsia="Times New Roman"/>
        </w:rPr>
        <w:t xml:space="preserve">Pearl </w:t>
      </w:r>
      <w:proofErr w:type="spellStart"/>
      <w:r w:rsidRPr="00A5746F">
        <w:rPr>
          <w:rFonts w:eastAsia="Times New Roman"/>
        </w:rPr>
        <w:t>Diver</w:t>
      </w:r>
      <w:proofErr w:type="spellEnd"/>
      <w:r w:rsidRPr="00A5746F">
        <w:rPr>
          <w:rFonts w:eastAsia="Times New Roman"/>
        </w:rPr>
        <w:t xml:space="preserve"> Capital</w:t>
      </w:r>
    </w:p>
    <w:p w:rsidR="00A5746F" w:rsidRPr="00A5746F" w:rsidRDefault="00A5746F" w:rsidP="00A5746F">
      <w:pPr>
        <w:spacing w:after="0" w:line="240" w:lineRule="auto"/>
        <w:ind w:left="1440" w:firstLine="720"/>
        <w:rPr>
          <w:rFonts w:eastAsia="Times New Roman"/>
        </w:rPr>
      </w:pPr>
      <w:proofErr w:type="spellStart"/>
      <w:r w:rsidRPr="00A5746F">
        <w:rPr>
          <w:rFonts w:eastAsia="Times New Roman"/>
        </w:rPr>
        <w:t>Ik</w:t>
      </w:r>
      <w:proofErr w:type="spellEnd"/>
      <w:r w:rsidRPr="00A5746F">
        <w:rPr>
          <w:rFonts w:eastAsia="Times New Roman"/>
        </w:rPr>
        <w:t xml:space="preserve"> Capital</w:t>
      </w:r>
    </w:p>
    <w:p w:rsidR="00A5746F" w:rsidRPr="00A5746F" w:rsidRDefault="00A5746F" w:rsidP="00A5746F">
      <w:pPr>
        <w:spacing w:after="0" w:line="240" w:lineRule="auto"/>
        <w:ind w:left="1800" w:firstLine="360"/>
        <w:rPr>
          <w:rFonts w:eastAsia="Times New Roman"/>
        </w:rPr>
      </w:pPr>
      <w:proofErr w:type="spellStart"/>
      <w:r w:rsidRPr="00A5746F">
        <w:rPr>
          <w:rFonts w:eastAsia="Times New Roman"/>
        </w:rPr>
        <w:t>RockPoint</w:t>
      </w:r>
      <w:proofErr w:type="spellEnd"/>
    </w:p>
    <w:p w:rsidR="00A5746F" w:rsidRPr="00A5746F" w:rsidRDefault="00A5746F" w:rsidP="00A5746F">
      <w:pPr>
        <w:spacing w:after="0" w:line="240" w:lineRule="auto"/>
        <w:ind w:left="1440" w:firstLine="720"/>
        <w:rPr>
          <w:rFonts w:eastAsia="Times New Roman"/>
        </w:rPr>
      </w:pPr>
      <w:proofErr w:type="spellStart"/>
      <w:r w:rsidRPr="00A5746F">
        <w:rPr>
          <w:rFonts w:eastAsia="Times New Roman"/>
        </w:rPr>
        <w:t>Horsley</w:t>
      </w:r>
      <w:proofErr w:type="spellEnd"/>
      <w:r w:rsidRPr="00A5746F">
        <w:rPr>
          <w:rFonts w:eastAsia="Times New Roman"/>
        </w:rPr>
        <w:t xml:space="preserve"> Bridge</w:t>
      </w:r>
    </w:p>
    <w:p w:rsidR="002E1F90" w:rsidRPr="004F7B64" w:rsidRDefault="002E1F90" w:rsidP="00A5746F">
      <w:pPr>
        <w:spacing w:after="0" w:line="240" w:lineRule="auto"/>
        <w:rPr>
          <w:lang w:val="pt-BR"/>
        </w:rPr>
      </w:pPr>
    </w:p>
    <w:sectPr w:rsidR="002E1F90" w:rsidRPr="004F7B64" w:rsidSect="00BA3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D9B"/>
    <w:multiLevelType w:val="hybridMultilevel"/>
    <w:tmpl w:val="64E0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7090"/>
    <w:multiLevelType w:val="hybridMultilevel"/>
    <w:tmpl w:val="058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1A7"/>
    <w:multiLevelType w:val="hybridMultilevel"/>
    <w:tmpl w:val="599E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AD6"/>
    <w:multiLevelType w:val="hybridMultilevel"/>
    <w:tmpl w:val="5E30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54AA3"/>
    <w:multiLevelType w:val="hybridMultilevel"/>
    <w:tmpl w:val="19A29DA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CB34EFF"/>
    <w:multiLevelType w:val="hybridMultilevel"/>
    <w:tmpl w:val="C89E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805AE"/>
    <w:multiLevelType w:val="hybridMultilevel"/>
    <w:tmpl w:val="167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466AD"/>
    <w:multiLevelType w:val="hybridMultilevel"/>
    <w:tmpl w:val="AC8A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3605F"/>
    <w:multiLevelType w:val="hybridMultilevel"/>
    <w:tmpl w:val="867E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E3F75"/>
    <w:multiLevelType w:val="hybridMultilevel"/>
    <w:tmpl w:val="58F2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7"/>
    <w:rsid w:val="000F0837"/>
    <w:rsid w:val="000F7D94"/>
    <w:rsid w:val="002E1F90"/>
    <w:rsid w:val="002E4DD2"/>
    <w:rsid w:val="004F7B64"/>
    <w:rsid w:val="00557392"/>
    <w:rsid w:val="00A5746F"/>
    <w:rsid w:val="00BA3142"/>
    <w:rsid w:val="00C223B4"/>
    <w:rsid w:val="00D6238A"/>
    <w:rsid w:val="00DB64E4"/>
    <w:rsid w:val="00F9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BD19"/>
  <w15:chartTrackingRefBased/>
  <w15:docId w15:val="{BECD7A6F-154A-4293-B771-B4555EE0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837"/>
    <w:pPr>
      <w:spacing w:after="0" w:line="360" w:lineRule="auto"/>
      <w:ind w:left="720"/>
      <w:contextualSpacing/>
      <w:jc w:val="both"/>
    </w:pPr>
    <w:rPr>
      <w:lang w:val="pt-BR"/>
    </w:rPr>
  </w:style>
  <w:style w:type="table" w:styleId="Tabelacomgrade">
    <w:name w:val="Table Grid"/>
    <w:basedOn w:val="Tabelanormal"/>
    <w:uiPriority w:val="39"/>
    <w:rsid w:val="00F9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Magri</dc:creator>
  <cp:keywords/>
  <dc:description/>
  <cp:lastModifiedBy>Sheila Magri</cp:lastModifiedBy>
  <cp:revision>11</cp:revision>
  <dcterms:created xsi:type="dcterms:W3CDTF">2019-06-03T14:01:00Z</dcterms:created>
  <dcterms:modified xsi:type="dcterms:W3CDTF">2019-06-06T12:55:00Z</dcterms:modified>
</cp:coreProperties>
</file>