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828" w:rsidRDefault="00C24828" w:rsidP="00C24828">
      <w:pPr>
        <w:pStyle w:val="Title"/>
        <w:rPr>
          <w:rFonts w:ascii="Times New Roman" w:hAnsi="Times New Roman" w:cs="Times New Roman"/>
          <w:sz w:val="40"/>
          <w:szCs w:val="24"/>
        </w:rPr>
      </w:pPr>
    </w:p>
    <w:p w:rsidR="00C24828" w:rsidRPr="00C24828" w:rsidRDefault="00C24828" w:rsidP="00C24828">
      <w:pPr>
        <w:pStyle w:val="Title"/>
        <w:rPr>
          <w:rStyle w:val="Heading1Char"/>
          <w:rFonts w:ascii="Times New Roman" w:hAnsi="Times New Roman" w:cs="Times New Roman"/>
          <w:b/>
          <w:sz w:val="24"/>
          <w:szCs w:val="24"/>
        </w:rPr>
      </w:pPr>
      <w:proofErr w:type="spellStart"/>
      <w:r w:rsidRPr="00C24828">
        <w:rPr>
          <w:rFonts w:ascii="Times New Roman" w:hAnsi="Times New Roman" w:cs="Times New Roman"/>
          <w:sz w:val="40"/>
          <w:szCs w:val="24"/>
        </w:rPr>
        <w:t>Siiv</w:t>
      </w:r>
      <w:proofErr w:type="spellEnd"/>
      <w:r w:rsidRPr="00C24828">
        <w:rPr>
          <w:rFonts w:ascii="Times New Roman" w:hAnsi="Times New Roman" w:cs="Times New Roman"/>
          <w:sz w:val="40"/>
          <w:szCs w:val="24"/>
        </w:rPr>
        <w:t xml:space="preserve"> </w:t>
      </w:r>
      <w:proofErr w:type="spellStart"/>
      <w:r w:rsidRPr="00C24828">
        <w:rPr>
          <w:rFonts w:ascii="Times New Roman" w:hAnsi="Times New Roman" w:cs="Times New Roman"/>
          <w:sz w:val="40"/>
          <w:szCs w:val="24"/>
        </w:rPr>
        <w:t>Monorepo</w:t>
      </w:r>
      <w:proofErr w:type="spellEnd"/>
      <w:r w:rsidRPr="00C24828">
        <w:rPr>
          <w:rFonts w:ascii="Times New Roman" w:hAnsi="Times New Roman" w:cs="Times New Roman"/>
          <w:sz w:val="40"/>
          <w:szCs w:val="24"/>
        </w:rPr>
        <w:t xml:space="preserve"> Development Submission </w:t>
      </w:r>
      <w:r w:rsidRPr="00C24828">
        <w:rPr>
          <w:rFonts w:ascii="Times New Roman" w:hAnsi="Times New Roman" w:cs="Times New Roman"/>
          <w:sz w:val="40"/>
          <w:szCs w:val="24"/>
        </w:rPr>
        <w:br/>
      </w:r>
      <w:r w:rsidRPr="00C24828">
        <w:rPr>
          <w:rStyle w:val="Heading1Char"/>
          <w:rFonts w:ascii="Times New Roman" w:hAnsi="Times New Roman" w:cs="Times New Roman"/>
          <w:b/>
          <w:sz w:val="24"/>
          <w:szCs w:val="24"/>
        </w:rPr>
        <w:t xml:space="preserve">Mahamud </w:t>
      </w:r>
      <w:proofErr w:type="spellStart"/>
      <w:r w:rsidRPr="00C24828">
        <w:rPr>
          <w:rStyle w:val="Heading1Char"/>
          <w:rFonts w:ascii="Times New Roman" w:hAnsi="Times New Roman" w:cs="Times New Roman"/>
          <w:b/>
          <w:sz w:val="24"/>
          <w:szCs w:val="24"/>
        </w:rPr>
        <w:t>Moalin</w:t>
      </w:r>
      <w:proofErr w:type="spellEnd"/>
      <w:r w:rsidRPr="00C24828">
        <w:rPr>
          <w:rStyle w:val="Heading1Char"/>
          <w:rFonts w:ascii="Times New Roman" w:hAnsi="Times New Roman" w:cs="Times New Roman"/>
          <w:b/>
          <w:sz w:val="24"/>
          <w:szCs w:val="24"/>
        </w:rPr>
        <w:t xml:space="preserve"> Hassan </w:t>
      </w:r>
    </w:p>
    <w:p w:rsidR="00C24828" w:rsidRPr="00C24828" w:rsidRDefault="00C24828" w:rsidP="00C24828">
      <w:pPr>
        <w:pStyle w:val="NormalWeb"/>
        <w:spacing w:before="0" w:beforeAutospacing="0" w:after="0" w:afterAutospacing="0"/>
      </w:pPr>
    </w:p>
    <w:p w:rsidR="00C24828" w:rsidRPr="00C24828" w:rsidRDefault="00C24828" w:rsidP="00C24828">
      <w:pPr>
        <w:pStyle w:val="NormalWeb"/>
        <w:spacing w:before="0" w:beforeAutospacing="0" w:after="0" w:afterAutospacing="0"/>
      </w:pPr>
      <w:r w:rsidRPr="00C24828">
        <w:t>Hello Yusuf </w:t>
      </w:r>
      <w:proofErr w:type="spellStart"/>
      <w:r w:rsidRPr="00C24828">
        <w:t>Siiv</w:t>
      </w:r>
      <w:proofErr w:type="spellEnd"/>
      <w:r w:rsidRPr="00C24828">
        <w:t>,</w:t>
      </w:r>
    </w:p>
    <w:p w:rsidR="00C24828" w:rsidRPr="00C24828" w:rsidRDefault="00C24828" w:rsidP="00C24828">
      <w:pPr>
        <w:pStyle w:val="NormalWeb"/>
        <w:spacing w:before="0" w:beforeAutospacing="0" w:after="0" w:afterAutospacing="0"/>
      </w:pPr>
    </w:p>
    <w:p w:rsidR="00C24828" w:rsidRPr="00C24828" w:rsidRDefault="00C24828" w:rsidP="00C24828">
      <w:pPr>
        <w:pStyle w:val="NormalWeb"/>
        <w:spacing w:before="0" w:beforeAutospacing="0" w:after="0" w:afterAutospacing="0"/>
      </w:pPr>
      <w:r w:rsidRPr="00C24828">
        <w:t>Please find the requested deliverables for the software submission below.</w:t>
      </w:r>
    </w:p>
    <w:p w:rsidR="00C24828" w:rsidRPr="00C24828" w:rsidRDefault="00C24828" w:rsidP="00C24828">
      <w:pPr>
        <w:pStyle w:val="NormalWeb"/>
        <w:spacing w:before="0" w:beforeAutospacing="0" w:after="0" w:afterAutospacing="0"/>
      </w:pPr>
    </w:p>
    <w:p w:rsidR="00C24828" w:rsidRPr="00C24828" w:rsidRDefault="00C24828" w:rsidP="00C24828">
      <w:pPr>
        <w:pStyle w:val="NormalWeb"/>
        <w:spacing w:before="0" w:beforeAutospacing="0" w:after="0" w:afterAutospacing="0"/>
      </w:pPr>
      <w:r w:rsidRPr="00C24828">
        <w:t xml:space="preserve">GitHub Repository You can access and review the complete source code </w:t>
      </w:r>
      <w:r w:rsidRPr="00C24828">
        <w:br/>
      </w:r>
      <w:r w:rsidRPr="00C24828">
        <w:rPr>
          <w:b/>
        </w:rPr>
        <w:t>https://github.com/horyaalsoftware/siiv</w:t>
      </w:r>
    </w:p>
    <w:p w:rsidR="00C24828" w:rsidRPr="00C24828" w:rsidRDefault="00C24828" w:rsidP="00C24828">
      <w:pPr>
        <w:pStyle w:val="NormalWeb"/>
        <w:spacing w:before="0" w:beforeAutospacing="0" w:after="0" w:afterAutospacing="0"/>
      </w:pPr>
    </w:p>
    <w:p w:rsidR="00C24828" w:rsidRPr="00C24828" w:rsidRDefault="00C24828" w:rsidP="00805F51">
      <w:pPr>
        <w:pStyle w:val="Heading1"/>
        <w:tabs>
          <w:tab w:val="left" w:pos="2610"/>
        </w:tabs>
        <w:rPr>
          <w:rFonts w:ascii="Times New Roman" w:hAnsi="Times New Roman" w:cs="Times New Roman"/>
          <w:sz w:val="24"/>
          <w:szCs w:val="24"/>
        </w:rPr>
      </w:pPr>
      <w:r w:rsidRPr="00C24828">
        <w:rPr>
          <w:rFonts w:ascii="Times New Roman" w:hAnsi="Times New Roman" w:cs="Times New Roman"/>
          <w:sz w:val="24"/>
          <w:szCs w:val="24"/>
        </w:rPr>
        <w:t>Executive Summary</w:t>
      </w:r>
      <w:r w:rsidR="00805F51">
        <w:rPr>
          <w:rFonts w:ascii="Times New Roman" w:hAnsi="Times New Roman" w:cs="Times New Roman"/>
          <w:sz w:val="24"/>
          <w:szCs w:val="24"/>
        </w:rPr>
        <w:tab/>
      </w:r>
    </w:p>
    <w:p w:rsidR="00C24828" w:rsidRPr="00C24828" w:rsidRDefault="00C24828" w:rsidP="00C24828">
      <w:pPr>
        <w:pStyle w:val="NormalWeb"/>
        <w:spacing w:before="0" w:beforeAutospacing="0" w:after="0" w:afterAutospacing="0"/>
      </w:pPr>
      <w:r w:rsidRPr="00C24828">
        <w:br/>
        <w:t xml:space="preserve">1. Database Design The database is engineered using PostgreSQL (hosted on Neon) and strictly managed via the </w:t>
      </w:r>
      <w:proofErr w:type="spellStart"/>
      <w:r w:rsidRPr="00C24828">
        <w:t>Prisma</w:t>
      </w:r>
      <w:proofErr w:type="spellEnd"/>
      <w:r w:rsidRPr="00C24828">
        <w:t xml:space="preserve"> ORM for total type safety. It relies on a high-performance Multi-Tenant architecture where the core unit is the Company model. All active, business-level entities (such as User, Project, and </w:t>
      </w:r>
      <w:proofErr w:type="spellStart"/>
      <w:r w:rsidRPr="00C24828">
        <w:t>TenantConfig</w:t>
      </w:r>
      <w:proofErr w:type="spellEnd"/>
      <w:r w:rsidRPr="00C24828">
        <w:t>) enforce a strict </w:t>
      </w:r>
      <w:proofErr w:type="spellStart"/>
      <w:r w:rsidRPr="00C24828">
        <w:t>companyId</w:t>
      </w:r>
      <w:proofErr w:type="spellEnd"/>
      <w:r w:rsidRPr="00C24828">
        <w:t> foreign-key restriction. The schema natively supports the Account and Session requirements for Auth.js integration.</w:t>
      </w:r>
    </w:p>
    <w:p w:rsidR="00C24828" w:rsidRPr="00C24828" w:rsidRDefault="00C24828" w:rsidP="00C24828">
      <w:pPr>
        <w:pStyle w:val="NormalWeb"/>
        <w:spacing w:before="0" w:beforeAutospacing="0" w:after="0" w:afterAutospacing="0"/>
      </w:pPr>
    </w:p>
    <w:p w:rsidR="00C24828" w:rsidRPr="00C24828" w:rsidRDefault="00C24828" w:rsidP="00C24828">
      <w:pPr>
        <w:pStyle w:val="NormalWeb"/>
        <w:spacing w:before="0" w:beforeAutospacing="0" w:after="0" w:afterAutospacing="0"/>
      </w:pPr>
      <w:r w:rsidRPr="00C24828">
        <w:t>2. Authentication Flow Authentication handles security through Auth.js (</w:t>
      </w:r>
      <w:proofErr w:type="spellStart"/>
      <w:r w:rsidRPr="00C24828">
        <w:t>NextAuth</w:t>
      </w:r>
      <w:proofErr w:type="spellEnd"/>
      <w:r w:rsidRPr="00C24828">
        <w:t xml:space="preserve"> v5) running smoothly on Next.js 16 </w:t>
      </w:r>
      <w:proofErr w:type="spellStart"/>
      <w:r w:rsidRPr="00C24828">
        <w:t>Turbopack</w:t>
      </w:r>
      <w:proofErr w:type="spellEnd"/>
      <w:r w:rsidRPr="00C24828">
        <w:t xml:space="preserve"> via an Edge-compatible middleware structure.</w:t>
      </w:r>
    </w:p>
    <w:p w:rsidR="00C24828" w:rsidRPr="00C24828" w:rsidRDefault="00C24828" w:rsidP="00C24828">
      <w:pPr>
        <w:pStyle w:val="NormalWeb"/>
        <w:spacing w:before="0" w:beforeAutospacing="0" w:after="0" w:afterAutospacing="0"/>
      </w:pPr>
    </w:p>
    <w:p w:rsidR="00C24828" w:rsidRPr="00C24828" w:rsidRDefault="00C24828" w:rsidP="00C24828">
      <w:pPr>
        <w:pStyle w:val="NormalWeb"/>
        <w:spacing w:before="0" w:beforeAutospacing="0" w:after="0" w:afterAutospacing="0"/>
      </w:pPr>
      <w:r w:rsidRPr="00C24828">
        <w:t>It leverages a custom Credentials Provider encrypted by </w:t>
      </w:r>
      <w:proofErr w:type="spellStart"/>
      <w:r w:rsidRPr="00C24828">
        <w:t>bcryptjs</w:t>
      </w:r>
      <w:proofErr w:type="spellEnd"/>
      <w:r w:rsidRPr="00C24828">
        <w:t>.</w:t>
      </w:r>
    </w:p>
    <w:p w:rsidR="00C24828" w:rsidRPr="00C24828" w:rsidRDefault="00C24828" w:rsidP="00C24828">
      <w:pPr>
        <w:pStyle w:val="NormalWeb"/>
        <w:spacing w:before="0" w:beforeAutospacing="0" w:after="0" w:afterAutospacing="0"/>
      </w:pPr>
      <w:r w:rsidRPr="00C24828">
        <w:t>Upon login success, the system signs a stateless JWT containing the target user's </w:t>
      </w:r>
      <w:proofErr w:type="spellStart"/>
      <w:r w:rsidRPr="00C24828">
        <w:t>userId</w:t>
      </w:r>
      <w:proofErr w:type="spellEnd"/>
      <w:r w:rsidRPr="00C24828">
        <w:t>, role, and </w:t>
      </w:r>
      <w:proofErr w:type="spellStart"/>
      <w:r w:rsidRPr="00C24828">
        <w:t>companyId</w:t>
      </w:r>
      <w:proofErr w:type="spellEnd"/>
      <w:r w:rsidRPr="00C24828">
        <w:t>.</w:t>
      </w:r>
    </w:p>
    <w:p w:rsidR="00C24828" w:rsidRPr="00C24828" w:rsidRDefault="00C24828" w:rsidP="00C24828">
      <w:pPr>
        <w:pStyle w:val="NormalWeb"/>
        <w:spacing w:before="0" w:beforeAutospacing="0" w:after="0" w:afterAutospacing="0"/>
      </w:pPr>
    </w:p>
    <w:p w:rsidR="00C24828" w:rsidRPr="00C24828" w:rsidRDefault="00C24828" w:rsidP="00C24828">
      <w:pPr>
        <w:pStyle w:val="NormalWeb"/>
        <w:spacing w:before="0" w:beforeAutospacing="0" w:after="0" w:afterAutospacing="0"/>
      </w:pPr>
      <w:r w:rsidRPr="00C24828">
        <w:t>An Edge-Middleware router intercepts all unauthorized incoming traffic, strictly rejecting requests or routing unauthenticated users immediately back to the login wall.</w:t>
      </w:r>
    </w:p>
    <w:p w:rsidR="00C24828" w:rsidRPr="00C24828" w:rsidRDefault="00C24828" w:rsidP="00C24828">
      <w:pPr>
        <w:pStyle w:val="NormalWeb"/>
        <w:spacing w:before="0" w:beforeAutospacing="0" w:after="0" w:afterAutospacing="0"/>
      </w:pPr>
    </w:p>
    <w:p w:rsidR="00C24828" w:rsidRPr="00C24828" w:rsidRDefault="00C24828" w:rsidP="00C24828">
      <w:pPr>
        <w:pStyle w:val="NormalWeb"/>
        <w:spacing w:before="0" w:beforeAutospacing="0" w:after="0" w:afterAutospacing="0"/>
      </w:pPr>
      <w:r w:rsidRPr="00C24828">
        <w:t>3. Company Structure (Multi-tenancy &amp; Isolation) Perfect vertical data separation and isolation are enforced using strict Role-Based Access Control (RBAC):</w:t>
      </w:r>
    </w:p>
    <w:p w:rsidR="00C24828" w:rsidRPr="00C24828" w:rsidRDefault="00C24828" w:rsidP="00C24828">
      <w:pPr>
        <w:pStyle w:val="NormalWeb"/>
        <w:spacing w:before="0" w:beforeAutospacing="0" w:after="0" w:afterAutospacing="0"/>
      </w:pPr>
    </w:p>
    <w:p w:rsidR="00C24828" w:rsidRPr="00C24828" w:rsidRDefault="00C24828" w:rsidP="00C24828">
      <w:pPr>
        <w:pStyle w:val="NormalWeb"/>
        <w:spacing w:before="0" w:beforeAutospacing="0" w:after="0" w:afterAutospacing="0"/>
      </w:pPr>
      <w:r w:rsidRPr="00C24828">
        <w:t>Platform Admins (PLATFORM_ADMIN): Retain global access without being tied to a specific company ID, granting macro-oversight without polluting local databases with manual changes.</w:t>
      </w:r>
    </w:p>
    <w:p w:rsidR="00805F51" w:rsidRDefault="00C24828" w:rsidP="00805F51">
      <w:pPr>
        <w:pStyle w:val="NormalWeb"/>
        <w:spacing w:after="0"/>
      </w:pPr>
      <w:r w:rsidRPr="00C24828">
        <w:t xml:space="preserve">Company Admins &amp; Users (COMPANY_ADMIN): Are intrinsically tied to their singular Company (Tenant). Deep within the </w:t>
      </w:r>
      <w:proofErr w:type="spellStart"/>
      <w:r w:rsidRPr="00C24828">
        <w:t>Prisma</w:t>
      </w:r>
      <w:proofErr w:type="spellEnd"/>
      <w:r w:rsidRPr="00C24828">
        <w:t xml:space="preserve"> server actions, their database API queries forcefully include where: </w:t>
      </w:r>
      <w:proofErr w:type="gramStart"/>
      <w:r w:rsidRPr="00C24828">
        <w:t xml:space="preserve">{ </w:t>
      </w:r>
      <w:proofErr w:type="spellStart"/>
      <w:r w:rsidRPr="00C24828">
        <w:t>companyId</w:t>
      </w:r>
      <w:proofErr w:type="spellEnd"/>
      <w:proofErr w:type="gramEnd"/>
      <w:r w:rsidRPr="00C24828">
        <w:t xml:space="preserve">: </w:t>
      </w:r>
      <w:proofErr w:type="spellStart"/>
      <w:r w:rsidRPr="00C24828">
        <w:t>session.user.companyId</w:t>
      </w:r>
      <w:proofErr w:type="spellEnd"/>
      <w:r w:rsidRPr="00C24828">
        <w:t xml:space="preserve"> }. This guarantees it is cryptographically impossible for Company A to query, view, or alter Company B's projects.</w:t>
      </w:r>
      <w:r w:rsidR="00805F51">
        <w:br/>
      </w:r>
      <w:r w:rsidR="00805F51">
        <w:br/>
      </w:r>
      <w:bookmarkStart w:id="0" w:name="_GoBack"/>
      <w:bookmarkEnd w:id="0"/>
      <w:r w:rsidR="00805F51">
        <w:br/>
      </w:r>
      <w:r w:rsidR="00805F51" w:rsidRPr="00805F51">
        <w:rPr>
          <w:b/>
        </w:rPr>
        <w:t>Super User</w:t>
      </w:r>
      <w:r w:rsidR="00805F51">
        <w:t>: superadmin@siiv.com (Password: root123).</w:t>
      </w:r>
    </w:p>
    <w:p w:rsidR="00C24828" w:rsidRPr="00C24828" w:rsidRDefault="00805F51" w:rsidP="00C24828">
      <w:pPr>
        <w:pStyle w:val="NormalWeb"/>
        <w:spacing w:before="0" w:beforeAutospacing="0" w:after="0" w:afterAutospacing="0"/>
      </w:pPr>
      <w:r w:rsidRPr="00805F51">
        <w:rPr>
          <w:b/>
        </w:rPr>
        <w:t>Tenant Admin</w:t>
      </w:r>
      <w:r>
        <w:t>: admin@horyaal.com (Password: admin1</w:t>
      </w:r>
      <w:r>
        <w:t>23) bound to "</w:t>
      </w:r>
      <w:proofErr w:type="spellStart"/>
      <w:r>
        <w:t>Horyaal</w:t>
      </w:r>
      <w:proofErr w:type="spellEnd"/>
      <w:r>
        <w:t xml:space="preserve"> Software"</w:t>
      </w:r>
    </w:p>
    <w:p w:rsidR="009B17AE" w:rsidRPr="00C24828" w:rsidRDefault="009B17AE">
      <w:pPr>
        <w:rPr>
          <w:rFonts w:ascii="Times New Roman" w:hAnsi="Times New Roman" w:cs="Times New Roman"/>
          <w:sz w:val="24"/>
          <w:szCs w:val="24"/>
        </w:rPr>
      </w:pPr>
    </w:p>
    <w:sectPr w:rsidR="009B17AE" w:rsidRPr="00C24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28"/>
    <w:rsid w:val="00805F51"/>
    <w:rsid w:val="009B17AE"/>
    <w:rsid w:val="00C2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62C0D6-A9E1-4A6F-85F8-0F37BF93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8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8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4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C248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248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482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6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Mahamud Hassan</dc:creator>
  <cp:keywords/>
  <dc:description/>
  <cp:lastModifiedBy>Mahamud Hassan</cp:lastModifiedBy>
  <cp:revision>3</cp:revision>
  <cp:lastPrinted>2026-04-19T20:41:00Z</cp:lastPrinted>
  <dcterms:created xsi:type="dcterms:W3CDTF">2026-04-19T20:38:00Z</dcterms:created>
  <dcterms:modified xsi:type="dcterms:W3CDTF">2026-04-19T20:43:00Z</dcterms:modified>
</cp:coreProperties>
</file>