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Testing111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Testing111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cc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c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BS_A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94.5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41.86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178.22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