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rPr>
          <w:rStyle w:val="696"/>
        </w:rPr>
        <w:t xml:space="preserve">Scoring Enhancement Plan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The Core Problem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Pipeline ranks reports correctly (low/medium/high similarity).</w:t>
      </w:r>
      <w:r>
        <w:br/>
      </w:r>
      <w:r>
        <w:rPr>
          <w:rStyle w:val="704"/>
        </w:rPr>
        <w:br/>
        <w:t xml:space="preserve">But absolute scores are not trustworthy — same prompt gives 0.18 vs 0.42 on different reports.</w:t>
      </w:r>
      <w:r>
        <w:br/>
      </w:r>
      <w:r>
        <w:rPr>
          <w:rStyle w:val="704"/>
        </w:rPr>
        <w:br/>
        <w:t xml:space="preserve">Goal: make the score mean something, not just point in the right direction.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Fix 1 — Remove Trend from Average (easy, high impact)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Problem:</w:t>
      </w:r>
      <w:r>
        <w:rPr>
          <w:rStyle w:val="704"/>
        </w:rPr>
        <w:t xml:space="preserve"> Trend entities almost never appear in chest CT reports.</w:t>
      </w:r>
      <w:r>
        <w:br/>
      </w:r>
      <w:r>
        <w:rPr>
          <w:rStyle w:val="704"/>
        </w:rPr>
        <w:br/>
        <w:t xml:space="preserve">Including trend in the average caps the max possible score at 0.75.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Fix:</w:t>
      </w:r>
      <w:r>
        <w:rPr>
          <w:rStyle w:val="704"/>
        </w:rPr>
        <w:t xml:space="preserve"> Only average fields that have at least 1 entity in GT or prediction.</w:t>
      </w:r>
      <w:r/>
    </w:p>
    <w:p>
      <w:pPr>
        <w:pStyle w:val="705"/>
        <w:pBdr/>
        <w:spacing/>
        <w:ind/>
        <w:rPr/>
      </w:pPr>
      <w:r>
        <w:rPr>
          <w:rStyle w:val="706"/>
          <w:rFonts w:ascii="Courier New" w:hAnsi="Courier New" w:eastAsia="Courier New" w:cs="Courier New"/>
        </w:rPr>
        <w:t xml:space="preserve">fl_mean = average of fields where (GT_count + Pred_count) &gt; 0</w:t>
        <w:br/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Expected gain: TEST_3 score rises from ~0.42 → ~0.56+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Fix 2 — Bilateral Location Normalization (medium effort, high impact)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Problem:</w:t>
      </w:r>
      <w:r>
        <w:rPr>
          <w:rStyle w:val="704"/>
        </w:rPr>
        <w:t xml:space="preserve"> GT says "bilateral lungs". Model says "right lung" + "left lung".</w:t>
      </w:r>
      <w:r>
        <w:br/>
      </w:r>
      <w:r>
        <w:rPr>
          <w:rStyle w:val="704"/>
        </w:rPr>
        <w:br/>
        <w:t xml:space="preserve">System sees these as different → false positives + false negatives.</w:t>
      </w:r>
      <w:r>
        <w:br/>
      </w:r>
      <w:r>
        <w:rPr>
          <w:rStyle w:val="704"/>
        </w:rPr>
        <w:br/>
        <w:t xml:space="preserve">Clinically they are identical.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Fix:</w:t>
      </w:r>
      <w:r>
        <w:rPr>
          <w:rStyle w:val="704"/>
        </w:rPr>
        <w:t xml:space="preserve"> Before matching, merge location pairs:</w:t>
      </w:r>
      <w:r/>
    </w:p>
    <w:p>
      <w:pPr>
        <w:pStyle w:val="705"/>
        <w:pBdr/>
        <w:spacing/>
        <w:ind/>
        <w:rPr/>
      </w:pPr>
      <w:r>
        <w:rPr>
          <w:rStyle w:val="706"/>
          <w:rFonts w:ascii="Courier New" w:hAnsi="Courier New" w:eastAsia="Courier New" w:cs="Courier New"/>
        </w:rPr>
        <w:t xml:space="preserve">"right X" + "left X" → "bilateral X"</w:t>
        <w:br/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Expected gain: Location F1 improves from ~0.29 → ~0.50 on harder reports.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Fix 3 — Hungarian Matching Instead of Greedy (medium effort, medium impact)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Problem:</w:t>
      </w:r>
      <w:r>
        <w:rPr>
          <w:rStyle w:val="704"/>
        </w:rPr>
        <w:t xml:space="preserve"> Current system matches GT→Pred in order (greedy).</w:t>
      </w:r>
      <w:r>
        <w:br/>
      </w:r>
      <w:r>
        <w:rPr>
          <w:rStyle w:val="704"/>
        </w:rPr>
        <w:br/>
        <w:t xml:space="preserve">First match "wins" even if a better global assignment exists.</w:t>
      </w:r>
      <w:r>
        <w:br/>
      </w:r>
      <w:r>
        <w:rPr>
          <w:rStyle w:val="704"/>
        </w:rPr>
        <w:br/>
        <w:t xml:space="preserve">Reports with many similar entities (e.g., long normal-finding lists) are most affected.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Fix:</w:t>
      </w:r>
      <w:r>
        <w:rPr>
          <w:rStyle w:val="704"/>
        </w:rPr>
        <w:t xml:space="preserve"> Build score matrix for all GT×Pred pairs, find optimal assignment.</w:t>
      </w:r>
      <w:r>
        <w:br/>
      </w:r>
      <w:r>
        <w:rPr>
          <w:rStyle w:val="704"/>
        </w:rPr>
        <w:br/>
        <w:t xml:space="preserve">Already implemented in MARCH_v2 — can be adapted directly.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Expected gain: TP count increases ~5–15%, FP/FN decreases.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Fix 5 — Separate Pathological F1 from Normal F1 (easy, high clinical value)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Problem:</w:t>
      </w:r>
      <w:r>
        <w:rPr>
          <w:rStyle w:val="704"/>
        </w:rPr>
        <w:t xml:space="preserve"> "Absent" findings (e.g., "no mass detected") are easy to match.</w:t>
      </w:r>
      <w:r>
        <w:br/>
      </w:r>
      <w:r>
        <w:rPr>
          <w:rStyle w:val="704"/>
        </w:rPr>
        <w:br/>
        <w:t xml:space="preserve">They inflate overall F1 and hide poor performance on real findings.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Fix:</w:t>
      </w:r>
      <w:r>
        <w:rPr>
          <w:rStyle w:val="704"/>
        </w:rPr>
        <w:t xml:space="preserve"> Report two separate scores: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  <w:b/>
          <w:bCs/>
        </w:rPr>
        <w:t xml:space="preserve">Pathological F1</w:t>
      </w:r>
      <w:r>
        <w:rPr>
          <w:rStyle w:val="708"/>
        </w:rPr>
        <w:t xml:space="preserve"> — only entities with status = present or uncertain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  <w:b/>
          <w:bCs/>
        </w:rPr>
        <w:t xml:space="preserve">Normal F1</w:t>
      </w:r>
      <w:r>
        <w:rPr>
          <w:rStyle w:val="708"/>
        </w:rPr>
        <w:t xml:space="preserve"> — only entities with status = absent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Pathological F1 is the number clinicians actually care about.</w:t>
      </w:r>
      <w:r>
        <w:br/>
      </w:r>
      <w:r>
        <w:rPr>
          <w:rStyle w:val="704"/>
        </w:rPr>
        <w:br/>
        <w:t xml:space="preserve">It will also correlate much better with human expert judgment.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Step 6 — Radiologist Calibration 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All fixes above make the system more consistent and raise the ceiling.</w:t>
      </w:r>
      <w:r>
        <w:br/>
      </w:r>
      <w:r>
        <w:rPr>
          <w:rStyle w:val="704"/>
        </w:rPr>
        <w:br/>
        <w:t xml:space="preserve">But none of them prove that a score of 0.65 means "65% clinically correct."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To make the score a real measurement: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</w:rPr>
        <w:t xml:space="preserve">Take 10–15 report pairs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</w:rPr>
        <w:t xml:space="preserve">Ask a radiologist to score each pair: 0–100 (clinical equivalence)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</w:rPr>
        <w:t xml:space="preserve">Compare radiologist scores vs pipeline scores (Pearson correlation)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</w:rPr>
        <w:t xml:space="preserve">If Pearson r &gt; 0.85 → pipeline is a reliable ruler, not just a compass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Without this step, absolute scores can be improved but not fully trusted.</w:t>
      </w:r>
      <w:r/>
    </w:p>
    <w:p>
      <w:pPr>
        <w:pBdr/>
        <w:spacing/>
        <w:ind/>
        <w:jc w:val="center"/>
        <w:rPr/>
      </w:pP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4"/>
    <w:basedOn w:val="692"/>
    <w:qFormat/>
    <w:pPr>
      <w:pBdr/>
      <w:spacing w:after="80" w:afterAutospacing="1" w:before="360" w:beforeAutospacing="1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4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>
    <w:name w:val="Heading 2"/>
    <w:basedOn w:val="684"/>
    <w:link w:val="700"/>
    <w:pPr>
      <w:pBdr/>
      <w:spacing/>
      <w:ind/>
      <w:outlineLvl w:val="1"/>
    </w:pPr>
  </w:style>
  <w:style w:type="paragraph" w:styleId="698">
    <w:name w:val="h2"/>
    <w:basedOn w:val="684"/>
    <w:link w:val="700"/>
    <w:qFormat/>
    <w:pPr>
      <w:pBdr/>
      <w:spacing/>
      <w:ind/>
      <w:outlineLvl w:val="1"/>
    </w:pPr>
  </w:style>
  <w:style w:type="paragraph" w:styleId="699" w:customStyle="1">
    <w:name w:val="+h2-5"/>
    <w:basedOn w:val="698"/>
    <w:qFormat/>
    <w:pPr>
      <w:pBdr/>
      <w:spacing w:after="80" w:afterAutospacing="1" w:before="160" w:beforeAutospacing="1"/>
      <w:ind/>
    </w:pPr>
  </w:style>
  <w:style w:type="character" w:styleId="700" w:customStyle="1">
    <w:name w:val="Title 2 Sign"/>
    <w:link w:val="69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1" w:customStyle="1">
    <w:name w:val="h2-c"/>
    <w:basedOn w:val="684"/>
    <w:link w:val="69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2" w:customStyle="1">
    <w:name w:val="+h2-5-c"/>
    <w:basedOn w:val="701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3" w:customStyle="1">
    <w:name w:val="+p-6"/>
    <w:qFormat/>
    <w:pPr>
      <w:pBdr/>
      <w:spacing w:after="150" w:afterAutospacing="1"/>
      <w:ind/>
    </w:pPr>
  </w:style>
  <w:style w:type="character" w:styleId="704" w:customStyle="1">
    <w:name w:val="+p-6-c"/>
    <w:pPr>
      <w:pBdr/>
      <w:spacing/>
      <w:ind/>
    </w:pPr>
    <w:rPr>
      <w:rFonts w:ascii="Arial" w:hAnsi="Arial" w:eastAsia="Arial" w:cs="Arial"/>
      <w:color w:val="000000"/>
    </w:rPr>
  </w:style>
  <w:style w:type="paragraph" w:styleId="705" w:customStyle="1">
    <w:name w:val="+code-11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06" w:customStyle="1">
    <w:name w:val="+code-11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707" w:customStyle="1">
    <w:name w:val="ul-13"/>
    <w:qFormat/>
    <w:pPr>
      <w:pBdr/>
      <w:spacing w:after="150" w:afterAutospacing="1"/>
      <w:ind/>
    </w:pPr>
  </w:style>
  <w:style w:type="character" w:styleId="708" w:customStyle="1">
    <w:name w:val="+strong-14-c"/>
    <w:pPr>
      <w:pBdr/>
      <w:spacing/>
      <w:ind/>
    </w:pPr>
    <w:rPr>
      <w:rFonts w:ascii="Arial" w:hAnsi="Arial" w:eastAsia="Arial" w:cs="Arial"/>
      <w:color w:val="000000"/>
    </w:rPr>
  </w:style>
  <w:style w:type="paragraph" w:styleId="709" w:customStyle="1">
    <w:name w:val="+th-18"/>
    <w:qFormat/>
    <w:pPr>
      <w:pBdr/>
      <w:spacing w:after="300" w:afterAutospacing="1" w:before="0" w:beforeAutospacing="1" w:line="240" w:lineRule="auto"/>
      <w:ind/>
      <w:jc w:val="center"/>
    </w:pPr>
  </w:style>
  <w:style w:type="character" w:styleId="710" w:customStyle="1">
    <w:name w:val="+th-18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1" w:customStyle="1">
    <w:name w:val="+td-21"/>
    <w:qFormat/>
    <w:pPr>
      <w:pBdr/>
      <w:spacing w:after="300" w:afterAutospacing="1" w:before="0" w:beforeAutospacing="1" w:line="1" w:lineRule="atLeast"/>
      <w:ind/>
    </w:pPr>
  </w:style>
  <w:style w:type="character" w:styleId="712" w:customStyle="1">
    <w:name w:val="+td-21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2026-04-25T15:42:18Z</dcterms:modified>
</cp:coreProperties>
</file>