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jc w:val="center"/>
        <w:rPr/>
      </w:pPr>
      <w:bookmarkStart w:colFirst="0" w:colLast="0" w:name="_m73t1537rslj" w:id="0"/>
      <w:bookmarkEnd w:id="0"/>
      <w:r w:rsidDel="00000000" w:rsidR="00000000" w:rsidRPr="00000000">
        <w:rPr>
          <w:rtl w:val="0"/>
        </w:rPr>
        <w:t xml:space="preserve">Key Informant Interview Sampling Matrix</w:t>
      </w:r>
    </w:p>
    <w:p w:rsidR="00000000" w:rsidDel="00000000" w:rsidP="00000000" w:rsidRDefault="00000000" w:rsidRPr="00000000" w14:paraId="00000002">
      <w:pPr>
        <w:spacing w:after="240" w:before="240" w:lineRule="auto"/>
        <w:rPr>
          <w:i w:val="1"/>
          <w:iCs w:val="1"/>
        </w:rPr>
      </w:pPr>
      <w:r w:rsidDel="00000000" w:rsidR="00000000" w:rsidRPr="00000000">
        <w:rPr>
          <w:b w:val="1"/>
          <w:bCs w:val="1"/>
          <w:rtl w:val="0"/>
        </w:rPr>
        <w:t xml:space="preserve">Research title:</w:t>
        <w:br w:type="textWrapping"/>
      </w:r>
      <w:r w:rsidDel="00000000" w:rsidR="00000000" w:rsidRPr="00000000">
        <w:rPr>
          <w:i w:val="1"/>
          <w:iCs w:val="1"/>
          <w:rtl w:val="0"/>
        </w:rPr>
        <w:t xml:space="preserve">The Hidden Constitution: Informal Negotiation and Executive Formation in Post-Colonial Madagascar</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Researcher:</w:t>
        <w:br w:type="textWrapping"/>
      </w:r>
      <w:r w:rsidDel="00000000" w:rsidR="00000000" w:rsidRPr="00000000">
        <w:rPr>
          <w:rtl w:val="0"/>
        </w:rPr>
        <w:t xml:space="preserve">Rakotoarimanana Hosea Levi</w:t>
        <w:br w:type="textWrapping"/>
        <w:t xml:space="preserve">Independent Researcher</w:t>
        <w:br w:type="textWrapping"/>
        <w:t xml:space="preserve">Email: rakotolevi@gmail.com</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Ethics submission body:</w:t>
        <w:br w:type="textWrapping"/>
      </w:r>
      <w:r w:rsidDel="00000000" w:rsidR="00000000" w:rsidRPr="00000000">
        <w:rPr>
          <w:rtl w:val="0"/>
        </w:rPr>
        <w:t xml:space="preserve">Comité Malgache d'Éthique pour les Sciences et les Technologies (CMEST)</w:t>
        <w:br w:type="textWrapping"/>
        <w:t xml:space="preserve">Madagascar's National Academy of Arts, Letters and Sciences</w:t>
        <w:br w:type="textWrapping"/>
        <w:t xml:space="preserve">Antananarivo, Madagascar</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db0slukytldj" w:id="1"/>
      <w:bookmarkEnd w:id="1"/>
      <w:r w:rsidDel="00000000" w:rsidR="00000000" w:rsidRPr="00000000">
        <w:rPr>
          <w:b w:val="1"/>
          <w:bCs w:val="1"/>
          <w:sz w:val="34"/>
          <w:szCs w:val="34"/>
          <w:rtl w:val="0"/>
        </w:rPr>
        <w:t xml:space="preserve">1. Purpose of the Sampling Matrix</w:t>
      </w:r>
    </w:p>
    <w:p w:rsidR="00000000" w:rsidDel="00000000" w:rsidP="00000000" w:rsidRDefault="00000000" w:rsidRPr="00000000" w14:paraId="00000006">
      <w:pPr>
        <w:spacing w:after="240" w:before="240" w:lineRule="auto"/>
        <w:rPr/>
      </w:pPr>
      <w:r w:rsidDel="00000000" w:rsidR="00000000" w:rsidRPr="00000000">
        <w:rPr>
          <w:rtl w:val="0"/>
        </w:rPr>
        <w:t xml:space="preserve">This sampling matrix is used to organize the recruitment of key informants for the research project. The objective is not statistical representativeness, but analytical diversity.</w:t>
      </w:r>
    </w:p>
    <w:p w:rsidR="00000000" w:rsidDel="00000000" w:rsidP="00000000" w:rsidRDefault="00000000" w:rsidRPr="00000000" w14:paraId="00000007">
      <w:pPr>
        <w:spacing w:after="240" w:before="240" w:lineRule="auto"/>
        <w:rPr/>
      </w:pPr>
      <w:r w:rsidDel="00000000" w:rsidR="00000000" w:rsidRPr="00000000">
        <w:rPr>
          <w:rtl w:val="0"/>
        </w:rPr>
        <w:t xml:space="preserve">The study seeks to interview people who can help explain how executive power in Madagascar has been formed during political crises through constitutional procedures, informal negotiations, legitimacy claims, political settlements, and transitional arrangements.</w:t>
      </w:r>
    </w:p>
    <w:p w:rsidR="00000000" w:rsidDel="00000000" w:rsidP="00000000" w:rsidRDefault="00000000" w:rsidRPr="00000000" w14:paraId="00000008">
      <w:pPr>
        <w:spacing w:after="240" w:before="240" w:lineRule="auto"/>
        <w:rPr/>
      </w:pPr>
      <w:r w:rsidDel="00000000" w:rsidR="00000000" w:rsidRPr="00000000">
        <w:rPr>
          <w:rtl w:val="0"/>
        </w:rPr>
        <w:t xml:space="preserve">The expected number of interviews is approximately </w:t>
      </w:r>
      <w:r w:rsidDel="00000000" w:rsidR="00000000" w:rsidRPr="00000000">
        <w:rPr>
          <w:b w:val="1"/>
          <w:bCs w:val="1"/>
          <w:rtl w:val="0"/>
        </w:rPr>
        <w:t xml:space="preserve">25 to 35</w:t>
      </w:r>
      <w:r w:rsidDel="00000000" w:rsidR="00000000" w:rsidRPr="00000000">
        <w:rPr>
          <w:rtl w:val="0"/>
        </w:rPr>
        <w:t xml:space="preserve">, depending on access, relevance, and thematic saturation.</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4ed7f9r1gzuz" w:id="2"/>
      <w:bookmarkEnd w:id="2"/>
      <w:r w:rsidDel="00000000" w:rsidR="00000000" w:rsidRPr="00000000">
        <w:rPr>
          <w:b w:val="1"/>
          <w:bCs w:val="1"/>
          <w:sz w:val="34"/>
          <w:szCs w:val="34"/>
          <w:rtl w:val="0"/>
        </w:rPr>
        <w:t xml:space="preserve">2. Sampling Logic</w:t>
      </w:r>
    </w:p>
    <w:p w:rsidR="00000000" w:rsidDel="00000000" w:rsidP="00000000" w:rsidRDefault="00000000" w:rsidRPr="00000000" w14:paraId="0000000A">
      <w:pPr>
        <w:spacing w:after="240" w:before="240" w:lineRule="auto"/>
        <w:rPr/>
      </w:pPr>
      <w:r w:rsidDel="00000000" w:rsidR="00000000" w:rsidRPr="00000000">
        <w:rPr>
          <w:rtl w:val="0"/>
        </w:rPr>
        <w:t xml:space="preserve">The study uses purposive and snowball sampling.</w:t>
      </w:r>
    </w:p>
    <w:p w:rsidR="00000000" w:rsidDel="00000000" w:rsidP="00000000" w:rsidRDefault="00000000" w:rsidRPr="00000000" w14:paraId="0000000B">
      <w:pPr>
        <w:spacing w:after="240" w:before="240" w:lineRule="auto"/>
        <w:rPr/>
      </w:pPr>
      <w:r w:rsidDel="00000000" w:rsidR="00000000" w:rsidRPr="00000000">
        <w:rPr>
          <w:rtl w:val="0"/>
        </w:rPr>
        <w:t xml:space="preserve">Participants will be selected because of their knowledge, experience, or professional position in relation to Malagasy political crises, constitutional interpretation, public institutions, civil society, journalism, religious or moral authority, political mediation, or executive transitions.</w:t>
      </w:r>
    </w:p>
    <w:p w:rsidR="00000000" w:rsidDel="00000000" w:rsidP="00000000" w:rsidRDefault="00000000" w:rsidRPr="00000000" w14:paraId="0000000C">
      <w:pPr>
        <w:spacing w:after="240" w:before="240" w:lineRule="auto"/>
        <w:rPr/>
      </w:pPr>
      <w:r w:rsidDel="00000000" w:rsidR="00000000" w:rsidRPr="00000000">
        <w:rPr>
          <w:rtl w:val="0"/>
        </w:rPr>
        <w:t xml:space="preserve">The sample will aim to include different perspectives across:</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Constitutional and legal expertise.</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Historical knowledge.</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Political analysis.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Journalism and media observation.</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Civil society participation.</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Religious or moral mediation.</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Former public office or administrative experience.</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Political party or movement experience.</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Regional or international mediation observation.</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Protest, youth, or social mobilization experience.</w:t>
      </w:r>
    </w:p>
    <w:p w:rsidR="00000000" w:rsidDel="00000000" w:rsidP="00000000" w:rsidRDefault="00000000" w:rsidRPr="00000000" w14:paraId="00000017">
      <w:pPr>
        <w:spacing w:after="240" w:before="240" w:lineRule="auto"/>
        <w:rPr/>
      </w:pPr>
      <w:r w:rsidDel="00000000" w:rsidR="00000000" w:rsidRPr="00000000">
        <w:rPr>
          <w:rtl w:val="0"/>
        </w:rPr>
        <w:t xml:space="preserve">The purpose is to understand formal and informal mechanisms of executive formation, not to collect private accusations or confidential state information.</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qxizpemamb3r" w:id="3"/>
      <w:bookmarkEnd w:id="3"/>
      <w:r w:rsidDel="00000000" w:rsidR="00000000" w:rsidRPr="00000000">
        <w:rPr>
          <w:b w:val="1"/>
          <w:bCs w:val="1"/>
          <w:sz w:val="34"/>
          <w:szCs w:val="34"/>
          <w:rtl w:val="0"/>
        </w:rPr>
        <w:t xml:space="preserve">3. Core Sampling Principles</w:t>
      </w:r>
    </w:p>
    <w:p w:rsidR="00000000" w:rsidDel="00000000" w:rsidP="00000000" w:rsidRDefault="00000000" w:rsidRPr="00000000" w14:paraId="00000019">
      <w:pPr>
        <w:spacing w:after="240" w:before="240" w:lineRule="auto"/>
        <w:rPr/>
      </w:pPr>
      <w:r w:rsidDel="00000000" w:rsidR="00000000" w:rsidRPr="00000000">
        <w:rPr>
          <w:rtl w:val="0"/>
        </w:rPr>
        <w:t xml:space="preserve">The recruitment strategy will follow these principles:</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Include different categories of expertise.</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Cover several crisis periods, not only one.</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Avoid overrepresentation of one political camp.</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Include both formal institutional and informal political perspectives.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Include actors who can speak about legality, legitimacy, negotiation, and executive authority.</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Include perspectives from outside formal political elites where possible.</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Avoid interviews that would create unacceptable risk for the participant.</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Anonymize all key informant interviews.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Stop recruitment when thematic saturation is reached.</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Use snowball referrals cautiously to avoid one-sided networks.</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68ydmhoeow20" w:id="4"/>
      <w:bookmarkEnd w:id="4"/>
      <w:r w:rsidDel="00000000" w:rsidR="00000000" w:rsidRPr="00000000">
        <w:rPr>
          <w:b w:val="1"/>
          <w:bCs w:val="1"/>
          <w:sz w:val="34"/>
          <w:szCs w:val="34"/>
          <w:rtl w:val="0"/>
        </w:rPr>
        <w:t xml:space="preserve">4. Main Participant Categories</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9.836886766262"/>
        <w:gridCol w:w="1125.3065313693223"/>
        <w:gridCol w:w="3408.2029782046284"/>
        <w:gridCol w:w="2232.16541468341"/>
        <w:tblGridChange w:id="0">
          <w:tblGrid>
            <w:gridCol w:w="2259.836886766262"/>
            <w:gridCol w:w="1125.3065313693223"/>
            <w:gridCol w:w="3408.2029782046284"/>
            <w:gridCol w:w="2232.16541468341"/>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Participant 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Target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Main contribution to the study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Relevant themes</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Constitutional experts / legal scholars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Constitutional rules, executive powers, court interpretation, legality during crisis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Constitution, legality, institutional rupture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Historians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Historical sequences, crisis comparison, long-term patterns, archival knowledge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Crisis chronology, continuity, precedent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Political scientists / academic experts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Political institutions, elite bargaining, regime dynamics, informal power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Political analysis, hidden rules, executive formation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Journalists / media observers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Public narratives, crisis chronology, legitimacy discourse, media framing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Public discourse, legitimacy, chronology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Civil society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Protest, civic mediation, inclusion/exclusion, public legitimacy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Civil society, mobilization, legitimacy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Religious or moral authority representatives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Reconciliation, moral authority, mediation, national unity, fihavanana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Moral legitimacy, mediation, reconciliation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Former public officials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Executive decision-making, institutional practice, appointments, transition administration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Executive practice, appointments, state continuity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Political actors / party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Negotiation, coalition formation, party strategy, crisis settlement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Bargaining, actors, power-sharing</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Mediation or international observers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International recognition, regional pressure, sanctions, mediation frameworks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Mediation, recognition, settlement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Youth/protest movement observers or participants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Street legitimacy, protest claims, social mobilization, 2025–2026 dynamics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Popular sovereignty, protest, youth mobilization</w:t>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ln77rtyovxb0" w:id="5"/>
      <w:bookmarkEnd w:id="5"/>
      <w:r w:rsidDel="00000000" w:rsidR="00000000" w:rsidRPr="00000000">
        <w:rPr>
          <w:b w:val="1"/>
          <w:bCs w:val="1"/>
          <w:sz w:val="34"/>
          <w:szCs w:val="34"/>
          <w:rtl w:val="0"/>
        </w:rPr>
        <w:t xml:space="preserve">5. Crisis Coverage Matrix</w:t>
      </w:r>
    </w:p>
    <w:p w:rsidR="00000000" w:rsidDel="00000000" w:rsidP="00000000" w:rsidRDefault="00000000" w:rsidRPr="00000000" w14:paraId="00000053">
      <w:pPr>
        <w:spacing w:after="240" w:before="240" w:lineRule="auto"/>
        <w:rPr/>
      </w:pPr>
      <w:r w:rsidDel="00000000" w:rsidR="00000000" w:rsidRPr="00000000">
        <w:rPr>
          <w:rtl w:val="0"/>
        </w:rPr>
        <w:t xml:space="preserve">The research covers several crisis and transition sequences. The table below helps ensure that interviews are distributed across periods.</w:t>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131929686637"/>
        <w:gridCol w:w="1483.1314260444435"/>
        <w:gridCol w:w="4482.248455292543"/>
        <w:tblGridChange w:id="0">
          <w:tblGrid>
            <w:gridCol w:w="3060.131929686637"/>
            <w:gridCol w:w="1483.1314260444435"/>
            <w:gridCol w:w="4482.24845529254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Crisis / period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Target interviews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Priority participant types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1972 political crisis and military-led transition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Historians, constitutional experts, former officials, journalists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1975 revolutionary executive consolidation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Historians, political scientists, former officials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1991–1992 transition toward the Third Republic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Constitutional experts, historians, civil society actors, religious actors, journalists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2001–2002 contested election and rival claims to authority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Constitutional experts, journalists, political actors, former officials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2009–2013 rupture, mediation, and transition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Political actors, former officials, mediation observers, civil society actors, constitutional experts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2025–2026 crisis and transition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Journalists, youth/protest observers, civil society actors, constitutional experts, political scientists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Cross-period interpretation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Historians, political scientists, constitutional experts, senior journalists</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tf4q1927jpab" w:id="6"/>
      <w:bookmarkEnd w:id="6"/>
      <w:r w:rsidDel="00000000" w:rsidR="00000000" w:rsidRPr="00000000">
        <w:rPr>
          <w:b w:val="1"/>
          <w:bCs w:val="1"/>
          <w:sz w:val="34"/>
          <w:szCs w:val="34"/>
          <w:rtl w:val="0"/>
        </w:rPr>
        <w:t xml:space="preserve">6. Inclusion Criteria</w:t>
      </w:r>
    </w:p>
    <w:p w:rsidR="00000000" w:rsidDel="00000000" w:rsidP="00000000" w:rsidRDefault="00000000" w:rsidRPr="00000000" w14:paraId="0000006E">
      <w:pPr>
        <w:spacing w:after="240" w:before="240" w:lineRule="auto"/>
        <w:rPr/>
      </w:pPr>
      <w:r w:rsidDel="00000000" w:rsidR="00000000" w:rsidRPr="00000000">
        <w:rPr>
          <w:rtl w:val="0"/>
        </w:rPr>
        <w:t xml:space="preserve">A person may be included as a key informant if they:</w:t>
      </w:r>
    </w:p>
    <w:p w:rsidR="00000000" w:rsidDel="00000000" w:rsidP="00000000" w:rsidRDefault="00000000" w:rsidRPr="00000000" w14:paraId="0000006F">
      <w:pPr>
        <w:numPr>
          <w:ilvl w:val="0"/>
          <w:numId w:val="3"/>
        </w:numPr>
        <w:spacing w:after="0" w:afterAutospacing="0" w:before="240" w:lineRule="auto"/>
        <w:ind w:left="720" w:hanging="360"/>
      </w:pPr>
      <w:r w:rsidDel="00000000" w:rsidR="00000000" w:rsidRPr="00000000">
        <w:rPr>
          <w:rtl w:val="0"/>
        </w:rPr>
        <w:t xml:space="preserve">Are an adult capable of giving informed consent.</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rtl w:val="0"/>
        </w:rPr>
        <w:t xml:space="preserve">Have relevant knowledge of Malagasy political crises, constitutional debates, executive transitions, public institutions, civil society, religious mediation, journalism, political negotiation, or international mediation.</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rtl w:val="0"/>
        </w:rPr>
        <w:t xml:space="preserve">Can discuss at least one crisis period, transition, actor category, legitimacy claim, or settlement process.</w:t>
      </w:r>
    </w:p>
    <w:p w:rsidR="00000000" w:rsidDel="00000000" w:rsidP="00000000" w:rsidRDefault="00000000" w:rsidRPr="00000000" w14:paraId="00000072">
      <w:pPr>
        <w:numPr>
          <w:ilvl w:val="0"/>
          <w:numId w:val="3"/>
        </w:numPr>
        <w:spacing w:after="0" w:afterAutospacing="0" w:before="0" w:beforeAutospacing="0" w:lineRule="auto"/>
        <w:ind w:left="720" w:hanging="360"/>
      </w:pPr>
      <w:r w:rsidDel="00000000" w:rsidR="00000000" w:rsidRPr="00000000">
        <w:rPr>
          <w:rtl w:val="0"/>
        </w:rPr>
        <w:t xml:space="preserve">Can participate without unacceptable political, legal, reputational, or personal risk.</w:t>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rtl w:val="0"/>
        </w:rPr>
        <w:t xml:space="preserve">Accept anonymized participation.</w:t>
      </w:r>
    </w:p>
    <w:p w:rsidR="00000000" w:rsidDel="00000000" w:rsidP="00000000" w:rsidRDefault="00000000" w:rsidRPr="00000000" w14:paraId="00000074">
      <w:pPr>
        <w:numPr>
          <w:ilvl w:val="0"/>
          <w:numId w:val="3"/>
        </w:numPr>
        <w:spacing w:after="240" w:before="0" w:beforeAutospacing="0" w:lineRule="auto"/>
        <w:ind w:left="720" w:hanging="360"/>
      </w:pPr>
      <w:r w:rsidDel="00000000" w:rsidR="00000000" w:rsidRPr="00000000">
        <w:rPr>
          <w:rtl w:val="0"/>
        </w:rPr>
        <w:t xml:space="preserve">Understand that the research does not seek confidential, classified, or unsafe information.</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nlqt8r4plqhe" w:id="7"/>
      <w:bookmarkEnd w:id="7"/>
      <w:r w:rsidDel="00000000" w:rsidR="00000000" w:rsidRPr="00000000">
        <w:rPr>
          <w:b w:val="1"/>
          <w:bCs w:val="1"/>
          <w:sz w:val="34"/>
          <w:szCs w:val="34"/>
          <w:rtl w:val="0"/>
        </w:rPr>
        <w:t xml:space="preserve">7. Exclusion Criteria</w:t>
      </w:r>
    </w:p>
    <w:p w:rsidR="00000000" w:rsidDel="00000000" w:rsidP="00000000" w:rsidRDefault="00000000" w:rsidRPr="00000000" w14:paraId="00000076">
      <w:pPr>
        <w:spacing w:after="240" w:before="240" w:lineRule="auto"/>
        <w:rPr/>
      </w:pPr>
      <w:r w:rsidDel="00000000" w:rsidR="00000000" w:rsidRPr="00000000">
        <w:rPr>
          <w:rtl w:val="0"/>
        </w:rPr>
        <w:t xml:space="preserve">A person should not be interviewed if:</w:t>
      </w:r>
    </w:p>
    <w:p w:rsidR="00000000" w:rsidDel="00000000" w:rsidP="00000000" w:rsidRDefault="00000000" w:rsidRPr="00000000" w14:paraId="00000077">
      <w:pPr>
        <w:numPr>
          <w:ilvl w:val="0"/>
          <w:numId w:val="4"/>
        </w:numPr>
        <w:spacing w:after="0" w:afterAutospacing="0" w:before="240" w:lineRule="auto"/>
        <w:ind w:left="720" w:hanging="360"/>
      </w:pPr>
      <w:r w:rsidDel="00000000" w:rsidR="00000000" w:rsidRPr="00000000">
        <w:rPr>
          <w:rtl w:val="0"/>
        </w:rPr>
        <w:t xml:space="preserve">They cannot provide informed consent.</w:t>
      </w:r>
    </w:p>
    <w:p w:rsidR="00000000" w:rsidDel="00000000" w:rsidP="00000000" w:rsidRDefault="00000000" w:rsidRPr="00000000" w14:paraId="00000078">
      <w:pPr>
        <w:numPr>
          <w:ilvl w:val="0"/>
          <w:numId w:val="4"/>
        </w:numPr>
        <w:spacing w:after="0" w:afterAutospacing="0" w:before="0" w:beforeAutospacing="0" w:lineRule="auto"/>
        <w:ind w:left="720" w:hanging="360"/>
      </w:pPr>
      <w:r w:rsidDel="00000000" w:rsidR="00000000" w:rsidRPr="00000000">
        <w:rPr>
          <w:rtl w:val="0"/>
        </w:rPr>
        <w:t xml:space="preserve">Participation would expose them to unacceptable risk.</w:t>
      </w:r>
    </w:p>
    <w:p w:rsidR="00000000" w:rsidDel="00000000" w:rsidP="00000000" w:rsidRDefault="00000000" w:rsidRPr="00000000" w14:paraId="00000079">
      <w:pPr>
        <w:numPr>
          <w:ilvl w:val="0"/>
          <w:numId w:val="4"/>
        </w:numPr>
        <w:spacing w:after="0" w:afterAutospacing="0" w:before="0" w:beforeAutospacing="0" w:lineRule="auto"/>
        <w:ind w:left="720" w:hanging="360"/>
      </w:pPr>
      <w:r w:rsidDel="00000000" w:rsidR="00000000" w:rsidRPr="00000000">
        <w:rPr>
          <w:rtl w:val="0"/>
        </w:rPr>
        <w:t xml:space="preserve">They insist on sharing confidential, classified, or unsafe information.</w:t>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rtl w:val="0"/>
        </w:rPr>
        <w:t xml:space="preserve">They mainly seek to make unverifiable accusations about living individuals.</w:t>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rtl w:val="0"/>
        </w:rPr>
        <w:t xml:space="preserve">The researcher cannot adequately protect their identity.</w:t>
      </w:r>
    </w:p>
    <w:p w:rsidR="00000000" w:rsidDel="00000000" w:rsidP="00000000" w:rsidRDefault="00000000" w:rsidRPr="00000000" w14:paraId="0000007C">
      <w:pPr>
        <w:numPr>
          <w:ilvl w:val="0"/>
          <w:numId w:val="4"/>
        </w:numPr>
        <w:spacing w:after="0" w:afterAutospacing="0" w:before="0" w:beforeAutospacing="0" w:lineRule="auto"/>
        <w:ind w:left="720" w:hanging="360"/>
      </w:pPr>
      <w:r w:rsidDel="00000000" w:rsidR="00000000" w:rsidRPr="00000000">
        <w:rPr>
          <w:rtl w:val="0"/>
        </w:rPr>
        <w:t xml:space="preserve">They are unwilling to participate under anonymized conditions.</w:t>
      </w:r>
    </w:p>
    <w:p w:rsidR="00000000" w:rsidDel="00000000" w:rsidP="00000000" w:rsidRDefault="00000000" w:rsidRPr="00000000" w14:paraId="0000007D">
      <w:pPr>
        <w:numPr>
          <w:ilvl w:val="0"/>
          <w:numId w:val="4"/>
        </w:numPr>
        <w:spacing w:after="240" w:before="0" w:beforeAutospacing="0" w:lineRule="auto"/>
        <w:ind w:left="720" w:hanging="360"/>
      </w:pPr>
      <w:r w:rsidDel="00000000" w:rsidR="00000000" w:rsidRPr="00000000">
        <w:rPr>
          <w:rtl w:val="0"/>
        </w:rPr>
        <w:t xml:space="preserve">The interview would not contribute meaningfully to the research question.</w:t>
      </w:r>
    </w:p>
    <w:p w:rsidR="00000000" w:rsidDel="00000000" w:rsidP="00000000" w:rsidRDefault="00000000" w:rsidRPr="00000000" w14:paraId="0000007E">
      <w:pPr>
        <w:rPr>
          <w:b w:val="1"/>
          <w:bCs w:val="1"/>
          <w:sz w:val="34"/>
          <w:szCs w:val="34"/>
        </w:rPr>
      </w:pPr>
      <w:r w:rsidDel="00000000" w:rsidR="00000000" w:rsidRPr="00000000">
        <w:rPr>
          <w:b w:val="1"/>
          <w:bCs w:val="1"/>
          <w:sz w:val="34"/>
          <w:szCs w:val="34"/>
          <w:rtl w:val="0"/>
        </w:rPr>
        <w:t xml:space="preserve">8. Recruitment Sources</w:t>
      </w:r>
    </w:p>
    <w:p w:rsidR="00000000" w:rsidDel="00000000" w:rsidP="00000000" w:rsidRDefault="00000000" w:rsidRPr="00000000" w14:paraId="0000007F">
      <w:pPr>
        <w:spacing w:after="240" w:before="240" w:lineRule="auto"/>
        <w:rPr/>
      </w:pPr>
      <w:r w:rsidDel="00000000" w:rsidR="00000000" w:rsidRPr="00000000">
        <w:rPr>
          <w:rtl w:val="0"/>
        </w:rPr>
        <w:t xml:space="preserve">Potential participants may be identified through:</w:t>
      </w:r>
    </w:p>
    <w:p w:rsidR="00000000" w:rsidDel="00000000" w:rsidP="00000000" w:rsidRDefault="00000000" w:rsidRPr="00000000" w14:paraId="00000080">
      <w:pPr>
        <w:numPr>
          <w:ilvl w:val="0"/>
          <w:numId w:val="5"/>
        </w:numPr>
        <w:spacing w:after="0" w:afterAutospacing="0" w:before="240" w:lineRule="auto"/>
        <w:ind w:left="720" w:hanging="360"/>
      </w:pPr>
      <w:r w:rsidDel="00000000" w:rsidR="00000000" w:rsidRPr="00000000">
        <w:rPr>
          <w:rtl w:val="0"/>
        </w:rPr>
        <w:t xml:space="preserve">Academic publications.</w:t>
      </w:r>
    </w:p>
    <w:p w:rsidR="00000000" w:rsidDel="00000000" w:rsidP="00000000" w:rsidRDefault="00000000" w:rsidRPr="00000000" w14:paraId="00000081">
      <w:pPr>
        <w:numPr>
          <w:ilvl w:val="0"/>
          <w:numId w:val="5"/>
        </w:numPr>
        <w:spacing w:after="0" w:afterAutospacing="0" w:before="0" w:beforeAutospacing="0" w:lineRule="auto"/>
        <w:ind w:left="720" w:hanging="360"/>
      </w:pPr>
      <w:r w:rsidDel="00000000" w:rsidR="00000000" w:rsidRPr="00000000">
        <w:rPr>
          <w:rtl w:val="0"/>
        </w:rPr>
        <w:t xml:space="preserve">Public institutional roles.</w:t>
      </w:r>
    </w:p>
    <w:p w:rsidR="00000000" w:rsidDel="00000000" w:rsidP="00000000" w:rsidRDefault="00000000" w:rsidRPr="00000000" w14:paraId="00000082">
      <w:pPr>
        <w:numPr>
          <w:ilvl w:val="0"/>
          <w:numId w:val="5"/>
        </w:numPr>
        <w:spacing w:after="0" w:afterAutospacing="0" w:before="0" w:beforeAutospacing="0" w:lineRule="auto"/>
        <w:ind w:left="720" w:hanging="360"/>
      </w:pPr>
      <w:r w:rsidDel="00000000" w:rsidR="00000000" w:rsidRPr="00000000">
        <w:rPr>
          <w:rtl w:val="0"/>
        </w:rPr>
        <w:t xml:space="preserve">Media archives.</w:t>
      </w:r>
    </w:p>
    <w:p w:rsidR="00000000" w:rsidDel="00000000" w:rsidP="00000000" w:rsidRDefault="00000000" w:rsidRPr="00000000" w14:paraId="00000083">
      <w:pPr>
        <w:numPr>
          <w:ilvl w:val="0"/>
          <w:numId w:val="5"/>
        </w:numPr>
        <w:spacing w:after="0" w:afterAutospacing="0" w:before="0" w:beforeAutospacing="0" w:lineRule="auto"/>
        <w:ind w:left="720" w:hanging="360"/>
      </w:pPr>
      <w:r w:rsidDel="00000000" w:rsidR="00000000" w:rsidRPr="00000000">
        <w:rPr>
          <w:rtl w:val="0"/>
        </w:rPr>
        <w:t xml:space="preserve">Civil society networks.</w:t>
      </w:r>
    </w:p>
    <w:p w:rsidR="00000000" w:rsidDel="00000000" w:rsidP="00000000" w:rsidRDefault="00000000" w:rsidRPr="00000000" w14:paraId="00000084">
      <w:pPr>
        <w:numPr>
          <w:ilvl w:val="0"/>
          <w:numId w:val="5"/>
        </w:numPr>
        <w:spacing w:after="0" w:afterAutospacing="0" w:before="0" w:beforeAutospacing="0" w:lineRule="auto"/>
        <w:ind w:left="720" w:hanging="360"/>
      </w:pPr>
      <w:r w:rsidDel="00000000" w:rsidR="00000000" w:rsidRPr="00000000">
        <w:rPr>
          <w:rtl w:val="0"/>
        </w:rPr>
        <w:t xml:space="preserve">Historical and constitutional expertise.</w:t>
      </w:r>
    </w:p>
    <w:p w:rsidR="00000000" w:rsidDel="00000000" w:rsidP="00000000" w:rsidRDefault="00000000" w:rsidRPr="00000000" w14:paraId="00000085">
      <w:pPr>
        <w:numPr>
          <w:ilvl w:val="0"/>
          <w:numId w:val="5"/>
        </w:numPr>
        <w:spacing w:after="0" w:afterAutospacing="0" w:before="0" w:beforeAutospacing="0" w:lineRule="auto"/>
        <w:ind w:left="720" w:hanging="360"/>
      </w:pPr>
      <w:r w:rsidDel="00000000" w:rsidR="00000000" w:rsidRPr="00000000">
        <w:rPr>
          <w:rtl w:val="0"/>
        </w:rPr>
        <w:t xml:space="preserve">Public conference participation.</w:t>
      </w:r>
    </w:p>
    <w:p w:rsidR="00000000" w:rsidDel="00000000" w:rsidP="00000000" w:rsidRDefault="00000000" w:rsidRPr="00000000" w14:paraId="00000086">
      <w:pPr>
        <w:numPr>
          <w:ilvl w:val="0"/>
          <w:numId w:val="5"/>
        </w:numPr>
        <w:spacing w:after="0" w:afterAutospacing="0" w:before="0" w:beforeAutospacing="0" w:lineRule="auto"/>
        <w:ind w:left="720" w:hanging="360"/>
      </w:pPr>
      <w:r w:rsidDel="00000000" w:rsidR="00000000" w:rsidRPr="00000000">
        <w:rPr>
          <w:rtl w:val="0"/>
        </w:rPr>
        <w:t xml:space="preserve">Professional referrals.</w:t>
      </w:r>
    </w:p>
    <w:p w:rsidR="00000000" w:rsidDel="00000000" w:rsidP="00000000" w:rsidRDefault="00000000" w:rsidRPr="00000000" w14:paraId="00000087">
      <w:pPr>
        <w:numPr>
          <w:ilvl w:val="0"/>
          <w:numId w:val="5"/>
        </w:numPr>
        <w:spacing w:after="0" w:afterAutospacing="0" w:before="0" w:beforeAutospacing="0" w:lineRule="auto"/>
        <w:ind w:left="720" w:hanging="360"/>
      </w:pPr>
      <w:r w:rsidDel="00000000" w:rsidR="00000000" w:rsidRPr="00000000">
        <w:rPr>
          <w:rtl w:val="0"/>
        </w:rPr>
        <w:t xml:space="preserve">Snowball recommendations from previous participants.</w:t>
      </w:r>
    </w:p>
    <w:p w:rsidR="00000000" w:rsidDel="00000000" w:rsidP="00000000" w:rsidRDefault="00000000" w:rsidRPr="00000000" w14:paraId="00000088">
      <w:pPr>
        <w:numPr>
          <w:ilvl w:val="0"/>
          <w:numId w:val="5"/>
        </w:numPr>
        <w:spacing w:after="0" w:afterAutospacing="0" w:before="0" w:beforeAutospacing="0" w:lineRule="auto"/>
        <w:ind w:left="720" w:hanging="360"/>
      </w:pPr>
      <w:r w:rsidDel="00000000" w:rsidR="00000000" w:rsidRPr="00000000">
        <w:rPr>
          <w:rtl w:val="0"/>
        </w:rPr>
        <w:t xml:space="preserve">Publicly available contact information.</w:t>
      </w:r>
    </w:p>
    <w:p w:rsidR="00000000" w:rsidDel="00000000" w:rsidP="00000000" w:rsidRDefault="00000000" w:rsidRPr="00000000" w14:paraId="00000089">
      <w:pPr>
        <w:numPr>
          <w:ilvl w:val="0"/>
          <w:numId w:val="5"/>
        </w:numPr>
        <w:spacing w:after="240" w:before="0" w:beforeAutospacing="0" w:lineRule="auto"/>
        <w:ind w:left="720" w:hanging="360"/>
      </w:pPr>
      <w:r w:rsidDel="00000000" w:rsidR="00000000" w:rsidRPr="00000000">
        <w:rPr>
          <w:rtl w:val="0"/>
        </w:rPr>
        <w:t xml:space="preserve">Researcher’s professional and academic networks.</w:t>
      </w:r>
    </w:p>
    <w:p w:rsidR="00000000" w:rsidDel="00000000" w:rsidP="00000000" w:rsidRDefault="00000000" w:rsidRPr="00000000" w14:paraId="0000008A">
      <w:pPr>
        <w:spacing w:after="240" w:before="240" w:lineRule="auto"/>
        <w:rPr/>
      </w:pPr>
      <w:r w:rsidDel="00000000" w:rsidR="00000000" w:rsidRPr="00000000">
        <w:rPr>
          <w:rtl w:val="0"/>
        </w:rPr>
        <w:t xml:space="preserve">Snowball sampling will be used carefully. The researcher will avoid relying only on one political, institutional, or ideological network.</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vtgwmp4afcg1" w:id="8"/>
      <w:bookmarkEnd w:id="8"/>
      <w:r w:rsidDel="00000000" w:rsidR="00000000" w:rsidRPr="00000000">
        <w:rPr>
          <w:b w:val="1"/>
          <w:bCs w:val="1"/>
          <w:sz w:val="34"/>
          <w:szCs w:val="34"/>
          <w:rtl w:val="0"/>
        </w:rPr>
        <w:t xml:space="preserve">9. Recruitment Status Table</w:t>
      </w:r>
    </w:p>
    <w:tbl>
      <w:tblPr>
        <w:tblStyle w:val="Table3"/>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1.5345314660094"/>
        <w:gridCol w:w="1011.925226903889"/>
        <w:gridCol w:w="1037.7616156759032"/>
        <w:gridCol w:w="1257.3709202380237"/>
        <w:gridCol w:w="1580.3257798882012"/>
        <w:gridCol w:w="1037.7616156759032"/>
        <w:gridCol w:w="1179.8617539219813"/>
        <w:gridCol w:w="688.9703672537116"/>
        <w:tblGridChange w:id="0">
          <w:tblGrid>
            <w:gridCol w:w="1231.5345314660094"/>
            <w:gridCol w:w="1011.925226903889"/>
            <w:gridCol w:w="1037.7616156759032"/>
            <w:gridCol w:w="1257.3709202380237"/>
            <w:gridCol w:w="1580.3257798882012"/>
            <w:gridCol w:w="1037.7616156759032"/>
            <w:gridCol w:w="1179.8617539219813"/>
            <w:gridCol w:w="688.9703672537116"/>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Participant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Crisis expertise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Contact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Recruitment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Consent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Interview completed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KII-001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Email / Phone / WhatsApp / In person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Not contacted / Contacted / Agreed / Refused / Pending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Pending / Written / Verbal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Yes /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KII-002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Email / Phone / WhatsApp / In person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Not contacted / Contacted / Agreed / Refused / Pending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Pending / Written / Verbal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Yes /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KII-003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Email / Phone / WhatsApp / In person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Not contacted / Contacted / Agreed / Refused / Pending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Pending / Written / Verbal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Yes /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KII-004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Email / Phone / WhatsApp / In person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Not contacted / Contacted / Agreed / Refused / Pending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Pending / Written / Verbal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Yes /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KII-005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Email / Phone / WhatsApp / In person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Not contacted / Contacted / Agreed / Refused / Pending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Pending / Written / Verbal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Yes /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KII-006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Email / Phone / WhatsApp / In person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Not contacted / Contacted / Agreed / Refused / Pending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Pending / Written / Verbal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Yes /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KII-007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Email / Phone / WhatsApp / In person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Not contacted / Contacted / Agreed / Refused / Pending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Pending / Written / Verbal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Yes /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KII-008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Email / Phone / WhatsApp / In person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Not contacted / Contacted / Agreed / Refused / Pending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Pending / Written / Verbal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Yes /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KII-009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Email / Phone / WhatsApp / In person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Not contacted / Contacted / Agreed / Refused / Pending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Pending / Written / Verbal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Yes /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KII-010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Email / Phone / WhatsApp / In person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Not contacted / Contacted / Agreed / Refused / Pending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Pending / Written / Verbal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Yes /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mm2tph2d43t4" w:id="9"/>
      <w:bookmarkEnd w:id="9"/>
      <w:r w:rsidDel="00000000" w:rsidR="00000000" w:rsidRPr="00000000">
        <w:rPr>
          <w:b w:val="1"/>
          <w:bCs w:val="1"/>
          <w:sz w:val="34"/>
          <w:szCs w:val="34"/>
          <w:rtl w:val="0"/>
        </w:rPr>
        <w:t xml:space="preserve">10. Analytical Balance Table</w:t>
      </w:r>
    </w:p>
    <w:p w:rsidR="00000000" w:rsidDel="00000000" w:rsidP="00000000" w:rsidRDefault="00000000" w:rsidRPr="00000000" w14:paraId="000000E6">
      <w:pPr>
        <w:spacing w:after="240" w:before="240" w:lineRule="auto"/>
        <w:rPr/>
      </w:pPr>
      <w:r w:rsidDel="00000000" w:rsidR="00000000" w:rsidRPr="00000000">
        <w:rPr>
          <w:rtl w:val="0"/>
        </w:rPr>
        <w:t xml:space="preserve">This table will help monitor whether the interview sample is balanced across themes.</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6.0808486121387"/>
        <w:gridCol w:w="2828.9616678039793"/>
        <w:gridCol w:w="1761.0754753216827"/>
        <w:gridCol w:w="749.3938192858224"/>
        <w:tblGridChange w:id="0">
          <w:tblGrid>
            <w:gridCol w:w="3686.0808486121387"/>
            <w:gridCol w:w="2828.9616678039793"/>
            <w:gridCol w:w="1761.0754753216827"/>
            <w:gridCol w:w="749.393819285822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b w:val="1"/>
                <w:bCs w:val="1"/>
                <w:rtl w:val="0"/>
              </w:rPr>
              <w:t xml:space="preserve">Analytical theme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b w:val="1"/>
                <w:bCs w:val="1"/>
                <w:rtl w:val="0"/>
              </w:rPr>
              <w:t xml:space="preserve">Minimum desired coverage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b w:val="1"/>
                <w:bCs w:val="1"/>
                <w:rtl w:val="0"/>
              </w:rPr>
              <w:t xml:space="preserve">Covered?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Constitutional rupture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5 interviews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Yes / No / Partial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Executive appointment and succession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5 interviews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Yes / No / Partial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Informal negotiation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6 interviews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Yes / No / Partial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Political agreements and charters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5 interviews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Yes / No / Partial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Military 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4 interviews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Yes / No / Partial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Civil society 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4 interviews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Yes / No / Partial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Religious or moral mediation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3 interviews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Yes / No / Partial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Media narratives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3 interviews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Yes / No / Partial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International mediation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3 interviews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Yes / No / Partial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Legitimacy claims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6 interviews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Yes / No / Partial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Exclusion from settlements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4 interviews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Yes / No / Partial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2025–2026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4 interviews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Yes / No / Partial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530srdu1nrsx" w:id="10"/>
      <w:bookmarkEnd w:id="10"/>
      <w:r w:rsidDel="00000000" w:rsidR="00000000" w:rsidRPr="00000000">
        <w:rPr>
          <w:b w:val="1"/>
          <w:bCs w:val="1"/>
          <w:sz w:val="34"/>
          <w:szCs w:val="34"/>
          <w:rtl w:val="0"/>
        </w:rPr>
        <w:t xml:space="preserve">11. Saturation Monitoring Table</w:t>
      </w:r>
    </w:p>
    <w:p w:rsidR="00000000" w:rsidDel="00000000" w:rsidP="00000000" w:rsidRDefault="00000000" w:rsidRPr="00000000" w14:paraId="0000011D">
      <w:pPr>
        <w:spacing w:after="240" w:before="240" w:lineRule="auto"/>
        <w:rPr/>
      </w:pPr>
      <w:r w:rsidDel="00000000" w:rsidR="00000000" w:rsidRPr="00000000">
        <w:rPr>
          <w:rtl w:val="0"/>
        </w:rPr>
        <w:t xml:space="preserve">The researcher will assess saturation by theme. Saturation is reached when new interviews no longer provide substantially new information for a given theme.</w:t>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9.7014553048016"/>
        <w:gridCol w:w="1941.6149578134618"/>
        <w:gridCol w:w="2356.687039056245"/>
        <w:gridCol w:w="2287.5083588491143"/>
        <w:tblGridChange w:id="0">
          <w:tblGrid>
            <w:gridCol w:w="2439.7014553048016"/>
            <w:gridCol w:w="1941.6149578134618"/>
            <w:gridCol w:w="2356.687039056245"/>
            <w:gridCol w:w="2287.508358849114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b w:val="1"/>
                <w:bCs w:val="1"/>
                <w:rtl w:val="0"/>
              </w:rPr>
              <w:t xml:space="preserve">Evidence already collected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b w:val="1"/>
                <w:bCs w:val="1"/>
                <w:rtl w:val="0"/>
              </w:rPr>
              <w:t xml:space="preserve">New information still emerging?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b w:val="1"/>
                <w:bCs w:val="1"/>
                <w:rtl w:val="0"/>
              </w:rPr>
              <w:t xml:space="preserve">Saturation status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Constitutional rupture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Open / Near saturation / Saturated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Elite bargaining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Open / Near saturation / Saturated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Military 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Open / Near saturation / Saturated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Civil society 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Open / Near saturation / Saturated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Religious or moral mediation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Open / Near saturation / Saturated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International mediation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Open / Near saturation / Saturated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Legitimacy claims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Open / Near saturation / Saturated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Transition charters and agreements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Open / Near saturation / Saturated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Exclusion from settlements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Open / Near saturation / Saturated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2025–2026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Yes / No / Unclear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Open / Near saturation / Saturated</w:t>
            </w:r>
          </w:p>
        </w:tc>
      </w:tr>
    </w:tbl>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fovrt9hxxtje" w:id="11"/>
      <w:bookmarkEnd w:id="11"/>
      <w:r w:rsidDel="00000000" w:rsidR="00000000" w:rsidRPr="00000000">
        <w:rPr>
          <w:b w:val="1"/>
          <w:bCs w:val="1"/>
          <w:sz w:val="34"/>
          <w:szCs w:val="34"/>
          <w:rtl w:val="0"/>
        </w:rPr>
        <w:t xml:space="preserve">12. Risk Screening Before Recruitment</w:t>
      </w:r>
    </w:p>
    <w:p w:rsidR="00000000" w:rsidDel="00000000" w:rsidP="00000000" w:rsidRDefault="00000000" w:rsidRPr="00000000" w14:paraId="0000014C">
      <w:pPr>
        <w:spacing w:after="240" w:before="240" w:lineRule="auto"/>
        <w:rPr/>
      </w:pPr>
      <w:r w:rsidDel="00000000" w:rsidR="00000000" w:rsidRPr="00000000">
        <w:rPr>
          <w:rtl w:val="0"/>
        </w:rPr>
        <w:t xml:space="preserve">Before contacting a potential participant, the researcher will consider:</w:t>
      </w:r>
    </w:p>
    <w:tbl>
      <w:tblPr>
        <w:tblStyle w:val="Table6"/>
        <w:tblW w:w="8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10"/>
        <w:gridCol w:w="1820"/>
        <w:tblGridChange w:id="0">
          <w:tblGrid>
            <w:gridCol w:w="7010"/>
            <w:gridCol w:w="18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b w:val="1"/>
                <w:bCs w:val="1"/>
                <w:rtl w:val="0"/>
              </w:rPr>
              <w:t xml:space="preserve">Screening 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b w:val="1"/>
                <w:bCs w:val="1"/>
                <w:rtl w:val="0"/>
              </w:rPr>
              <w:t xml:space="preserve">Yes / No / Notes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Is the person relevant to the research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Can the person provide informed consent?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Is the topic likely to expose the person to political or reputational 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Can anonymization adequately protect the person?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Is the person likely to be identifiable even with a broad 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Should the interview avoid recent or sensitive events?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Should written consent be avoided in favor of verbal consent?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Should the person be excluded for safety reasons?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r>
          </w:p>
        </w:tc>
      </w:tr>
    </w:tbl>
    <w:p w:rsidR="00000000" w:rsidDel="00000000" w:rsidP="00000000" w:rsidRDefault="00000000" w:rsidRPr="00000000" w14:paraId="0000015F">
      <w:pPr>
        <w:rPr>
          <w:b w:val="1"/>
          <w:bCs w:val="1"/>
          <w:sz w:val="34"/>
          <w:szCs w:val="34"/>
        </w:rPr>
      </w:pPr>
      <w:r w:rsidDel="00000000" w:rsidR="00000000" w:rsidRPr="00000000">
        <w:rPr>
          <w:b w:val="1"/>
          <w:bCs w:val="1"/>
          <w:sz w:val="34"/>
          <w:szCs w:val="34"/>
          <w:rtl w:val="0"/>
        </w:rPr>
        <w:t xml:space="preserve">13. Final Sampling Statement</w:t>
      </w:r>
    </w:p>
    <w:p w:rsidR="00000000" w:rsidDel="00000000" w:rsidP="00000000" w:rsidRDefault="00000000" w:rsidRPr="00000000" w14:paraId="00000160">
      <w:pPr>
        <w:spacing w:after="240" w:before="240" w:lineRule="auto"/>
        <w:rPr/>
      </w:pPr>
      <w:r w:rsidDel="00000000" w:rsidR="00000000" w:rsidRPr="00000000">
        <w:rPr>
          <w:rtl w:val="0"/>
        </w:rPr>
        <w:t xml:space="preserve">The sampling strategy is designed to produce analytically rich and ethically responsible qualitative evidence. The aim is to include diverse perspectives on how executive authority is formed during Malagasy political crises, while protecting participants from direct or indirect identification.</w:t>
      </w:r>
    </w:p>
    <w:p w:rsidR="00000000" w:rsidDel="00000000" w:rsidP="00000000" w:rsidRDefault="00000000" w:rsidRPr="00000000" w14:paraId="00000161">
      <w:pPr>
        <w:spacing w:after="240" w:before="240" w:lineRule="auto"/>
        <w:rPr/>
      </w:pPr>
      <w:r w:rsidDel="00000000" w:rsidR="00000000" w:rsidRPr="00000000">
        <w:rPr>
          <w:rtl w:val="0"/>
        </w:rPr>
        <w:t xml:space="preserve">The sample will not be used to claim statistical representativeness. Instead, it will support process tracing, legitimacy discourse analysis, constitutional analysis, and elite trajectory mapping by bringing together expert, historical, institutional, civic, journalistic, and political perspectives.</w:t>
      </w:r>
    </w:p>
    <w:p w:rsidR="00000000" w:rsidDel="00000000" w:rsidP="00000000" w:rsidRDefault="00000000" w:rsidRPr="00000000" w14:paraId="00000162">
      <w:pPr>
        <w:spacing w:after="240" w:before="240" w:lineRule="auto"/>
        <w:rPr/>
      </w:pPr>
      <w:r w:rsidDel="00000000" w:rsidR="00000000" w:rsidRPr="00000000">
        <w:rPr>
          <w:rtl w:val="0"/>
        </w:rPr>
        <w:t xml:space="preserve">Recruitment will continue until the researcher reaches sufficient thematic coverage and saturation across the main themes of the study.</w:t>
      </w:r>
    </w:p>
    <w:p w:rsidR="00000000" w:rsidDel="00000000" w:rsidP="00000000" w:rsidRDefault="00000000" w:rsidRPr="00000000" w14:paraId="000001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