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RAKOTOARIMANANA Nomenjanahary Levi Hoséa</w:t>
      </w:r>
    </w:p>
    <w:p w:rsidR="00000000" w:rsidDel="00000000" w:rsidP="00000000" w:rsidRDefault="00000000" w:rsidRPr="00000000" w14:paraId="00000002">
      <w:pPr>
        <w:spacing w:after="240" w:before="240" w:lineRule="auto"/>
        <w:rPr/>
      </w:pPr>
      <w:r w:rsidDel="00000000" w:rsidR="00000000" w:rsidRPr="00000000">
        <w:rPr>
          <w:rtl w:val="0"/>
        </w:rPr>
        <w:t xml:space="preserve">June 2026</w:t>
      </w:r>
    </w:p>
    <w:p w:rsidR="00000000" w:rsidDel="00000000" w:rsidP="00000000" w:rsidRDefault="00000000" w:rsidRPr="00000000" w14:paraId="00000003">
      <w:pPr>
        <w:spacing w:after="240" w:before="240" w:lineRule="auto"/>
        <w:rPr/>
      </w:pPr>
      <w:r w:rsidDel="00000000" w:rsidR="00000000" w:rsidRPr="00000000">
        <w:rPr>
          <w:rtl w:val="0"/>
        </w:rPr>
        <w:t xml:space="preserve">To:</w:t>
        <w:br w:type="textWrapping"/>
        <w:t xml:space="preserve">Rajaona Andriamananjara</w:t>
        <w:br w:type="textWrapping"/>
        <w:t xml:space="preserve">Chairperson</w:t>
        <w:br w:type="textWrapping"/>
        <w:t xml:space="preserve">Comité Malgache d'Éthique pour les Sciences et les Technologies (CMEST)</w:t>
        <w:br w:type="textWrapping"/>
        <w:t xml:space="preserve">Madagascar's National Academy of Arts, Letters and Sciences</w:t>
        <w:br w:type="textWrapping"/>
        <w:t xml:space="preserve">Làlana Fernand Kasanga, Tsimbazaza</w:t>
        <w:br w:type="textWrapping"/>
        <w:t xml:space="preserve">Boîte Postale 6217</w:t>
        <w:br w:type="textWrapping"/>
        <w:t xml:space="preserve">Antananarivo 101</w:t>
        <w:br w:type="textWrapping"/>
        <w:t xml:space="preserve">Madagascar</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Subject: Request for Ethical Clearance for a Qualitative Political Science Study on Executive Formation in Madagascar</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Dear Chairperson Rajaona Andriamananjara,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 respectfully submit this letter to request ethical clearance from the </w:t>
      </w:r>
      <w:r w:rsidDel="00000000" w:rsidR="00000000" w:rsidRPr="00000000">
        <w:rPr>
          <w:b w:val="1"/>
          <w:bCs w:val="1"/>
          <w:rtl w:val="0"/>
        </w:rPr>
        <w:t xml:space="preserve">Comité Malgache d'Éthique pour les Sciences et les Technologies (CMEST)</w:t>
      </w:r>
      <w:r w:rsidDel="00000000" w:rsidR="00000000" w:rsidRPr="00000000">
        <w:rPr>
          <w:rtl w:val="0"/>
        </w:rPr>
        <w:t xml:space="preserve"> for my ongoing qualitative political science research project entitled: </w:t>
      </w:r>
      <w:r w:rsidDel="00000000" w:rsidR="00000000" w:rsidRPr="00000000">
        <w:rPr>
          <w:b w:val="1"/>
          <w:bCs w:val="1"/>
          <w:rtl w:val="0"/>
        </w:rPr>
        <w:t xml:space="preserve">“The Hidden Constitution: Informal Negotiation and Executive Formation in Post-Colonial Madagascar.”</w:t>
      </w:r>
      <w:r w:rsidDel="00000000" w:rsidR="00000000" w:rsidRPr="00000000">
        <w:rPr>
          <w:rtl w:val="0"/>
        </w:rPr>
        <w:t xml:space="preserve"> The study examines how executive power in Madagascar has been constituted through the interaction between formal constitutional procedures and informal political negotiations from 1958 to June 2026.</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research is situated at the intersection of political science, constitutional studies, African politics, and qualitative historical inquiry. Its central research question is: </w:t>
      </w:r>
      <w:r w:rsidDel="00000000" w:rsidR="00000000" w:rsidRPr="00000000">
        <w:rPr>
          <w:b w:val="1"/>
          <w:bCs w:val="1"/>
          <w:rtl w:val="0"/>
        </w:rPr>
        <w:t xml:space="preserve">How has executive power in Madagascar been constituted alongside constitutional procedures through informal negotiations involving political elites, international mediators, civil society organizations, protest movements, and transitional coalitions from independence to the present?</w:t>
      </w:r>
      <w:r w:rsidDel="00000000" w:rsidR="00000000" w:rsidRPr="00000000">
        <w:rPr>
          <w:rtl w:val="0"/>
        </w:rPr>
        <w:t xml:space="preserve"> The purpose of the study is strictly academic. It does not aim to intervene in current political processes, support any political actor, or produce partisan judgments. Rather, it seeks to understand, through rigorous qualitative methods, how executive authority has been formed, justified, contested, and recognized during moments of political crisis and transition.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empirical focus of the study is on major crisis and executive-transition sequences in Madagascar, including 1972, 1975, 1991–1992, 2001–2002, 2009–2013, and 2025–2026. These episodes are studied as moments in which the relationship between formal constitutional rules and informal political arrangements becomes particularly visible. The study is based on a qualitative research design combining constitutional analysis, documentary analysis, process tracing, elite trajectory mapping, legitimacy discourse analysis, and semi-structured key informant interviews.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documentary component of the research uses publicly available or legally accessible materials, including constitutional texts and amendments, transition charters, political agreements, decrees appointing prime ministers or equivalent executive authorities, official speeches, media archives, public statements from civil society and religious organizations, international and regional organization reports, and relevant academic literature. These materials will be organized into five research databases: a political elites database, a political agreements and transition charters database, a crisis and executive transitions database, a constitutional provisions database, and a legitimacy discourse database.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human-participant component of the research consists of semi-structured key informant interviews. The expected number of interviews is approximately 25 to 35, depending on access, relevance, and thematic saturation. Participants may include constitutional experts, historians, journalists, political scientists, civil society representatives, religious organization representatives, former public officials, political actors, and individuals with professional or expert knowledge of Malagasy political transitions. Only adults capable of providing informed consent will be invited to participate.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interviews are designed to complement documentary evidence. They will help clarify mechanisms that may not be fully visible in public archives, such as informal negotiation channels, constitutional interpretation during crises, legitimacy claims, mediation practices, and perceptions of executive authority. The interviews will not be used to collect confidential state secrets, classified information, private accusations, or personal information unrelated to the academic research question.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Participation will be entirely voluntary. Before each interview, participants will receive a clear explanation of the study, the purpose of the interview, the expected duration, the type of questions to be asked, the use of the data, the anonymization procedure, and their rights as participants. They will be informed that they may refuse to answer any question, pause the interview, or stop participation at any time. Consent will be obtained before the interview begins. Depending on the context and the participant’s preference, consent may be written or verbal. Where verbal consent is used, the consent status will be recorded in a separate consent log.</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All key informant interviews will be anonymized. The study will not use named attribution for interview participants. Participants will be referred to only through broad role categories, such as “constitutional expert,” “journalist,” “civil society actor,” “former official,” or “religious organization representative.” If a role description risks indirectly identifying the participant, it will be further generalized. This rule will apply even if the participant indicates willingness to be named, because the study deals with politically sensitive topics and adopts a maximum-protection approach.</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data handling procedure is designed to ensure confidentiality and minimize risk. Interviews will be audio-recorded only with explicit permission. If a participant does not agree to recording, the interview will be documented through written notes only. When recording is permitted, the recording will be made on a local device controlled by the researcher. Cloud synchronization will be disabled where possible. No external transcription service, external artificial intelligence tool, online voice-processing platform, or third-party software requiring upload of audio will be used for key informant interview data.</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After recording, the audio file will be transferred to encrypted local storage. The file will be labeled only with a coded identifier, such as KII-001 or KII-002, and will not contain the participant’s real name, institution, or political affiliation. The identification key linking participant names to interview codes will be stored separately from audio files, transcripts, notes, and analytical materials. Access to raw data will be restricted to the researcher only.</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Transcription will be conducted manually by the researcher. No external transcription company, artificial intelligence transcription tool, or cloud-based transcription platform will be used. The transcription process will include initial manual transcription, verification by re-listening to the audio file, removal of direct identifiers, removal or generalization of indirect identifiers, and creation of an anonymized transcript for analysis. Only anonymized transcripts will be used for coding and writing.</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Voice masking will not be used as a routine method because raw audio will not be shared. However, if a limited internal verification of audio is ever necessary, voice masking will be applied only through built-in local device or operating-system functions. No external voice-masking software, online converter, cloud-based service, or artificial intelligence voice-processing platform will be used. The preferred and primary rule remains that no raw audio will be circulated.</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research will follow a strict non-sharing rule. Raw audio files, raw transcripts, consent forms, identification keys, and interview notes will not be shared with third parties. They will not be uploaded to public repositories or submitted as supplementary materials. The final paper may include short anonymized excerpts only when they are analytically necessary and when they do not allow direct or indirect identification of the participant.</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Data retention will be limited. Raw audio files will be destroyed after manual transcription, verification, and anonymization, and no later than 90 days after the interview. Raw transcripts containing identifiers will be destroyed no later than 90 days after the completion of anonymization and verification. The identification key will be destroyed no later than 12 months after the final interview, unless an institutional ethics rule requires a different retention period. Anonymized transcripts and coded excerpts will be retained only for the time necessary to complete the research, academic review, and final submission, and will be destroyed no later than three years after final submission or publication, unless otherwise required by institutional policy. Destruction will be documented in a data destruction log.</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anticipated risk to participants is low to moderate because the research concerns political events, public authority, and historical crises. The principal risks are reputational, political, or related to possible indirect identification. These risks will be reduced through informed consent, strict anonymization, data minimization, secure storage, non-sharing of raw data, careful treatment of politically sensitive claims, and triangulation of interview information with documentary sources. The study will avoid publishing unverified allegations about living persons. Interview statements will be treated as perceptions or interpretations unless independently corroborated.</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I respectfully request that CMEST review this research project and grant ethical clearance for the conduct of the documentary research and anonymized key informant interviews described above. I am ready to provide any additional documents required, including the full research protocol, participant information sheet, consent form, interview guide, data handling plan, and source assessment tool.</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Thank you very much for your time, consideration, and guidance.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