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E0B4" w14:textId="77777777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>Operating System Commands</w:t>
      </w:r>
    </w:p>
    <w:p w14:paraId="2011059A" w14:textId="77777777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>What is the default PowerShell execution policy? How do you get the current execution policy? How do you set it to a policy that will require all scripts and configuration files be signed by a trusted publisher?</w:t>
      </w:r>
    </w:p>
    <w:p w14:paraId="48109EDD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AB6DC9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PowerShell Execution Policy is the setting that determines which type of PowerShell scripts (if any) can be run on the system.</w:t>
      </w:r>
    </w:p>
    <w:p w14:paraId="0B9F8845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</w:t>
      </w:r>
      <w:proofErr w:type="spellStart"/>
      <w:r>
        <w:rPr>
          <w:rFonts w:ascii="Helvetica" w:hAnsi="Helvetica" w:cs="Helvetica"/>
        </w:rPr>
        <w:t>AllSigned</w:t>
      </w:r>
      <w:proofErr w:type="spellEnd"/>
      <w:r>
        <w:rPr>
          <w:rFonts w:ascii="Helvetica" w:hAnsi="Helvetica" w:cs="Helvetica"/>
        </w:rPr>
        <w:t xml:space="preserve"> Policy enables only scripts or configuration files that are digitally signed by a publisher you trust.</w:t>
      </w:r>
    </w:p>
    <w:p w14:paraId="6539B30B" w14:textId="77777777" w:rsidR="002C4DEA" w:rsidRDefault="002C4DEA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3B8727" w14:textId="07C32A48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>Networking</w:t>
      </w:r>
    </w:p>
    <w:p w14:paraId="40BC8C9B" w14:textId="4C3DCD2D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 xml:space="preserve">What's the difference between DoT and </w:t>
      </w:r>
      <w:proofErr w:type="spellStart"/>
      <w:r w:rsidRPr="002C4DEA">
        <w:rPr>
          <w:rFonts w:ascii="Helvetica" w:hAnsi="Helvetica" w:cs="Helvetica"/>
          <w:b/>
          <w:bCs/>
        </w:rPr>
        <w:t>DoH</w:t>
      </w:r>
      <w:proofErr w:type="spellEnd"/>
      <w:r w:rsidRPr="002C4DEA">
        <w:rPr>
          <w:rFonts w:ascii="Helvetica" w:hAnsi="Helvetica" w:cs="Helvetica"/>
          <w:b/>
          <w:bCs/>
        </w:rPr>
        <w:t>?</w:t>
      </w:r>
    </w:p>
    <w:p w14:paraId="53670E28" w14:textId="77777777" w:rsidR="002C4DEA" w:rsidRDefault="002C4DEA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6ADAF3" w14:textId="4A9864FD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DoH</w:t>
      </w:r>
      <w:proofErr w:type="spellEnd"/>
      <w:r>
        <w:rPr>
          <w:rFonts w:ascii="Helvetica" w:hAnsi="Helvetica" w:cs="Helvetica"/>
        </w:rPr>
        <w:t xml:space="preserve"> or DoT encrypts the queries which are disguised as regular HTTPS traffic. DoT only uses port 853, while </w:t>
      </w:r>
      <w:proofErr w:type="spellStart"/>
      <w:r>
        <w:rPr>
          <w:rFonts w:ascii="Helvetica" w:hAnsi="Helvetica" w:cs="Helvetica"/>
        </w:rPr>
        <w:t>DoH</w:t>
      </w:r>
      <w:proofErr w:type="spellEnd"/>
      <w:r>
        <w:rPr>
          <w:rFonts w:ascii="Helvetica" w:hAnsi="Helvetica" w:cs="Helvetica"/>
        </w:rPr>
        <w:t xml:space="preserve"> uses port 443, which is the port that all other HTTPS traffic uses as well.</w:t>
      </w:r>
    </w:p>
    <w:p w14:paraId="4A5E4F14" w14:textId="77777777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</w:p>
    <w:p w14:paraId="1F0C91F4" w14:textId="77777777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>Security Principles</w:t>
      </w:r>
    </w:p>
    <w:p w14:paraId="4047EF65" w14:textId="77777777" w:rsidR="005C2719" w:rsidRPr="002C4DEA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 w:rsidRPr="002C4DEA">
        <w:rPr>
          <w:rFonts w:ascii="Helvetica" w:hAnsi="Helvetica" w:cs="Helvetica"/>
          <w:b/>
          <w:bCs/>
        </w:rPr>
        <w:t>As it relates to cloud computing, what is the difference between single-tenant and multi-tenant infrastructure? Which poses more risk and why?</w:t>
      </w:r>
    </w:p>
    <w:p w14:paraId="22B7C08C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7E627FF1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Single tenant is a single instance of the software and supporting infrastructure serve a single customer, each customer has his or her own independent database and instance of the software.</w:t>
      </w:r>
    </w:p>
    <w:p w14:paraId="23D32C86" w14:textId="77777777" w:rsidR="005C2719" w:rsidRDefault="005C2719" w:rsidP="005C2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Multi-tenancy means that a single instance of the software and its supporting infrastructure serves multiple customers. Each customer shares the software application and also shares a single database.</w:t>
      </w:r>
    </w:p>
    <w:p w14:paraId="6F852FB5" w14:textId="339702FA" w:rsidR="00217DCA" w:rsidRPr="002C4DEA" w:rsidRDefault="005C2719" w:rsidP="005C271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Multi tenancy poses more risk because everyone is sharing one software application and </w:t>
      </w:r>
      <w:r w:rsidRPr="002C4DEA">
        <w:rPr>
          <w:rFonts w:ascii="Helvetica" w:hAnsi="Helvetica" w:cs="Helvetica"/>
        </w:rPr>
        <w:t>database, therefore information can be stolen.</w:t>
      </w:r>
    </w:p>
    <w:p w14:paraId="435A009E" w14:textId="6ED69865" w:rsidR="002C4DEA" w:rsidRPr="002C4DEA" w:rsidRDefault="002C4DEA" w:rsidP="005C2719">
      <w:pPr>
        <w:rPr>
          <w:rFonts w:ascii="Helvetica" w:hAnsi="Helvetica" w:cs="Helvetica"/>
        </w:rPr>
      </w:pPr>
    </w:p>
    <w:p w14:paraId="7F68F920" w14:textId="77777777" w:rsidR="002C4DEA" w:rsidRPr="002C4DEA" w:rsidRDefault="002C4DEA" w:rsidP="002C4DEA">
      <w:pPr>
        <w:rPr>
          <w:rFonts w:ascii="Helvetica" w:eastAsia="Times New Roman" w:hAnsi="Helvetica" w:cs="Calibri"/>
          <w:b/>
          <w:bCs/>
          <w:color w:val="000000"/>
        </w:rPr>
      </w:pPr>
      <w:r w:rsidRPr="002C4DEA">
        <w:rPr>
          <w:rFonts w:ascii="Helvetica" w:eastAsia="Times New Roman" w:hAnsi="Helvetica" w:cs="Calibri"/>
          <w:b/>
          <w:bCs/>
          <w:color w:val="000000"/>
        </w:rPr>
        <w:t>Cyber Threat Intelligence</w:t>
      </w:r>
    </w:p>
    <w:p w14:paraId="792A3549" w14:textId="77777777" w:rsidR="002C4DEA" w:rsidRPr="002C4DEA" w:rsidRDefault="002C4DEA" w:rsidP="002C4DEA">
      <w:pPr>
        <w:rPr>
          <w:rFonts w:ascii="Helvetica" w:eastAsia="Times New Roman" w:hAnsi="Helvetica" w:cs="Calibri"/>
          <w:b/>
          <w:bCs/>
          <w:color w:val="000000"/>
        </w:rPr>
      </w:pPr>
      <w:r w:rsidRPr="002C4DEA">
        <w:rPr>
          <w:rFonts w:ascii="Helvetica" w:eastAsia="Times New Roman" w:hAnsi="Helvetica" w:cs="Calibri"/>
          <w:b/>
          <w:bCs/>
          <w:color w:val="000000"/>
        </w:rPr>
        <w:t>Using information from this recent CTI report, provide examples for each of the four points of the Diamond Model.</w:t>
      </w:r>
    </w:p>
    <w:p w14:paraId="634B2AAD" w14:textId="77777777" w:rsidR="002C4DEA" w:rsidRPr="002C4DEA" w:rsidRDefault="002C4DEA" w:rsidP="002C4DEA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C4DE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5B1241C" w14:textId="77777777" w:rsidR="002C4DEA" w:rsidRPr="002C4DEA" w:rsidRDefault="002C4DEA" w:rsidP="002C4DEA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4" w:tooltip="https://www.clearskysec.com/wp-content/uploads/2020/08/The-Kittens-are-Back-in-Town-3.pdf" w:history="1">
        <w:r w:rsidRPr="002C4DEA">
          <w:rPr>
            <w:rFonts w:ascii="Calibri" w:eastAsia="Times New Roman" w:hAnsi="Calibri" w:cs="Calibri"/>
            <w:color w:val="044A91"/>
            <w:sz w:val="22"/>
            <w:szCs w:val="22"/>
            <w:u w:val="single"/>
          </w:rPr>
          <w:t>https://w</w:t>
        </w:r>
        <w:r w:rsidRPr="002C4DEA">
          <w:rPr>
            <w:rFonts w:ascii="Calibri" w:eastAsia="Times New Roman" w:hAnsi="Calibri" w:cs="Calibri"/>
            <w:color w:val="044A91"/>
            <w:sz w:val="22"/>
            <w:szCs w:val="22"/>
            <w:u w:val="single"/>
          </w:rPr>
          <w:t>w</w:t>
        </w:r>
        <w:r w:rsidRPr="002C4DEA">
          <w:rPr>
            <w:rFonts w:ascii="Calibri" w:eastAsia="Times New Roman" w:hAnsi="Calibri" w:cs="Calibri"/>
            <w:color w:val="044A91"/>
            <w:sz w:val="22"/>
            <w:szCs w:val="22"/>
            <w:u w:val="single"/>
          </w:rPr>
          <w:t>w.clearskysec.com/wp-content/uploads/2020/08/The-Kittens-are-Back-in-Town-3.pdf</w:t>
        </w:r>
      </w:hyperlink>
    </w:p>
    <w:p w14:paraId="39A14338" w14:textId="4E090AA9" w:rsidR="002C4DEA" w:rsidRDefault="002C4DEA" w:rsidP="005C2719"/>
    <w:p w14:paraId="4BEAC57E" w14:textId="08A75349" w:rsidR="002C4DEA" w:rsidRDefault="002C4DEA" w:rsidP="005C2719"/>
    <w:p w14:paraId="355D6D6A" w14:textId="4BCC2FC8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  <w:r w:rsidRPr="00F535C2">
        <w:rPr>
          <w:rFonts w:ascii="Calibri" w:hAnsi="Calibri" w:cs="Calibri"/>
          <w:color w:val="000000" w:themeColor="text1"/>
        </w:rPr>
        <w:t xml:space="preserve">Adversary: </w:t>
      </w:r>
      <w:r w:rsidRPr="00F535C2">
        <w:rPr>
          <w:rFonts w:ascii="Calibri" w:hAnsi="Calibri" w:cs="Calibri"/>
          <w:color w:val="000000" w:themeColor="text1"/>
        </w:rPr>
        <w:t>Iran</w:t>
      </w:r>
      <w:r w:rsidRPr="00F535C2">
        <w:rPr>
          <w:rFonts w:ascii="Calibri" w:hAnsi="Calibri" w:cs="Calibri"/>
          <w:color w:val="000000" w:themeColor="text1"/>
        </w:rPr>
        <w:t xml:space="preserve"> </w:t>
      </w:r>
    </w:p>
    <w:p w14:paraId="5C3B44B6" w14:textId="77777777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</w:p>
    <w:p w14:paraId="73C5D6AF" w14:textId="4BEBDDC1" w:rsidR="00F535C2" w:rsidRPr="00F535C2" w:rsidRDefault="002C4DEA" w:rsidP="00F535C2">
      <w:pPr>
        <w:rPr>
          <w:rFonts w:ascii="Times New Roman" w:eastAsia="Times New Roman" w:hAnsi="Times New Roman" w:cs="Times New Roman"/>
          <w:color w:val="000000" w:themeColor="text1"/>
        </w:rPr>
      </w:pPr>
      <w:r w:rsidRPr="00F535C2">
        <w:rPr>
          <w:rFonts w:ascii="Calibri" w:hAnsi="Calibri" w:cs="Calibri"/>
          <w:color w:val="000000" w:themeColor="text1"/>
        </w:rPr>
        <w:t>Capabilities:</w:t>
      </w:r>
      <w:r w:rsidR="00F535C2" w:rsidRPr="00F535C2">
        <w:rPr>
          <w:rFonts w:ascii="Calibri" w:hAnsi="Calibri" w:cs="Calibri"/>
          <w:color w:val="000000" w:themeColor="text1"/>
        </w:rPr>
        <w:t xml:space="preserve"> Malware; </w:t>
      </w:r>
      <w:r w:rsidRPr="00F535C2">
        <w:rPr>
          <w:rFonts w:ascii="Calibri" w:hAnsi="Calibri" w:cs="Calibri"/>
          <w:color w:val="000000" w:themeColor="text1"/>
        </w:rPr>
        <w:t xml:space="preserve"> </w:t>
      </w:r>
      <w:r w:rsidR="00F535C2" w:rsidRPr="00F535C2">
        <w:rPr>
          <w:rFonts w:ascii="Calibri" w:hAnsi="Calibri" w:cs="Calibri"/>
          <w:color w:val="000000" w:themeColor="text1"/>
        </w:rPr>
        <w:t>i</w:t>
      </w:r>
      <w:r w:rsidR="00F535C2" w:rsidRPr="00F535C2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mpersonating “Deutsche </w:t>
      </w:r>
      <w:proofErr w:type="spellStart"/>
      <w:r w:rsidR="00F535C2" w:rsidRPr="00F535C2">
        <w:rPr>
          <w:rFonts w:ascii="Arial" w:eastAsia="Times New Roman" w:hAnsi="Arial" w:cs="Arial"/>
          <w:color w:val="000000" w:themeColor="text1"/>
          <w:shd w:val="clear" w:color="auto" w:fill="FFFFFF"/>
        </w:rPr>
        <w:t>Welle</w:t>
      </w:r>
      <w:proofErr w:type="spellEnd"/>
      <w:r w:rsidR="00F535C2" w:rsidRPr="00F535C2">
        <w:rPr>
          <w:rFonts w:ascii="Arial" w:eastAsia="Times New Roman" w:hAnsi="Arial" w:cs="Arial"/>
          <w:color w:val="000000" w:themeColor="text1"/>
          <w:shd w:val="clear" w:color="auto" w:fill="FFFFFF"/>
        </w:rPr>
        <w:t>” and the “Jewish Journal” using emails alongside WhatsApp messages as their main platform to approach the target and convince them to open a malicious link</w:t>
      </w:r>
      <w:r w:rsidR="00F535C2" w:rsidRPr="00F535C2">
        <w:rPr>
          <w:rFonts w:ascii="Arial" w:eastAsia="Times New Roman" w:hAnsi="Arial" w:cs="Arial"/>
          <w:color w:val="000000" w:themeColor="text1"/>
          <w:shd w:val="clear" w:color="auto" w:fill="FFFFFF"/>
        </w:rPr>
        <w:t>; attackers utilize fake LinkedIn profiles as well.</w:t>
      </w:r>
    </w:p>
    <w:p w14:paraId="68C7E5B6" w14:textId="07C9DF34" w:rsidR="002C4DEA" w:rsidRPr="00F535C2" w:rsidRDefault="002C4DEA" w:rsidP="002C4DEA">
      <w:pPr>
        <w:pStyle w:val="NormalWeb"/>
        <w:shd w:val="clear" w:color="auto" w:fill="FFFFFF"/>
        <w:rPr>
          <w:color w:val="000000" w:themeColor="text1"/>
        </w:rPr>
      </w:pPr>
    </w:p>
    <w:p w14:paraId="57C47106" w14:textId="77777777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</w:p>
    <w:p w14:paraId="2630E154" w14:textId="2695DE6D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  <w:r w:rsidRPr="00F535C2">
        <w:rPr>
          <w:rFonts w:ascii="Calibri" w:hAnsi="Calibri" w:cs="Calibri"/>
          <w:color w:val="000000" w:themeColor="text1"/>
        </w:rPr>
        <w:t xml:space="preserve">Victim: </w:t>
      </w:r>
      <w:r w:rsidR="00F535C2" w:rsidRPr="00F535C2">
        <w:rPr>
          <w:rFonts w:ascii="Calibri" w:hAnsi="Calibri" w:cs="Calibri"/>
          <w:color w:val="000000" w:themeColor="text1"/>
        </w:rPr>
        <w:t>LinkedIn Users</w:t>
      </w:r>
    </w:p>
    <w:p w14:paraId="3C410771" w14:textId="77777777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</w:p>
    <w:p w14:paraId="25C74F2C" w14:textId="59E3611C" w:rsidR="002C4DEA" w:rsidRPr="00F535C2" w:rsidRDefault="002C4DEA" w:rsidP="002C4DEA">
      <w:pPr>
        <w:rPr>
          <w:rFonts w:ascii="Calibri" w:hAnsi="Calibri" w:cs="Calibri"/>
          <w:color w:val="000000" w:themeColor="text1"/>
        </w:rPr>
      </w:pPr>
      <w:r w:rsidRPr="00F535C2">
        <w:rPr>
          <w:rFonts w:ascii="Calibri" w:hAnsi="Calibri" w:cs="Calibri"/>
          <w:color w:val="000000" w:themeColor="text1"/>
        </w:rPr>
        <w:t xml:space="preserve">Infrastructure: </w:t>
      </w:r>
      <w:r w:rsidR="00F535C2" w:rsidRPr="00F535C2">
        <w:rPr>
          <w:rFonts w:ascii="Calibri" w:hAnsi="Calibri" w:cs="Calibri"/>
          <w:color w:val="000000" w:themeColor="text1"/>
        </w:rPr>
        <w:t>command and control trying to victim to click on malicious link as well attempts to send over malicious zip file to victim.</w:t>
      </w:r>
    </w:p>
    <w:p w14:paraId="1632C933" w14:textId="77777777" w:rsidR="002C4DEA" w:rsidRDefault="002C4DEA" w:rsidP="005C2719"/>
    <w:sectPr w:rsidR="002C4DE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19"/>
    <w:rsid w:val="00225A70"/>
    <w:rsid w:val="002C4DEA"/>
    <w:rsid w:val="002C536E"/>
    <w:rsid w:val="005C2719"/>
    <w:rsid w:val="00CB0E1F"/>
    <w:rsid w:val="00F24CE3"/>
    <w:rsid w:val="00F5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361F5"/>
  <w15:chartTrackingRefBased/>
  <w15:docId w15:val="{58719B8B-2637-CA44-8DB3-AA62209E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4DE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4D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53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earskysec.com/wp-content/uploads/2020/08/The-Kittens-are-Back-in-Town-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2020-09-06T03:46:00Z</dcterms:created>
  <dcterms:modified xsi:type="dcterms:W3CDTF">2020-09-07T01:59:00Z</dcterms:modified>
</cp:coreProperties>
</file>