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18242" w14:textId="77777777" w:rsidR="003020AC" w:rsidRDefault="003020AC" w:rsidP="003020AC">
      <w:r>
        <w:t>Operating Systems</w:t>
      </w:r>
    </w:p>
    <w:p w14:paraId="5B0F1795" w14:textId="77777777" w:rsidR="003020AC" w:rsidRDefault="003020AC" w:rsidP="003020AC">
      <w:r>
        <w:t>What is the standard location of Windows event logs?</w:t>
      </w:r>
    </w:p>
    <w:p w14:paraId="58491236" w14:textId="77777777" w:rsidR="003020AC" w:rsidRDefault="003020AC" w:rsidP="003020AC"/>
    <w:p w14:paraId="320EB5C0" w14:textId="795F4E3A" w:rsidR="003020AC" w:rsidRDefault="003020AC" w:rsidP="003020AC">
      <w:r>
        <w:t xml:space="preserve"> The default location of event logs on Vista/2008 and better is </w:t>
      </w:r>
    </w:p>
    <w:p w14:paraId="6D08A7D6" w14:textId="44209C08" w:rsidR="003020AC" w:rsidRDefault="003020AC" w:rsidP="003020AC">
      <w:r>
        <w:t>"C:\Windows\System32\</w:t>
      </w:r>
      <w:proofErr w:type="spellStart"/>
      <w:r>
        <w:t>winevt</w:t>
      </w:r>
      <w:proofErr w:type="spellEnd"/>
      <w:r>
        <w:t>\Logs\"</w:t>
      </w:r>
    </w:p>
    <w:p w14:paraId="001BAE7D" w14:textId="77777777" w:rsidR="003020AC" w:rsidRDefault="003020AC" w:rsidP="003020AC"/>
    <w:p w14:paraId="41019AB2" w14:textId="77777777" w:rsidR="003020AC" w:rsidRDefault="003020AC" w:rsidP="003020AC">
      <w:r>
        <w:t>Networking</w:t>
      </w:r>
    </w:p>
    <w:p w14:paraId="75987BB9" w14:textId="77777777" w:rsidR="003020AC" w:rsidRDefault="003020AC" w:rsidP="003020AC">
      <w:r>
        <w:t>If you're on a machine and it can't resolve a URL, but if you browse to the IP address for the URL it displays the web page, what may be causing the issue? What's one step you could take to attempt to resolve it?</w:t>
      </w:r>
    </w:p>
    <w:p w14:paraId="75CF675B" w14:textId="77777777" w:rsidR="003020AC" w:rsidRDefault="003020AC" w:rsidP="003020AC"/>
    <w:p w14:paraId="30BD17B4" w14:textId="5126F39F" w:rsidR="003020AC" w:rsidRDefault="003020AC" w:rsidP="003020AC">
      <w:r>
        <w:t>The technical reason for resolving host issue is that the DNS servers configured by your Internet Service Provider (ISP) takes long time to find a mapping IP address for the URL you have entered. This is probably due to change in ISP or change in DNS settings by your ISP</w:t>
      </w:r>
    </w:p>
    <w:p w14:paraId="5E5CFD5E" w14:textId="3070DA7D" w:rsidR="003020AC" w:rsidRDefault="003020AC" w:rsidP="003020AC"/>
    <w:p w14:paraId="35679FAA" w14:textId="77777777" w:rsidR="003020AC" w:rsidRDefault="003020AC" w:rsidP="003020AC">
      <w:r>
        <w:t>solutions:</w:t>
      </w:r>
    </w:p>
    <w:p w14:paraId="747AB0FE" w14:textId="636519D1" w:rsidR="003020AC" w:rsidRDefault="003020AC" w:rsidP="003020AC">
      <w:r>
        <w:t>- restarting router or modem</w:t>
      </w:r>
    </w:p>
    <w:p w14:paraId="31A9206F" w14:textId="02B0E1C8" w:rsidR="003020AC" w:rsidRDefault="003020AC" w:rsidP="003020AC">
      <w:r>
        <w:t xml:space="preserve">-fix configuration dealing with </w:t>
      </w:r>
      <w:proofErr w:type="spellStart"/>
      <w:r>
        <w:t>dns</w:t>
      </w:r>
      <w:proofErr w:type="spellEnd"/>
    </w:p>
    <w:p w14:paraId="614321CA" w14:textId="77777777" w:rsidR="003020AC" w:rsidRDefault="003020AC" w:rsidP="003020AC">
      <w:r>
        <w:t> </w:t>
      </w:r>
    </w:p>
    <w:p w14:paraId="67743492" w14:textId="77777777" w:rsidR="003020AC" w:rsidRDefault="003020AC" w:rsidP="003020AC">
      <w:r>
        <w:t>Security Principles</w:t>
      </w:r>
    </w:p>
    <w:p w14:paraId="7011BE58" w14:textId="77777777" w:rsidR="003020AC" w:rsidRDefault="003020AC" w:rsidP="003020AC">
      <w:r>
        <w:t>What is CVSS? Describe the three metric groups that compose it.</w:t>
      </w:r>
    </w:p>
    <w:p w14:paraId="73C03917" w14:textId="77777777" w:rsidR="003020AC" w:rsidRDefault="003020AC" w:rsidP="003020AC">
      <w:r>
        <w:t>-CVSS is the common vulnerability scoring system.</w:t>
      </w:r>
    </w:p>
    <w:p w14:paraId="305B22C3" w14:textId="77777777" w:rsidR="003020AC" w:rsidRDefault="003020AC" w:rsidP="003020AC">
      <w:r>
        <w:t>Metric groups:</w:t>
      </w:r>
    </w:p>
    <w:p w14:paraId="335172F9" w14:textId="77777777" w:rsidR="003020AC" w:rsidRDefault="003020AC" w:rsidP="003020AC">
      <w:r>
        <w:t>-base-Base metric group represents the intrinsic characteristics of a vulnerability that are constant over time and across user environments. It is composed of two sets of metrics: the Exploitability metrics and the Impact metrics.</w:t>
      </w:r>
    </w:p>
    <w:p w14:paraId="56B49605" w14:textId="77777777" w:rsidR="003020AC" w:rsidRDefault="003020AC" w:rsidP="003020AC">
      <w:r>
        <w:t>-temporal-The Temporal metric group reflects the characteristics of a vulnerability that may change over time but not across user environments</w:t>
      </w:r>
    </w:p>
    <w:p w14:paraId="27B83F9C" w14:textId="064C874C" w:rsidR="00217DCA" w:rsidRDefault="003020AC" w:rsidP="003020AC">
      <w:r>
        <w:t>-environmental- The Environmental metric group represents the characteristics of a vulnerability that are relevant and unique to a particular user's environment.</w:t>
      </w:r>
    </w:p>
    <w:p w14:paraId="40EF34BE" w14:textId="33C73777" w:rsidR="003020AC" w:rsidRDefault="003020AC" w:rsidP="003020AC"/>
    <w:p w14:paraId="747B80BE" w14:textId="77777777" w:rsidR="003020AC" w:rsidRPr="003020AC" w:rsidRDefault="003020AC" w:rsidP="003020AC">
      <w:pPr>
        <w:rPr>
          <w:rFonts w:ascii="Calibri" w:eastAsia="Times New Roman" w:hAnsi="Calibri" w:cs="Calibri"/>
          <w:color w:val="000000"/>
          <w:sz w:val="22"/>
          <w:szCs w:val="22"/>
        </w:rPr>
      </w:pPr>
      <w:r w:rsidRPr="003020AC">
        <w:rPr>
          <w:rFonts w:ascii="Calibri" w:eastAsia="Times New Roman" w:hAnsi="Calibri" w:cs="Calibri"/>
          <w:b/>
          <w:bCs/>
          <w:color w:val="000000"/>
          <w:sz w:val="22"/>
          <w:szCs w:val="22"/>
          <w:u w:val="single"/>
        </w:rPr>
        <w:t>Cyber Threat Intelligence</w:t>
      </w:r>
    </w:p>
    <w:p w14:paraId="4106F255" w14:textId="77777777" w:rsidR="003020AC" w:rsidRPr="003020AC" w:rsidRDefault="003020AC" w:rsidP="003020AC">
      <w:pPr>
        <w:rPr>
          <w:rFonts w:ascii="Calibri" w:eastAsia="Times New Roman" w:hAnsi="Calibri" w:cs="Calibri"/>
          <w:color w:val="000000"/>
          <w:sz w:val="22"/>
          <w:szCs w:val="22"/>
        </w:rPr>
      </w:pPr>
      <w:r w:rsidRPr="003020AC">
        <w:rPr>
          <w:rFonts w:ascii="Calibri" w:eastAsia="Times New Roman" w:hAnsi="Calibri" w:cs="Calibri"/>
          <w:color w:val="000000"/>
          <w:sz w:val="22"/>
          <w:szCs w:val="22"/>
        </w:rPr>
        <w:t>Using information from this recent CTI report, provide examples for each of the four points of the Diamond Model. (Recommendation is to begin with the actual report, and then potentially use the article to help provide context.)</w:t>
      </w:r>
    </w:p>
    <w:p w14:paraId="428B83B7" w14:textId="77777777" w:rsidR="003020AC" w:rsidRPr="003020AC" w:rsidRDefault="003020AC" w:rsidP="003020AC">
      <w:pPr>
        <w:rPr>
          <w:rFonts w:ascii="Calibri" w:eastAsia="Times New Roman" w:hAnsi="Calibri" w:cs="Calibri"/>
          <w:color w:val="000000"/>
          <w:sz w:val="22"/>
          <w:szCs w:val="22"/>
        </w:rPr>
      </w:pPr>
      <w:r w:rsidRPr="003020AC">
        <w:rPr>
          <w:rFonts w:ascii="Calibri" w:eastAsia="Times New Roman" w:hAnsi="Calibri" w:cs="Calibri"/>
          <w:color w:val="000000"/>
          <w:sz w:val="22"/>
          <w:szCs w:val="22"/>
        </w:rPr>
        <w:t> </w:t>
      </w:r>
    </w:p>
    <w:p w14:paraId="7D48DF57" w14:textId="77777777" w:rsidR="003020AC" w:rsidRPr="003020AC" w:rsidRDefault="003020AC" w:rsidP="003020AC">
      <w:pPr>
        <w:rPr>
          <w:rFonts w:ascii="Calibri" w:eastAsia="Times New Roman" w:hAnsi="Calibri" w:cs="Calibri"/>
          <w:color w:val="000000"/>
          <w:sz w:val="22"/>
          <w:szCs w:val="22"/>
        </w:rPr>
      </w:pPr>
      <w:hyperlink r:id="rId5" w:history="1">
        <w:r w:rsidRPr="003020AC">
          <w:rPr>
            <w:rFonts w:ascii="Calibri" w:eastAsia="Times New Roman" w:hAnsi="Calibri" w:cs="Calibri"/>
            <w:color w:val="044A91"/>
            <w:sz w:val="22"/>
            <w:szCs w:val="22"/>
            <w:u w:val="single"/>
          </w:rPr>
          <w:t>https://blog.nviso.eu/2020/09/01/epic-manchego-atypical-maldoc-delivery-brings-flurry-of-infostealers/</w:t>
        </w:r>
      </w:hyperlink>
    </w:p>
    <w:p w14:paraId="6FAD00F7" w14:textId="77777777" w:rsidR="003020AC" w:rsidRPr="003020AC" w:rsidRDefault="003020AC" w:rsidP="003020AC">
      <w:pPr>
        <w:rPr>
          <w:rFonts w:ascii="Calibri" w:eastAsia="Times New Roman" w:hAnsi="Calibri" w:cs="Calibri"/>
          <w:color w:val="000000"/>
          <w:sz w:val="22"/>
          <w:szCs w:val="22"/>
        </w:rPr>
      </w:pPr>
      <w:hyperlink r:id="rId6" w:tooltip="https://www.zdnet.com/article/malware-gang-uses-net-library-to-generate-excel-docs-that-bypass-security-checks/" w:history="1">
        <w:r w:rsidRPr="003020AC">
          <w:rPr>
            <w:rFonts w:ascii="Calibri" w:eastAsia="Times New Roman" w:hAnsi="Calibri" w:cs="Calibri"/>
            <w:color w:val="044A91"/>
            <w:sz w:val="22"/>
            <w:szCs w:val="22"/>
            <w:u w:val="single"/>
          </w:rPr>
          <w:t>https://www.zdnet.com/article/malware-gang-uses-net-library-to-generate-excel-docs-that-bypass-security-checks/</w:t>
        </w:r>
      </w:hyperlink>
    </w:p>
    <w:p w14:paraId="5B0B0761" w14:textId="77777777" w:rsidR="003020AC" w:rsidRPr="003020AC" w:rsidRDefault="003020AC" w:rsidP="003020AC">
      <w:pPr>
        <w:rPr>
          <w:rFonts w:ascii="Calibri" w:eastAsia="Times New Roman" w:hAnsi="Calibri" w:cs="Calibri"/>
          <w:color w:val="000000"/>
          <w:sz w:val="22"/>
          <w:szCs w:val="22"/>
        </w:rPr>
      </w:pPr>
      <w:r w:rsidRPr="003020AC">
        <w:rPr>
          <w:rFonts w:ascii="Calibri" w:eastAsia="Times New Roman" w:hAnsi="Calibri" w:cs="Calibri"/>
          <w:color w:val="000000"/>
          <w:sz w:val="22"/>
          <w:szCs w:val="22"/>
        </w:rPr>
        <w:t> </w:t>
      </w:r>
    </w:p>
    <w:p w14:paraId="06935B15" w14:textId="77777777" w:rsidR="00876998" w:rsidRDefault="00876998" w:rsidP="00876998">
      <w:pPr>
        <w:rPr>
          <w:rFonts w:eastAsia="Times New Roman" w:cstheme="minorHAnsi"/>
          <w:color w:val="000000"/>
        </w:rPr>
      </w:pPr>
      <w:r>
        <w:rPr>
          <w:rFonts w:eastAsia="Times New Roman" w:cstheme="minorHAnsi"/>
          <w:color w:val="000000"/>
        </w:rPr>
        <w:t>Adversary</w:t>
      </w:r>
    </w:p>
    <w:p w14:paraId="18822C93" w14:textId="31F0A4EA" w:rsidR="00876998" w:rsidRPr="00F568B1" w:rsidRDefault="00F568B1" w:rsidP="00F568B1">
      <w:pPr>
        <w:pStyle w:val="ListParagraph"/>
        <w:numPr>
          <w:ilvl w:val="0"/>
          <w:numId w:val="6"/>
        </w:numPr>
        <w:rPr>
          <w:rFonts w:eastAsia="Times New Roman" w:cstheme="minorHAnsi"/>
          <w:b/>
          <w:bCs/>
          <w:color w:val="000000"/>
        </w:rPr>
      </w:pPr>
      <w:r>
        <w:rPr>
          <w:rFonts w:eastAsia="Times New Roman" w:cstheme="minorHAnsi"/>
          <w:b/>
          <w:bCs/>
          <w:color w:val="000000"/>
        </w:rPr>
        <w:t>Epic Manchego</w:t>
      </w:r>
    </w:p>
    <w:p w14:paraId="54F4B90D" w14:textId="77777777" w:rsidR="00876998" w:rsidRDefault="00876998" w:rsidP="00876998">
      <w:pPr>
        <w:rPr>
          <w:rFonts w:eastAsia="Times New Roman" w:cstheme="minorHAnsi"/>
          <w:color w:val="000000"/>
        </w:rPr>
      </w:pPr>
    </w:p>
    <w:p w14:paraId="504DFF6C" w14:textId="77777777" w:rsidR="00F568B1" w:rsidRDefault="00F568B1" w:rsidP="00876998">
      <w:pPr>
        <w:rPr>
          <w:rFonts w:eastAsia="Times New Roman" w:cstheme="minorHAnsi"/>
          <w:color w:val="000000"/>
        </w:rPr>
      </w:pPr>
    </w:p>
    <w:p w14:paraId="4B6C03A9" w14:textId="77F36A9D" w:rsidR="00876998" w:rsidRDefault="00876998" w:rsidP="00876998">
      <w:pPr>
        <w:rPr>
          <w:rFonts w:eastAsia="Times New Roman" w:cstheme="minorHAnsi"/>
          <w:color w:val="000000"/>
        </w:rPr>
      </w:pPr>
      <w:r>
        <w:rPr>
          <w:rFonts w:eastAsia="Times New Roman" w:cstheme="minorHAnsi"/>
          <w:color w:val="000000"/>
        </w:rPr>
        <w:lastRenderedPageBreak/>
        <w:t>Infrastructure</w:t>
      </w:r>
    </w:p>
    <w:p w14:paraId="09D53F5E" w14:textId="77777777" w:rsidR="00876998" w:rsidRDefault="00876998" w:rsidP="00876998">
      <w:pPr>
        <w:rPr>
          <w:rFonts w:eastAsia="Times New Roman" w:cstheme="minorHAnsi"/>
          <w:color w:val="000000"/>
        </w:rPr>
      </w:pPr>
    </w:p>
    <w:p w14:paraId="5CE577E1" w14:textId="77777777" w:rsidR="00876998" w:rsidRDefault="00876998" w:rsidP="00876998">
      <w:pPr>
        <w:ind w:firstLine="720"/>
        <w:rPr>
          <w:rFonts w:eastAsia="Times New Roman" w:cstheme="minorHAnsi"/>
          <w:color w:val="000000"/>
        </w:rPr>
      </w:pPr>
      <w:r>
        <w:rPr>
          <w:rFonts w:eastAsia="Times New Roman" w:cstheme="minorHAnsi"/>
          <w:color w:val="000000"/>
        </w:rPr>
        <w:t>SHA256 HASH:</w:t>
      </w:r>
      <w:r>
        <w:rPr>
          <w:rFonts w:eastAsia="Times New Roman" w:cstheme="minorHAnsi"/>
          <w:color w:val="000000"/>
        </w:rPr>
        <w:t xml:space="preserve"> </w:t>
      </w:r>
    </w:p>
    <w:p w14:paraId="55097A04" w14:textId="3924F640" w:rsidR="00876998" w:rsidRPr="00876998" w:rsidRDefault="00876998" w:rsidP="00876998">
      <w:pPr>
        <w:pStyle w:val="ListParagraph"/>
        <w:numPr>
          <w:ilvl w:val="0"/>
          <w:numId w:val="4"/>
        </w:numPr>
        <w:rPr>
          <w:rFonts w:ascii="Times New Roman" w:eastAsia="Times New Roman" w:hAnsi="Times New Roman" w:cs="Times New Roman"/>
        </w:rPr>
      </w:pPr>
      <w:r w:rsidRPr="00876998">
        <w:rPr>
          <w:rFonts w:ascii="Consolas" w:eastAsia="Times New Roman" w:hAnsi="Consolas" w:cs="Consolas"/>
          <w:color w:val="24292E"/>
          <w:sz w:val="18"/>
          <w:szCs w:val="18"/>
          <w:shd w:val="clear" w:color="auto" w:fill="FFFFFF"/>
        </w:rPr>
        <w:t>341c88ec95fe4544b021ca347504064ae6d75c5e6e34d15f0823added11270e2</w:t>
      </w:r>
    </w:p>
    <w:p w14:paraId="321315D5" w14:textId="77777777" w:rsidR="00876998" w:rsidRPr="00876998" w:rsidRDefault="00876998" w:rsidP="00876998">
      <w:pPr>
        <w:pStyle w:val="ListParagraph"/>
        <w:numPr>
          <w:ilvl w:val="0"/>
          <w:numId w:val="4"/>
        </w:numPr>
        <w:rPr>
          <w:rFonts w:ascii="Times New Roman" w:eastAsia="Times New Roman" w:hAnsi="Times New Roman" w:cs="Times New Roman"/>
        </w:rPr>
      </w:pPr>
      <w:r w:rsidRPr="00876998">
        <w:rPr>
          <w:rFonts w:ascii="Consolas" w:eastAsia="Times New Roman" w:hAnsi="Consolas" w:cs="Consolas"/>
          <w:color w:val="24292E"/>
          <w:sz w:val="18"/>
          <w:szCs w:val="18"/>
          <w:shd w:val="clear" w:color="auto" w:fill="FFFFFF"/>
        </w:rPr>
        <w:t>33105255568dc2908288601f702518c107d1262f127328218fdde70047b1a78b</w:t>
      </w:r>
    </w:p>
    <w:p w14:paraId="5A07B9CF" w14:textId="77777777" w:rsidR="00876998" w:rsidRPr="00876998" w:rsidRDefault="00876998" w:rsidP="00876998">
      <w:pPr>
        <w:pStyle w:val="ListParagraph"/>
        <w:rPr>
          <w:rFonts w:ascii="Times New Roman" w:eastAsia="Times New Roman" w:hAnsi="Times New Roman" w:cs="Times New Roman"/>
        </w:rPr>
      </w:pPr>
    </w:p>
    <w:p w14:paraId="50B933A2" w14:textId="482C0C6C" w:rsidR="00876998" w:rsidRDefault="00876998" w:rsidP="00876998">
      <w:pPr>
        <w:ind w:firstLine="720"/>
        <w:rPr>
          <w:rFonts w:eastAsia="Times New Roman" w:cstheme="minorHAnsi"/>
          <w:color w:val="000000"/>
        </w:rPr>
      </w:pPr>
    </w:p>
    <w:p w14:paraId="5C02F560" w14:textId="77777777" w:rsidR="00876998" w:rsidRDefault="00876998" w:rsidP="00876998">
      <w:pPr>
        <w:ind w:firstLine="720"/>
        <w:rPr>
          <w:rFonts w:eastAsia="Times New Roman" w:cstheme="minorHAnsi"/>
          <w:color w:val="000000"/>
        </w:rPr>
      </w:pPr>
    </w:p>
    <w:p w14:paraId="788C3AF0" w14:textId="77777777" w:rsidR="00876998" w:rsidRDefault="00876998" w:rsidP="00876998">
      <w:pPr>
        <w:rPr>
          <w:rFonts w:eastAsia="Times New Roman" w:cstheme="minorHAnsi"/>
          <w:color w:val="000000"/>
        </w:rPr>
      </w:pPr>
    </w:p>
    <w:p w14:paraId="36BE0BF0" w14:textId="77777777" w:rsidR="00876998" w:rsidRDefault="00876998" w:rsidP="00876998">
      <w:pPr>
        <w:rPr>
          <w:rFonts w:eastAsia="Times New Roman" w:cstheme="minorHAnsi"/>
          <w:color w:val="000000"/>
        </w:rPr>
      </w:pPr>
    </w:p>
    <w:p w14:paraId="33DCCEAE" w14:textId="77777777" w:rsidR="00876998" w:rsidRDefault="00876998" w:rsidP="00876998">
      <w:pPr>
        <w:rPr>
          <w:rFonts w:eastAsia="Times New Roman" w:cstheme="minorHAnsi"/>
          <w:color w:val="000000"/>
        </w:rPr>
      </w:pPr>
      <w:r>
        <w:rPr>
          <w:rFonts w:eastAsia="Times New Roman" w:cstheme="minorHAnsi"/>
          <w:color w:val="000000"/>
        </w:rPr>
        <w:t>Victims:</w:t>
      </w:r>
    </w:p>
    <w:p w14:paraId="6BB2B971" w14:textId="19BE0E89" w:rsidR="00876998" w:rsidRPr="00876998" w:rsidRDefault="00876998" w:rsidP="00876998">
      <w:pPr>
        <w:pStyle w:val="ListParagraph"/>
        <w:numPr>
          <w:ilvl w:val="0"/>
          <w:numId w:val="5"/>
        </w:numPr>
        <w:rPr>
          <w:rFonts w:ascii="Times New Roman" w:eastAsia="Times New Roman" w:hAnsi="Times New Roman" w:cs="Times New Roman"/>
        </w:rPr>
      </w:pPr>
      <w:r w:rsidRPr="00876998">
        <w:rPr>
          <w:rFonts w:ascii="Times New Roman" w:eastAsia="Times New Roman" w:hAnsi="Times New Roman" w:cs="Times New Roman"/>
          <w:color w:val="111111"/>
          <w:shd w:val="clear" w:color="auto" w:fill="FFFFFF"/>
        </w:rPr>
        <w:t xml:space="preserve">medical equipment sector, </w:t>
      </w:r>
      <w:r w:rsidRPr="00876998">
        <w:rPr>
          <w:rFonts w:ascii="Times New Roman" w:eastAsia="Times New Roman" w:hAnsi="Times New Roman" w:cs="Times New Roman"/>
          <w:color w:val="111111"/>
          <w:shd w:val="clear" w:color="auto" w:fill="FFFFFF"/>
        </w:rPr>
        <w:t>aluminum</w:t>
      </w:r>
      <w:r w:rsidRPr="00876998">
        <w:rPr>
          <w:rFonts w:ascii="Times New Roman" w:eastAsia="Times New Roman" w:hAnsi="Times New Roman" w:cs="Times New Roman"/>
          <w:color w:val="111111"/>
          <w:shd w:val="clear" w:color="auto" w:fill="FFFFFF"/>
        </w:rPr>
        <w:t xml:space="preserve"> sector, facility management and a vendor for custom made press machines.</w:t>
      </w:r>
    </w:p>
    <w:p w14:paraId="6A6A2016" w14:textId="2703054B" w:rsidR="00876998" w:rsidRPr="00876998" w:rsidRDefault="00876998" w:rsidP="00876998">
      <w:pPr>
        <w:pStyle w:val="ListParagraph"/>
        <w:numPr>
          <w:ilvl w:val="0"/>
          <w:numId w:val="5"/>
        </w:numPr>
        <w:spacing w:before="100" w:beforeAutospacing="1" w:after="100" w:afterAutospacing="1"/>
        <w:rPr>
          <w:rFonts w:ascii="Times New Roman" w:eastAsia="Times New Roman" w:hAnsi="Times New Roman" w:cs="Times New Roman"/>
        </w:rPr>
      </w:pPr>
      <w:r w:rsidRPr="00876998">
        <w:rPr>
          <w:rFonts w:ascii="Times New Roman" w:eastAsia="Times New Roman" w:hAnsi="Times New Roman" w:cs="Times New Roman"/>
        </w:rPr>
        <w:t>companies</w:t>
      </w:r>
    </w:p>
    <w:p w14:paraId="045DD0C6" w14:textId="77777777" w:rsidR="00876998" w:rsidRPr="005F0803" w:rsidRDefault="00876998" w:rsidP="00876998">
      <w:pPr>
        <w:spacing w:before="100" w:beforeAutospacing="1" w:after="100" w:afterAutospacing="1"/>
        <w:rPr>
          <w:rFonts w:ascii="Times New Roman" w:eastAsia="Times New Roman" w:hAnsi="Times New Roman" w:cs="Times New Roman"/>
          <w:b/>
          <w:bCs/>
        </w:rPr>
      </w:pPr>
    </w:p>
    <w:p w14:paraId="1E1EFB2C" w14:textId="77777777" w:rsidR="00876998" w:rsidRDefault="00876998" w:rsidP="00876998">
      <w:pPr>
        <w:rPr>
          <w:rFonts w:eastAsia="Times New Roman" w:cstheme="minorHAnsi"/>
          <w:color w:val="000000"/>
        </w:rPr>
      </w:pPr>
    </w:p>
    <w:p w14:paraId="25968627" w14:textId="77777777" w:rsidR="00876998" w:rsidRDefault="00876998" w:rsidP="00876998">
      <w:pPr>
        <w:rPr>
          <w:rFonts w:eastAsia="Times New Roman" w:cstheme="minorHAnsi"/>
          <w:color w:val="000000"/>
        </w:rPr>
      </w:pPr>
    </w:p>
    <w:p w14:paraId="1AA53E5E" w14:textId="77777777" w:rsidR="00876998" w:rsidRDefault="00876998" w:rsidP="00876998">
      <w:pPr>
        <w:rPr>
          <w:rFonts w:eastAsia="Times New Roman" w:cstheme="minorHAnsi"/>
          <w:color w:val="000000"/>
        </w:rPr>
      </w:pPr>
    </w:p>
    <w:p w14:paraId="50565877" w14:textId="77777777" w:rsidR="00876998" w:rsidRDefault="00876998" w:rsidP="00876998">
      <w:pPr>
        <w:rPr>
          <w:rFonts w:eastAsia="Times New Roman" w:cstheme="minorHAnsi"/>
          <w:color w:val="000000"/>
        </w:rPr>
      </w:pPr>
      <w:r>
        <w:rPr>
          <w:rFonts w:eastAsia="Times New Roman" w:cstheme="minorHAnsi"/>
          <w:color w:val="000000"/>
        </w:rPr>
        <w:t>Capabilities:</w:t>
      </w:r>
    </w:p>
    <w:p w14:paraId="1B8CAF8A" w14:textId="77777777" w:rsidR="00876998" w:rsidRDefault="00876998" w:rsidP="00876998">
      <w:pPr>
        <w:rPr>
          <w:rFonts w:eastAsia="Times New Roman" w:cstheme="minorHAnsi"/>
          <w:color w:val="000000"/>
        </w:rPr>
      </w:pPr>
    </w:p>
    <w:p w14:paraId="34D99D67" w14:textId="58062AF8" w:rsidR="00876998" w:rsidRPr="00F568B1" w:rsidRDefault="00876998" w:rsidP="00876998">
      <w:pPr>
        <w:pStyle w:val="ListParagraph"/>
        <w:numPr>
          <w:ilvl w:val="0"/>
          <w:numId w:val="1"/>
        </w:numPr>
        <w:rPr>
          <w:rFonts w:ascii="Times New Roman" w:eastAsia="Times New Roman" w:hAnsi="Times New Roman" w:cs="Times New Roman"/>
          <w:b/>
          <w:bCs/>
        </w:rPr>
      </w:pPr>
      <w:r w:rsidRPr="00F568B1">
        <w:rPr>
          <w:rFonts w:ascii="Helvetica Neue" w:eastAsia="Times New Roman" w:hAnsi="Helvetica Neue" w:cs="Times New Roman"/>
          <w:b/>
          <w:bCs/>
          <w:color w:val="555555"/>
          <w:sz w:val="21"/>
          <w:szCs w:val="21"/>
          <w:shd w:val="clear" w:color="auto" w:fill="FFFFFF"/>
        </w:rPr>
        <w:t>phishing emails </w:t>
      </w:r>
    </w:p>
    <w:p w14:paraId="330D8BA9" w14:textId="0144FBFD" w:rsidR="00F568B1" w:rsidRPr="00F568B1" w:rsidRDefault="00F568B1" w:rsidP="00F568B1">
      <w:pPr>
        <w:pStyle w:val="ListParagraph"/>
        <w:numPr>
          <w:ilvl w:val="0"/>
          <w:numId w:val="1"/>
        </w:numPr>
        <w:rPr>
          <w:rFonts w:ascii="Times New Roman" w:eastAsia="Times New Roman" w:hAnsi="Times New Roman" w:cs="Times New Roman"/>
        </w:rPr>
      </w:pPr>
      <w:r w:rsidRPr="00F568B1">
        <w:rPr>
          <w:rFonts w:ascii="Hoefler Text" w:eastAsia="Times New Roman" w:hAnsi="Hoefler Text" w:cs="Times New Roman"/>
          <w:color w:val="111111"/>
          <w:shd w:val="clear" w:color="auto" w:fill="FFFFFF"/>
        </w:rPr>
        <w:t>M</w:t>
      </w:r>
      <w:r w:rsidRPr="00F568B1">
        <w:rPr>
          <w:rFonts w:ascii="Hoefler Text" w:eastAsia="Times New Roman" w:hAnsi="Hoefler Text" w:cs="Times New Roman"/>
          <w:color w:val="111111"/>
          <w:shd w:val="clear" w:color="auto" w:fill="FFFFFF"/>
        </w:rPr>
        <w:t xml:space="preserve">icrosoft Office documents are created using the </w:t>
      </w:r>
      <w:proofErr w:type="spellStart"/>
      <w:r w:rsidRPr="00F568B1">
        <w:rPr>
          <w:rFonts w:ascii="Hoefler Text" w:eastAsia="Times New Roman" w:hAnsi="Hoefler Text" w:cs="Times New Roman"/>
          <w:color w:val="111111"/>
          <w:shd w:val="clear" w:color="auto" w:fill="FFFFFF"/>
        </w:rPr>
        <w:t>EPPlus</w:t>
      </w:r>
      <w:proofErr w:type="spellEnd"/>
      <w:r w:rsidRPr="00F568B1">
        <w:rPr>
          <w:rFonts w:ascii="Hoefler Text" w:eastAsia="Times New Roman" w:hAnsi="Hoefler Text" w:cs="Times New Roman"/>
          <w:color w:val="111111"/>
          <w:shd w:val="clear" w:color="auto" w:fill="FFFFFF"/>
        </w:rPr>
        <w:t xml:space="preserve"> software rather than Microsoft Office Excel, these documents may fly under the radar as it differs from a typical Excel document;</w:t>
      </w:r>
    </w:p>
    <w:p w14:paraId="7FAB457B" w14:textId="2EC3C07B" w:rsidR="00F568B1" w:rsidRPr="00F568B1" w:rsidRDefault="00F568B1" w:rsidP="00F568B1">
      <w:pPr>
        <w:pStyle w:val="ListParagraph"/>
        <w:rPr>
          <w:rFonts w:ascii="Times New Roman" w:eastAsia="Times New Roman" w:hAnsi="Times New Roman" w:cs="Times New Roman"/>
          <w:b/>
          <w:bCs/>
        </w:rPr>
      </w:pPr>
    </w:p>
    <w:p w14:paraId="7CA78CEB" w14:textId="77777777" w:rsidR="003020AC" w:rsidRPr="00F568B1" w:rsidRDefault="003020AC" w:rsidP="00F568B1">
      <w:pPr>
        <w:pStyle w:val="ListParagraph"/>
        <w:rPr>
          <w:rFonts w:ascii="Times New Roman" w:eastAsia="Times New Roman" w:hAnsi="Times New Roman" w:cs="Times New Roman"/>
        </w:rPr>
      </w:pPr>
    </w:p>
    <w:sectPr w:rsidR="003020AC" w:rsidRPr="00F568B1" w:rsidSect="00F24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Hoefler Text">
    <w:panose1 w:val="02030602050506020203"/>
    <w:charset w:val="4D"/>
    <w:family w:val="roman"/>
    <w:pitch w:val="variable"/>
    <w:sig w:usb0="800002FF" w:usb1="5000204B" w:usb2="00000004"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4044C"/>
    <w:multiLevelType w:val="hybridMultilevel"/>
    <w:tmpl w:val="2DBA7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1722D"/>
    <w:multiLevelType w:val="hybridMultilevel"/>
    <w:tmpl w:val="E05C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1229E"/>
    <w:multiLevelType w:val="hybridMultilevel"/>
    <w:tmpl w:val="DCA0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BE4B9E"/>
    <w:multiLevelType w:val="hybridMultilevel"/>
    <w:tmpl w:val="65D8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9A39A2"/>
    <w:multiLevelType w:val="hybridMultilevel"/>
    <w:tmpl w:val="99B09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E41BCB"/>
    <w:multiLevelType w:val="hybridMultilevel"/>
    <w:tmpl w:val="ECAE946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AC"/>
    <w:rsid w:val="002C536E"/>
    <w:rsid w:val="003020AC"/>
    <w:rsid w:val="00876998"/>
    <w:rsid w:val="00F24CE3"/>
    <w:rsid w:val="00F5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A4C12E"/>
  <w15:chartTrackingRefBased/>
  <w15:docId w15:val="{450A9AFE-2317-764E-AF70-A21A24BE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769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20AC"/>
    <w:rPr>
      <w:color w:val="0000FF"/>
      <w:u w:val="single"/>
    </w:rPr>
  </w:style>
  <w:style w:type="character" w:customStyle="1" w:styleId="Heading4Char">
    <w:name w:val="Heading 4 Char"/>
    <w:basedOn w:val="DefaultParagraphFont"/>
    <w:link w:val="Heading4"/>
    <w:uiPriority w:val="9"/>
    <w:semiHidden/>
    <w:rsid w:val="0087699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76998"/>
    <w:pPr>
      <w:ind w:left="720"/>
      <w:contextualSpacing/>
    </w:pPr>
  </w:style>
  <w:style w:type="paragraph" w:styleId="NormalWeb">
    <w:name w:val="Normal (Web)"/>
    <w:basedOn w:val="Normal"/>
    <w:uiPriority w:val="99"/>
    <w:semiHidden/>
    <w:unhideWhenUsed/>
    <w:rsid w:val="00876998"/>
    <w:pPr>
      <w:spacing w:before="100" w:beforeAutospacing="1" w:after="100" w:afterAutospacing="1"/>
    </w:pPr>
    <w:rPr>
      <w:rFonts w:ascii="Times New Roman" w:eastAsia="Times New Roman" w:hAnsi="Times New Roman" w:cs="Times New Roman"/>
    </w:rPr>
  </w:style>
  <w:style w:type="paragraph" w:customStyle="1" w:styleId="cma-text">
    <w:name w:val="cma-text"/>
    <w:basedOn w:val="Normal"/>
    <w:rsid w:val="0087699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292877">
      <w:bodyDiv w:val="1"/>
      <w:marLeft w:val="0"/>
      <w:marRight w:val="0"/>
      <w:marTop w:val="0"/>
      <w:marBottom w:val="0"/>
      <w:divBdr>
        <w:top w:val="none" w:sz="0" w:space="0" w:color="auto"/>
        <w:left w:val="none" w:sz="0" w:space="0" w:color="auto"/>
        <w:bottom w:val="none" w:sz="0" w:space="0" w:color="auto"/>
        <w:right w:val="none" w:sz="0" w:space="0" w:color="auto"/>
      </w:divBdr>
    </w:div>
    <w:div w:id="250507894">
      <w:bodyDiv w:val="1"/>
      <w:marLeft w:val="0"/>
      <w:marRight w:val="0"/>
      <w:marTop w:val="0"/>
      <w:marBottom w:val="0"/>
      <w:divBdr>
        <w:top w:val="none" w:sz="0" w:space="0" w:color="auto"/>
        <w:left w:val="none" w:sz="0" w:space="0" w:color="auto"/>
        <w:bottom w:val="none" w:sz="0" w:space="0" w:color="auto"/>
        <w:right w:val="none" w:sz="0" w:space="0" w:color="auto"/>
      </w:divBdr>
    </w:div>
    <w:div w:id="296690050">
      <w:bodyDiv w:val="1"/>
      <w:marLeft w:val="0"/>
      <w:marRight w:val="0"/>
      <w:marTop w:val="0"/>
      <w:marBottom w:val="0"/>
      <w:divBdr>
        <w:top w:val="none" w:sz="0" w:space="0" w:color="auto"/>
        <w:left w:val="none" w:sz="0" w:space="0" w:color="auto"/>
        <w:bottom w:val="none" w:sz="0" w:space="0" w:color="auto"/>
        <w:right w:val="none" w:sz="0" w:space="0" w:color="auto"/>
      </w:divBdr>
    </w:div>
    <w:div w:id="587620481">
      <w:bodyDiv w:val="1"/>
      <w:marLeft w:val="0"/>
      <w:marRight w:val="0"/>
      <w:marTop w:val="0"/>
      <w:marBottom w:val="0"/>
      <w:divBdr>
        <w:top w:val="none" w:sz="0" w:space="0" w:color="auto"/>
        <w:left w:val="none" w:sz="0" w:space="0" w:color="auto"/>
        <w:bottom w:val="none" w:sz="0" w:space="0" w:color="auto"/>
        <w:right w:val="none" w:sz="0" w:space="0" w:color="auto"/>
      </w:divBdr>
    </w:div>
    <w:div w:id="1144271299">
      <w:bodyDiv w:val="1"/>
      <w:marLeft w:val="0"/>
      <w:marRight w:val="0"/>
      <w:marTop w:val="0"/>
      <w:marBottom w:val="0"/>
      <w:divBdr>
        <w:top w:val="none" w:sz="0" w:space="0" w:color="auto"/>
        <w:left w:val="none" w:sz="0" w:space="0" w:color="auto"/>
        <w:bottom w:val="none" w:sz="0" w:space="0" w:color="auto"/>
        <w:right w:val="none" w:sz="0" w:space="0" w:color="auto"/>
      </w:divBdr>
    </w:div>
    <w:div w:id="1231038959">
      <w:bodyDiv w:val="1"/>
      <w:marLeft w:val="0"/>
      <w:marRight w:val="0"/>
      <w:marTop w:val="0"/>
      <w:marBottom w:val="0"/>
      <w:divBdr>
        <w:top w:val="none" w:sz="0" w:space="0" w:color="auto"/>
        <w:left w:val="none" w:sz="0" w:space="0" w:color="auto"/>
        <w:bottom w:val="none" w:sz="0" w:space="0" w:color="auto"/>
        <w:right w:val="none" w:sz="0" w:space="0" w:color="auto"/>
      </w:divBdr>
    </w:div>
    <w:div w:id="1298727163">
      <w:bodyDiv w:val="1"/>
      <w:marLeft w:val="0"/>
      <w:marRight w:val="0"/>
      <w:marTop w:val="0"/>
      <w:marBottom w:val="0"/>
      <w:divBdr>
        <w:top w:val="none" w:sz="0" w:space="0" w:color="auto"/>
        <w:left w:val="none" w:sz="0" w:space="0" w:color="auto"/>
        <w:bottom w:val="none" w:sz="0" w:space="0" w:color="auto"/>
        <w:right w:val="none" w:sz="0" w:space="0" w:color="auto"/>
      </w:divBdr>
    </w:div>
    <w:div w:id="1482043603">
      <w:bodyDiv w:val="1"/>
      <w:marLeft w:val="0"/>
      <w:marRight w:val="0"/>
      <w:marTop w:val="0"/>
      <w:marBottom w:val="0"/>
      <w:divBdr>
        <w:top w:val="none" w:sz="0" w:space="0" w:color="auto"/>
        <w:left w:val="none" w:sz="0" w:space="0" w:color="auto"/>
        <w:bottom w:val="none" w:sz="0" w:space="0" w:color="auto"/>
        <w:right w:val="none" w:sz="0" w:space="0" w:color="auto"/>
      </w:divBdr>
    </w:div>
    <w:div w:id="1733966311">
      <w:bodyDiv w:val="1"/>
      <w:marLeft w:val="0"/>
      <w:marRight w:val="0"/>
      <w:marTop w:val="0"/>
      <w:marBottom w:val="0"/>
      <w:divBdr>
        <w:top w:val="none" w:sz="0" w:space="0" w:color="auto"/>
        <w:left w:val="none" w:sz="0" w:space="0" w:color="auto"/>
        <w:bottom w:val="none" w:sz="0" w:space="0" w:color="auto"/>
        <w:right w:val="none" w:sz="0" w:space="0" w:color="auto"/>
      </w:divBdr>
    </w:div>
    <w:div w:id="196018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dnet.com/article/malware-gang-uses-net-library-to-generate-excel-docs-that-bypass-security-checks/" TargetMode="External"/><Relationship Id="rId5" Type="http://schemas.openxmlformats.org/officeDocument/2006/relationships/hyperlink" Target="https://blog.nviso.eu/2020/09/01/epic-manchego-atypical-maldoc-delivery-brings-flurry-of-infosteal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Osei</dc:creator>
  <cp:keywords/>
  <dc:description/>
  <cp:lastModifiedBy>Henry Osei</cp:lastModifiedBy>
  <cp:revision>1</cp:revision>
  <dcterms:created xsi:type="dcterms:W3CDTF">2020-09-21T01:14:00Z</dcterms:created>
  <dcterms:modified xsi:type="dcterms:W3CDTF">2020-09-21T02:14:00Z</dcterms:modified>
</cp:coreProperties>
</file>