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left"/>
      </w:pPr>
      <w:r>
        <w:rPr>
          <w:rFonts w:ascii="Calibri" w:hAnsi="Calibri"/>
          <w:b/>
          <w:color w:val="1F4D78"/>
          <w:sz w:val="44"/>
        </w:rPr>
        <w:t>M3DocVQA GPP Ablation Tables And Meanings</w:t>
      </w:r>
    </w:p>
    <w:p>
      <w:pPr>
        <w:spacing w:after="240"/>
      </w:pPr>
      <w:r>
        <w:rPr>
          <w:rFonts w:ascii="Calibri" w:hAnsi="Calibri"/>
          <w:color w:val="555555"/>
          <w:sz w:val="21"/>
        </w:rPr>
        <w:t>Updated May 29, 2026. Includes today's M3DocVQA/MMQA runs plus selected OpenDocVQA and ViDoRe non-hyperlink runs.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</w:tblPr>
      <w:tblGrid>
        <w:gridCol w:w="10080"/>
      </w:tblGrid>
      <w:tr>
        <w:tc>
          <w:tcPr>
            <w:tcW w:type="dxa" w:w="10080"/>
            <w:shd w:fill="F2F4F7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rFonts w:ascii="Calibri" w:hAnsi="Calibri"/>
                <w:b/>
                <w:color w:val="1F4D78"/>
                <w:sz w:val="20"/>
              </w:rPr>
              <w:t xml:space="preserve">Metric policy: </w:t>
            </w:r>
            <w:r>
              <w:rPr>
                <w:rFonts w:ascii="Calibri" w:hAnsi="Calibri"/>
                <w:sz w:val="20"/>
              </w:rPr>
              <w:t>M3DocVQA/MMQA has qids and gold document labels but no gold page labels. Use doc@k as the primary metric. row@k is a returned-row/context proxy, not exact page-gold recall.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2E74B5"/>
        </w:rPr>
        <w:t>Current Best Config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</w:tblPr>
      <w:tblGrid>
        <w:gridCol w:w="3360"/>
        <w:gridCol w:w="3360"/>
        <w:gridCol w:w="3360"/>
      </w:tblGrid>
      <w:tr>
        <w:tc>
          <w:tcPr>
            <w:tcW w:type="dxa" w:w="33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F4D78"/>
                <w:sz w:val="17"/>
              </w:rPr>
              <w:t>Setting</w:t>
            </w:r>
          </w:p>
        </w:tc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F4D78"/>
                <w:sz w:val="17"/>
              </w:rPr>
              <w:t>Value</w:t>
            </w:r>
          </w:p>
        </w:tc>
        <w:tc>
          <w:tcPr>
            <w:tcW w:type="dxa" w:w="51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F4D78"/>
                <w:sz w:val="17"/>
              </w:rPr>
              <w:t>Why it matters</w:t>
            </w:r>
          </w:p>
        </w:tc>
      </w:tr>
      <w:tr>
        <w:tc>
          <w:tcPr>
            <w:tcW w:type="dxa" w:w="33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PDF_HYPERLINK_WEIGHT_MODE</w:t>
            </w:r>
          </w:p>
        </w:tc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log_count</w:t>
            </w:r>
          </w:p>
        </w:tc>
        <w:tc>
          <w:tcPr>
            <w:tcW w:type="dxa" w:w="51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Dampens repeated links while preserving link-strength signal.</w:t>
            </w:r>
          </w:p>
        </w:tc>
      </w:tr>
      <w:tr>
        <w:tc>
          <w:tcPr>
            <w:tcW w:type="dxa" w:w="33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PDF_HYPERLINK_TARGET_MODE</w:t>
            </w:r>
          </w:p>
        </w:tc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target_pages</w:t>
            </w:r>
          </w:p>
        </w:tc>
        <w:tc>
          <w:tcPr>
            <w:tcW w:type="dxa" w:w="51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Connects hyperlink target docs to inferred target pages.</w:t>
            </w:r>
          </w:p>
        </w:tc>
      </w:tr>
      <w:tr>
        <w:tc>
          <w:tcPr>
            <w:tcW w:type="dxa" w:w="33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PDF_HYPERLINK_TARGET_PAGES_PER_DOC</w:t>
            </w:r>
          </w:p>
        </w:tc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1</w:t>
            </w:r>
          </w:p>
        </w:tc>
        <w:tc>
          <w:tcPr>
            <w:tcW w:type="dxa" w:w="51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Best current row/context and deeper doc recall tradeoff.</w:t>
            </w:r>
          </w:p>
        </w:tc>
      </w:tr>
      <w:tr>
        <w:tc>
          <w:tcPr>
            <w:tcW w:type="dxa" w:w="33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FINAL_SELECTION_MODE</w:t>
            </w:r>
          </w:p>
        </w:tc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mmr_doc_diverse</w:t>
            </w:r>
          </w:p>
        </w:tc>
        <w:tc>
          <w:tcPr>
            <w:tcW w:type="dxa" w:w="51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Improves returned context by discouraging same-doc crowding.</w:t>
            </w:r>
          </w:p>
        </w:tc>
      </w:tr>
      <w:tr>
        <w:tc>
          <w:tcPr>
            <w:tcW w:type="dxa" w:w="33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FINAL_SELECTION_NEW_DOC_BONUS</w:t>
            </w:r>
          </w:p>
        </w:tc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0.10</w:t>
            </w:r>
          </w:p>
        </w:tc>
        <w:tc>
          <w:tcPr>
            <w:tcW w:type="dxa" w:w="51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Encourages useful document diversity.</w:t>
            </w:r>
          </w:p>
        </w:tc>
      </w:tr>
      <w:tr>
        <w:tc>
          <w:tcPr>
            <w:tcW w:type="dxa" w:w="33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FINAL_SELECTION_SAME_DOC_PENALTY</w:t>
            </w:r>
          </w:p>
        </w:tc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0.05</w:t>
            </w:r>
          </w:p>
        </w:tc>
        <w:tc>
          <w:tcPr>
            <w:tcW w:type="dxa" w:w="51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Light penalty for repeated docs in final top rows.</w:t>
            </w:r>
          </w:p>
        </w:tc>
      </w:tr>
    </w:tbl>
    <w:p/>
    <w:p>
      <w:pPr>
        <w:spacing w:after="120"/>
      </w:pPr>
      <w:r>
        <w:rPr>
          <w:rFonts w:ascii="Calibri" w:hAnsi="Calibri"/>
          <w:sz w:val="21"/>
        </w:rPr>
        <w:t>Current default: pagenode_to_hyperlink_pages + log_count + target_pages_per_doc=1 + MMR doc-diverse. It improves row@4 to 0.804, row@20 to 0.905, doc@10 to 0.911, and doc@20 to 0.936, with a top-1 tradeoff from 0.608 to 0.600.</w:t>
      </w:r>
    </w:p>
    <w:p>
      <w:pPr>
        <w:pStyle w:val="Heading1"/>
      </w:pPr>
      <w:r>
        <w:rPr>
          <w:rFonts w:ascii="Calibri" w:hAnsi="Calibri"/>
          <w:color w:val="2E74B5"/>
        </w:rPr>
        <w:t>Terms And Variant Meanings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</w:tblPr>
      <w:tblGrid>
        <w:gridCol w:w="5040"/>
        <w:gridCol w:w="5040"/>
      </w:tblGrid>
      <w:tr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F4D78"/>
                <w:sz w:val="18"/>
              </w:rPr>
              <w:t>Term</w:t>
            </w:r>
          </w:p>
        </w:tc>
        <w:tc>
          <w:tcPr>
            <w:tcW w:type="dxa" w:w="84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F4D78"/>
                <w:sz w:val="18"/>
              </w:rPr>
              <w:t>Meaning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GPP</w:t>
            </w:r>
          </w:p>
        </w:tc>
        <w:tc>
          <w:tcPr>
            <w:tcW w:type="dxa" w:w="84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Graph Page Preserve: graph reranking while preserving page-level candidates and returned rows.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PPR</w:t>
            </w:r>
          </w:p>
        </w:tc>
        <w:tc>
          <w:tcPr>
            <w:tcW w:type="dxa" w:w="84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Personalized PageRank propagation over query-specific graph nodes.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MMR doc-diverse</w:t>
            </w:r>
          </w:p>
        </w:tc>
        <w:tc>
          <w:tcPr>
            <w:tcW w:type="dxa" w:w="84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Final selection that balances score with document diversity.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doc@k</w:t>
            </w:r>
          </w:p>
        </w:tc>
        <w:tc>
          <w:tcPr>
            <w:tcW w:type="dxa" w:w="84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At least one gold document appears in the top k returned documents.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row@k</w:t>
            </w:r>
          </w:p>
        </w:tc>
        <w:tc>
          <w:tcPr>
            <w:tcW w:type="dxa" w:w="84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At least one gold document appears in the top k returned rows after page selection.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page@k</w:t>
            </w:r>
          </w:p>
        </w:tc>
        <w:tc>
          <w:tcPr>
            <w:tcW w:type="dxa" w:w="84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Exact gold page recall at k, only meaningful for datasets with page labels.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net</w:t>
            </w:r>
          </w:p>
        </w:tc>
        <w:tc>
          <w:tcPr>
            <w:tcW w:type="dxa" w:w="84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Number of qids improved minus worsened versus baseline; it can be negative while recall@k improves.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2E74B5"/>
        </w:rPr>
        <w:t>Ablation 1: M3DocVQA Doc-Seed Page Score</w:t>
      </w:r>
    </w:p>
    <w:p>
      <w:pPr>
        <w:spacing w:after="120"/>
      </w:pPr>
      <w:r>
        <w:rPr>
          <w:rFonts w:ascii="Calibri" w:hAnsi="Calibri"/>
          <w:sz w:val="21"/>
        </w:rPr>
        <w:t>Meaning: these variants inject document-level evidence back into page scoring. The base row is docseed_none.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F4D78"/>
                <w:sz w:val="16"/>
              </w:rPr>
              <w:t>Variant</w:t>
            </w:r>
          </w:p>
        </w:tc>
        <w:tc>
          <w:tcPr>
            <w:tcW w:type="dxa" w:w="41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F4D78"/>
                <w:sz w:val="16"/>
              </w:rPr>
              <w:t>Meaning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F4D78"/>
                <w:sz w:val="16"/>
              </w:rPr>
              <w:t>doc@4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F4D78"/>
                <w:sz w:val="16"/>
              </w:rPr>
              <w:t>row@4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F4D78"/>
                <w:sz w:val="16"/>
              </w:rPr>
              <w:t>Conclusion</w:t>
            </w:r>
          </w:p>
        </w:tc>
      </w:tr>
      <w:tr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base: docseed_none</w:t>
            </w:r>
          </w:p>
        </w:tc>
        <w:tc>
          <w:tcPr>
            <w:tcW w:type="dxa" w:w="41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No document-seed page score.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0.846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0.758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Baseline.</w:t>
            </w:r>
          </w:p>
        </w:tc>
      </w:tr>
      <w:tr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docseed_rrf_0p50</w:t>
            </w:r>
          </w:p>
        </w:tc>
        <w:tc>
          <w:tcPr>
            <w:tcW w:type="dxa" w:w="41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Adds RRF-style doc seed weight at 0.50.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0.842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0.761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Row@4 rises, doc@4 drops.</w:t>
            </w:r>
          </w:p>
        </w:tc>
      </w:tr>
      <w:tr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docseed_page_max_0p50</w:t>
            </w:r>
          </w:p>
        </w:tc>
        <w:tc>
          <w:tcPr>
            <w:tcW w:type="dxa" w:w="41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Uses max target-page score per doc.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0.843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0.761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Worse doc@4 than base.</w:t>
            </w:r>
          </w:p>
        </w:tc>
      </w:tr>
      <w:tr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docseed_page_mean_0p50</w:t>
            </w:r>
          </w:p>
        </w:tc>
        <w:tc>
          <w:tcPr>
            <w:tcW w:type="dxa" w:w="41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Uses mean target-page score per doc.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0.844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0.760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No useful gain.</w:t>
            </w:r>
          </w:p>
        </w:tc>
      </w:tr>
      <w:tr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docseed_page_top3mean_0p50</w:t>
            </w:r>
          </w:p>
        </w:tc>
        <w:tc>
          <w:tcPr>
            <w:tcW w:type="dxa" w:w="41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Uses top-3 mean target-page score per doc.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0.844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0.760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No useful gain.</w:t>
            </w:r>
          </w:p>
        </w:tc>
      </w:tr>
      <w:tr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docseed_page_sum_0p10</w:t>
            </w:r>
          </w:p>
        </w:tc>
        <w:tc>
          <w:tcPr>
            <w:tcW w:type="dxa" w:w="41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Uses sum of page scores at low weight.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0.847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0.757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Tiny doc@4 gain, row@4 drops.</w:t>
            </w:r>
          </w:p>
        </w:tc>
      </w:tr>
      <w:tr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docseed_page_sum_0p25</w:t>
            </w:r>
          </w:p>
        </w:tc>
        <w:tc>
          <w:tcPr>
            <w:tcW w:type="dxa" w:w="41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Uses sum of page scores at medium-low weight.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0.846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0.757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No meaningful gain.</w:t>
            </w:r>
          </w:p>
        </w:tc>
      </w:tr>
      <w:tr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docseed_page_sum_0p50</w:t>
            </w:r>
          </w:p>
        </w:tc>
        <w:tc>
          <w:tcPr>
            <w:tcW w:type="dxa" w:w="41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Uses sum of page scores at medium weight.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0.847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0.756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Tiny doc@4 gain, row@4 drops.</w:t>
            </w:r>
          </w:p>
        </w:tc>
      </w:tr>
    </w:tbl>
    <w:p/>
    <w:p>
      <w:pPr>
        <w:spacing w:after="120"/>
      </w:pPr>
      <w:r>
        <w:rPr>
          <w:rFonts w:ascii="Calibri" w:hAnsi="Calibri"/>
          <w:sz w:val="21"/>
        </w:rPr>
        <w:t>Conclusion: do not use doc-seed page-score as a main M3DocVQA setting. It is weaker than hyperlink-node propagation.</w:t>
      </w:r>
    </w:p>
    <w:p>
      <w:pPr>
        <w:pStyle w:val="Heading1"/>
      </w:pPr>
      <w:r>
        <w:rPr>
          <w:rFonts w:ascii="Calibri" w:hAnsi="Calibri"/>
          <w:color w:val="2E74B5"/>
        </w:rPr>
        <w:t>Ablation 2: Hyperlink Edge Weighting</w:t>
      </w:r>
    </w:p>
    <w:p>
      <w:pPr>
        <w:spacing w:after="120"/>
      </w:pPr>
      <w:r>
        <w:rPr>
          <w:rFonts w:ascii="Calibri" w:hAnsi="Calibri"/>
          <w:sz w:val="21"/>
        </w:rPr>
        <w:t>Meaning: these variants decide how repeated PDF hyperlinks should contribute edge strength.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F4D78"/>
                <w:sz w:val="16"/>
              </w:rPr>
              <w:t>Variant</w:t>
            </w:r>
          </w:p>
        </w:tc>
        <w:tc>
          <w:tcPr>
            <w:tcW w:type="dxa" w:w="43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F4D78"/>
                <w:sz w:val="16"/>
              </w:rPr>
              <w:t>Meaning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F4D78"/>
                <w:sz w:val="16"/>
              </w:rPr>
              <w:t>doc@4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F4D78"/>
                <w:sz w:val="16"/>
              </w:rPr>
              <w:t>row@4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F4D78"/>
                <w:sz w:val="16"/>
              </w:rPr>
              <w:t>Conclusion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base: no hyperlink MMR</w:t>
            </w:r>
          </w:p>
        </w:tc>
        <w:tc>
          <w:tcPr>
            <w:tcW w:type="dxa" w:w="43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No hyperlink edges in this comparison.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0.846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0.788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Baseline for hyperlink init.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log_count</w:t>
            </w:r>
          </w:p>
        </w:tc>
        <w:tc>
          <w:tcPr>
            <w:tcW w:type="dxa" w:w="43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Edge weight is log1p(raw link count).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0.851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0.798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Best balanced default.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sqrt_count</w:t>
            </w:r>
          </w:p>
        </w:tc>
        <w:tc>
          <w:tcPr>
            <w:tcW w:type="dxa" w:w="43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Edge weight is sqrt(raw link count).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0.851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0.799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Similar to log_count, slightly higher row@4.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raw_count</w:t>
            </w:r>
          </w:p>
        </w:tc>
        <w:tc>
          <w:tcPr>
            <w:tcW w:type="dxa" w:w="43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Edge weight is raw repeated link count.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lower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lower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Overweights repeated links.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uniform</w:t>
            </w:r>
          </w:p>
        </w:tc>
        <w:tc>
          <w:tcPr>
            <w:tcW w:type="dxa" w:w="43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Every hyperlink gets the same weight.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no gain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no gain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Ignores repeated-link evidence.</w:t>
            </w:r>
          </w:p>
        </w:tc>
      </w:tr>
    </w:tbl>
    <w:p/>
    <w:p>
      <w:pPr>
        <w:spacing w:after="120"/>
      </w:pPr>
      <w:r>
        <w:rPr>
          <w:rFonts w:ascii="Calibri" w:hAnsi="Calibri"/>
          <w:sz w:val="21"/>
        </w:rPr>
        <w:t>Conclusion: keep log_count as the default. sqrt_count is competitive, but log_count is the safer balanced setting.</w:t>
      </w:r>
    </w:p>
    <w:p>
      <w:pPr>
        <w:pStyle w:val="Heading1"/>
      </w:pPr>
      <w:r>
        <w:rPr>
          <w:rFonts w:ascii="Calibri" w:hAnsi="Calibri"/>
          <w:color w:val="2E74B5"/>
        </w:rPr>
        <w:t>Ablation 3: Adjacent Page Edge Weight</w:t>
      </w:r>
    </w:p>
    <w:p>
      <w:pPr>
        <w:spacing w:after="120"/>
      </w:pPr>
      <w:r>
        <w:rPr>
          <w:rFonts w:ascii="Calibri" w:hAnsi="Calibri"/>
          <w:sz w:val="21"/>
        </w:rPr>
        <w:t>Meaning: adjacent_page_edge_weight controls how strongly neighboring pages inside the same document are connected in the graph.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F4D78"/>
                <w:sz w:val="16"/>
              </w:rPr>
              <w:t>Weight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F4D78"/>
                <w:sz w:val="16"/>
              </w:rPr>
              <w:t>Meaning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F4D78"/>
                <w:sz w:val="16"/>
              </w:rPr>
              <w:t>overall doc@4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F4D78"/>
                <w:sz w:val="16"/>
              </w:rPr>
              <w:t>single delta row@4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F4D78"/>
                <w:sz w:val="16"/>
              </w:rPr>
              <w:t>multi delta row@4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F4D78"/>
                <w:sz w:val="16"/>
              </w:rPr>
              <w:t>Conclusion</w:t>
            </w:r>
          </w:p>
        </w:tc>
      </w:tr>
      <w:tr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0.00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No adjacent-page edge.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0.960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base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base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Baseline.</w:t>
            </w:r>
          </w:p>
        </w:tc>
      </w:tr>
      <w:tr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0.10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Very light neighboring page edge.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0.960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0.0000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-0.0007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No meaningful change.</w:t>
            </w:r>
          </w:p>
        </w:tc>
      </w:tr>
      <w:tr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0.25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Default-ish light neighboring edge.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0.961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-0.0009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-0.0038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Small doc gain, row cost.</w:t>
            </w:r>
          </w:p>
        </w:tc>
      </w:tr>
      <w:tr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0.50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Medium neighboring edge.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0.961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-0.0018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-0.0054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Row cost grows.</w:t>
            </w:r>
          </w:p>
        </w:tc>
      </w:tr>
      <w:tr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1.00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Strong neighboring edge.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0.962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-0.0009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-0.0063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Best doc@4, worse row context.</w:t>
            </w:r>
          </w:p>
        </w:tc>
      </w:tr>
    </w:tbl>
    <w:p/>
    <w:p>
      <w:pPr>
        <w:spacing w:after="120"/>
      </w:pPr>
      <w:r>
        <w:rPr>
          <w:rFonts w:ascii="Calibri" w:hAnsi="Calibri"/>
          <w:sz w:val="21"/>
        </w:rPr>
        <w:t>Conclusion: adjacent-page edges are not a strong M3DocVQA feature. Keep only a small/default structural edge.</w:t>
      </w:r>
    </w:p>
    <w:p>
      <w:pPr>
        <w:pStyle w:val="Heading1"/>
      </w:pPr>
      <w:r>
        <w:rPr>
          <w:rFonts w:ascii="Calibri" w:hAnsi="Calibri"/>
          <w:color w:val="2E74B5"/>
        </w:rPr>
        <w:t>Ablation 4: Current GPP Hyperlink Node Mode With MMR</w:t>
      </w:r>
    </w:p>
    <w:p>
      <w:pPr>
        <w:spacing w:after="120"/>
      </w:pPr>
      <w:r>
        <w:rPr>
          <w:rFonts w:ascii="Calibri" w:hAnsi="Calibri"/>
          <w:sz w:val="21"/>
        </w:rPr>
        <w:t>Meaning: this is the current node-level hyperlink method with MMR document-diverse final selection.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F4D78"/>
                <w:sz w:val="16"/>
              </w:rPr>
              <w:t>Variant</w:t>
            </w:r>
          </w:p>
        </w:tc>
        <w:tc>
          <w:tcPr>
            <w:tcW w:type="dxa" w:w="43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F4D78"/>
                <w:sz w:val="16"/>
              </w:rPr>
              <w:t>Meaning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F4D78"/>
                <w:sz w:val="16"/>
              </w:rPr>
              <w:t>doc@4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F4D78"/>
                <w:sz w:val="16"/>
              </w:rPr>
              <w:t>row@4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F4D78"/>
                <w:sz w:val="16"/>
              </w:rPr>
              <w:t>row@20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F4D78"/>
                <w:sz w:val="16"/>
              </w:rPr>
              <w:t>Conclusion</w:t>
            </w:r>
          </w:p>
        </w:tc>
      </w:tr>
      <w:tr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base: no hyperlink</w:t>
            </w:r>
          </w:p>
        </w:tc>
        <w:tc>
          <w:tcPr>
            <w:tcW w:type="dxa" w:w="43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No hyperlink node connections.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0.846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0.788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0.893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Baseline.</w:t>
            </w:r>
          </w:p>
        </w:tc>
      </w:tr>
      <w:tr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docnode_to_hyperlink_docs</w:t>
            </w:r>
          </w:p>
        </w:tc>
        <w:tc>
          <w:tcPr>
            <w:tcW w:type="dxa" w:w="43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Connect retrieved document nodes to hyperlink target document nodes.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0.851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0.798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0.898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Conservative gain.</w:t>
            </w:r>
          </w:p>
        </w:tc>
      </w:tr>
      <w:tr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pagenode_to_hyperlink_pages</w:t>
            </w:r>
          </w:p>
        </w:tc>
        <w:tc>
          <w:tcPr>
            <w:tcW w:type="dxa" w:w="43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Connect retrieved page nodes to inferred target pages in hyperlink target docs.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0.854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0.768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0.899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Best doc/deep recall, row@4 weak when target pages per doc=4.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F4D78"/>
                <w:sz w:val="16"/>
              </w:rPr>
              <w:t>Group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F4D78"/>
                <w:sz w:val="16"/>
              </w:rPr>
              <w:t>Variant</w:t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F4D78"/>
                <w:sz w:val="16"/>
              </w:rPr>
              <w:t>doc@4</w:t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F4D78"/>
                <w:sz w:val="16"/>
              </w:rPr>
              <w:t>row@4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F4D78"/>
                <w:sz w:val="16"/>
              </w:rPr>
              <w:t>delta doc@4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F4D78"/>
                <w:sz w:val="16"/>
              </w:rPr>
              <w:t>delta row@4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single gold doc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base: no hyperlink</w:t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0.9443</w:t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0.9288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base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base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single gold doc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docnode_to_hyperlink_docs</w:t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0.9471</w:t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0.9325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+0.0027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+0.0036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single gold doc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pagenode_to_hyperlink_pages</w:t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0.9507</w:t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0.9325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+0.0064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+0.0036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multi gold doc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base: no hyperlink</w:t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0.7667</w:t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0.6724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base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base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multi gold doc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docnode_to_hyperlink_docs</w:t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0.7730</w:t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0.6893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+0.0063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+0.0169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multi gold doc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pagenode_to_hyperlink_pages</w:t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0.7743</w:t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0.6899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+0.0077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+0.0175</w:t>
            </w:r>
          </w:p>
        </w:tc>
      </w:tr>
    </w:tbl>
    <w:p/>
    <w:p>
      <w:pPr>
        <w:spacing w:after="120"/>
      </w:pPr>
      <w:r>
        <w:rPr>
          <w:rFonts w:ascii="Calibri" w:hAnsi="Calibri"/>
          <w:sz w:val="21"/>
        </w:rPr>
        <w:t>Conclusion: pagenode_to_hyperlink_pages is best for multi-doc coverage and context proxy; docnode_to_hyperlink_docs is the conservative alternative when top-1 stability matters.</w:t>
      </w:r>
    </w:p>
    <w:p>
      <w:pPr>
        <w:pStyle w:val="Heading1"/>
      </w:pPr>
      <w:r>
        <w:rPr>
          <w:rFonts w:ascii="Calibri" w:hAnsi="Calibri"/>
          <w:color w:val="2E74B5"/>
        </w:rPr>
        <w:t>Ablation 5: Target Pages Per Hyperlink Target Doc</w:t>
      </w:r>
    </w:p>
    <w:p>
      <w:pPr>
        <w:spacing w:after="120"/>
      </w:pPr>
      <w:r>
        <w:rPr>
          <w:rFonts w:ascii="Calibri" w:hAnsi="Calibri"/>
          <w:sz w:val="21"/>
        </w:rPr>
        <w:t>Meaning: because extracted hyperlinks map to target documents but not exact target pages, this controls how many inferred pages inside each target document are connected.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</w:tblPr>
      <w:tblGrid>
        <w:gridCol w:w="1260"/>
        <w:gridCol w:w="1260"/>
        <w:gridCol w:w="1260"/>
        <w:gridCol w:w="1260"/>
        <w:gridCol w:w="1260"/>
        <w:gridCol w:w="1260"/>
        <w:gridCol w:w="1260"/>
        <w:gridCol w:w="1260"/>
      </w:tblGrid>
      <w:tr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F4D78"/>
                <w:sz w:val="15"/>
              </w:rPr>
              <w:t>Variant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F4D78"/>
                <w:sz w:val="15"/>
              </w:rPr>
              <w:t>Target pages/doc</w:t>
            </w:r>
          </w:p>
        </w:tc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F4D78"/>
                <w:sz w:val="15"/>
              </w:rPr>
              <w:t>doc@1</w:t>
            </w:r>
          </w:p>
        </w:tc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F4D78"/>
                <w:sz w:val="15"/>
              </w:rPr>
              <w:t>doc@4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F4D78"/>
                <w:sz w:val="15"/>
              </w:rPr>
              <w:t>doc@20</w:t>
            </w:r>
          </w:p>
        </w:tc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F4D78"/>
                <w:sz w:val="15"/>
              </w:rPr>
              <w:t>row@4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F4D78"/>
                <w:sz w:val="15"/>
              </w:rPr>
              <w:t>row@20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F4D78"/>
                <w:sz w:val="15"/>
              </w:rPr>
              <w:t>Conclusion</w:t>
            </w:r>
          </w:p>
        </w:tc>
      </w:tr>
      <w:tr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base: no hyperlink MMR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0</w:t>
            </w:r>
          </w:p>
        </w:tc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0.608</w:t>
            </w:r>
          </w:p>
        </w:tc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0.846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0.927</w:t>
            </w:r>
          </w:p>
        </w:tc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0.788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0.893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Baseline.</w:t>
            </w:r>
          </w:p>
        </w:tc>
      </w:tr>
      <w:tr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docnode_to_hyperlink_docs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n/a</w:t>
            </w:r>
          </w:p>
        </w:tc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0.608</w:t>
            </w:r>
          </w:p>
        </w:tc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0.851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0.930</w:t>
            </w:r>
          </w:p>
        </w:tc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0.798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0.898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Conservative gain.</w:t>
            </w:r>
          </w:p>
        </w:tc>
      </w:tr>
      <w:tr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pagenode_to_hyperlink_pages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4</w:t>
            </w:r>
          </w:p>
        </w:tc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0.604</w:t>
            </w:r>
          </w:p>
        </w:tc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0.854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0.933</w:t>
            </w:r>
          </w:p>
        </w:tc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0.768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0.899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Best doc@4, weak row@4.</w:t>
            </w:r>
          </w:p>
        </w:tc>
      </w:tr>
      <w:tr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pagenode_to_hyperlink_pages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1</w:t>
            </w:r>
          </w:p>
        </w:tc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0.600</w:t>
            </w:r>
          </w:p>
        </w:tc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0.853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0.936</w:t>
            </w:r>
          </w:p>
        </w:tc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0.804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0.905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Best current context/deep recall.</w:t>
            </w:r>
          </w:p>
        </w:tc>
      </w:tr>
    </w:tbl>
    <w:p/>
    <w:p>
      <w:pPr>
        <w:spacing w:after="120"/>
      </w:pPr>
      <w:r>
        <w:rPr>
          <w:rFonts w:ascii="Calibri" w:hAnsi="Calibri"/>
          <w:sz w:val="21"/>
        </w:rPr>
        <w:t>Conclusion: use target_pages_per_doc=1 as the current default unless the report optimizes only doc@4.</w:t>
      </w:r>
    </w:p>
    <w:p>
      <w:pPr>
        <w:pStyle w:val="Heading1"/>
      </w:pPr>
      <w:r>
        <w:rPr>
          <w:rFonts w:ascii="Calibri" w:hAnsi="Calibri"/>
          <w:color w:val="2E74B5"/>
        </w:rPr>
        <w:t>Ablation 6: External Dataset Hyperlink Applicability</w:t>
      </w:r>
    </w:p>
    <w:p>
      <w:pPr>
        <w:spacing w:after="120"/>
      </w:pPr>
      <w:r>
        <w:rPr>
          <w:rFonts w:ascii="Calibri" w:hAnsi="Calibri"/>
          <w:sz w:val="21"/>
        </w:rPr>
        <w:t>Meaning: these checks ask whether external datasets have PDF hyperlinks that can be mapped back to internal dataset document ids.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F4D78"/>
                <w:sz w:val="16"/>
              </w:rPr>
              <w:t>Dataset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F4D78"/>
                <w:sz w:val="16"/>
              </w:rPr>
              <w:t>Hyperlink status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F4D78"/>
                <w:sz w:val="16"/>
              </w:rPr>
              <w:t>Mapped internal edges</w:t>
            </w:r>
          </w:p>
        </w:tc>
        <w:tc>
          <w:tcPr>
            <w:tcW w:type="dxa" w:w="28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F4D78"/>
                <w:sz w:val="16"/>
              </w:rPr>
              <w:t>Conclusion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M3DocVQA/MMQA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Mapped dev hyperlink file exists.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21,451</w:t>
            </w:r>
          </w:p>
        </w:tc>
        <w:tc>
          <w:tcPr>
            <w:tcW w:type="dxa" w:w="28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Usable now.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OpenDocVQA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No usable links in first checked setup.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0</w:t>
            </w:r>
          </w:p>
        </w:tc>
        <w:tc>
          <w:tcPr>
            <w:tcW w:type="dxa" w:w="28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No hyperlink graph yet.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ViDoRe V3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Noisy OCR URLs only in sanity subset.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0</w:t>
            </w:r>
          </w:p>
        </w:tc>
        <w:tc>
          <w:tcPr>
            <w:tcW w:type="dxa" w:w="28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No internal target mapping.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DUDE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PDFs contain links.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0</w:t>
            </w:r>
          </w:p>
        </w:tc>
        <w:tc>
          <w:tcPr>
            <w:tcW w:type="dxa" w:w="28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No internal target mapping.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ViDoSeek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PDFs contain links.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0</w:t>
            </w:r>
          </w:p>
        </w:tc>
        <w:tc>
          <w:tcPr>
            <w:tcW w:type="dxa" w:w="28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No internal target mapping.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SciEGQA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Many PDF links.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0</w:t>
            </w:r>
          </w:p>
        </w:tc>
        <w:tc>
          <w:tcPr>
            <w:tcW w:type="dxa" w:w="28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No internal target mapping.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MMDocIR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No local PDFs in prepared data.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0</w:t>
            </w:r>
          </w:p>
        </w:tc>
        <w:tc>
          <w:tcPr>
            <w:tcW w:type="dxa" w:w="28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Cannot extract PDF hyperlinks.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MMLongBench DocQA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Image-only prepared data.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0</w:t>
            </w:r>
          </w:p>
        </w:tc>
        <w:tc>
          <w:tcPr>
            <w:tcW w:type="dxa" w:w="28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6"/>
              </w:rPr>
              <w:t>Cannot extract PDF hyperlinks.</w:t>
            </w:r>
          </w:p>
        </w:tc>
      </w:tr>
    </w:tbl>
    <w:p/>
    <w:p>
      <w:pPr>
        <w:spacing w:after="120"/>
      </w:pPr>
      <w:r>
        <w:rPr>
          <w:rFonts w:ascii="Calibri" w:hAnsi="Calibri"/>
          <w:sz w:val="21"/>
        </w:rPr>
        <w:t>Conclusion: hyperlink-node GPP is currently M3DocVQA-only until each external dataset gets a URL-to-doc mapping.</w:t>
      </w:r>
    </w:p>
    <w:p>
      <w:pPr>
        <w:pStyle w:val="Heading1"/>
      </w:pPr>
      <w:r>
        <w:rPr>
          <w:rFonts w:ascii="Calibri" w:hAnsi="Calibri"/>
          <w:color w:val="2E74B5"/>
        </w:rPr>
        <w:t>Ablation 7: Selected External Non-Hyperlink Runs</w:t>
      </w:r>
    </w:p>
    <w:p>
      <w:pPr>
        <w:spacing w:after="120"/>
      </w:pPr>
      <w:r>
        <w:rPr>
          <w:rFonts w:ascii="Calibri" w:hAnsi="Calibri"/>
          <w:sz w:val="21"/>
        </w:rPr>
        <w:t>Meaning: these runs test graph features that do not require hyperlink extraction or URL-to-doc mapping.</w:t>
      </w:r>
    </w:p>
    <w:p>
      <w:pPr>
        <w:pStyle w:val="Heading2"/>
      </w:pPr>
      <w:r>
        <w:rPr>
          <w:rFonts w:ascii="Calibri" w:hAnsi="Calibri"/>
          <w:color w:val="2E74B5"/>
        </w:rPr>
        <w:t>ViDoRe Doc-Doc Edge Ablation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F4D78"/>
                <w:sz w:val="15"/>
              </w:rPr>
              <w:t>Variant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F4D78"/>
                <w:sz w:val="15"/>
              </w:rPr>
              <w:t>Meaning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F4D78"/>
                <w:sz w:val="15"/>
              </w:rPr>
              <w:t>page@4</w:t>
            </w:r>
          </w:p>
        </w:tc>
        <w:tc>
          <w:tcPr>
            <w:tcW w:type="dxa" w:w="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F4D78"/>
                <w:sz w:val="15"/>
              </w:rPr>
              <w:t>delta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F4D78"/>
                <w:sz w:val="15"/>
              </w:rPr>
              <w:t>doc@4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F4D78"/>
                <w:sz w:val="15"/>
              </w:rPr>
              <w:t>Conclusion</w:t>
            </w:r>
          </w:p>
        </w:tc>
      </w:tr>
      <w:tr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base: no_doc_doc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No document-document edges.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0.3501</w:t>
            </w:r>
          </w:p>
        </w:tc>
        <w:tc>
          <w:tcPr>
            <w:tcW w:type="dxa" w:w="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0.0000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0.8967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Baseline.</w:t>
            </w:r>
          </w:p>
        </w:tc>
      </w:tr>
      <w:tr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dense_sparse_agreement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Connect docs agreed on by dense and sparse retrieval.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0.3497</w:t>
            </w:r>
          </w:p>
        </w:tc>
        <w:tc>
          <w:tcPr>
            <w:tcW w:type="dxa" w:w="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-0.0004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0.8964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No useful gain.</w:t>
            </w:r>
          </w:p>
        </w:tc>
      </w:tr>
      <w:tr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fully_connected_topdocs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Connect all selected top documents to each other.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0.3490</w:t>
            </w:r>
          </w:p>
        </w:tc>
        <w:tc>
          <w:tcPr>
            <w:tcW w:type="dxa" w:w="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-0.0011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0.8968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Tiny doc hit gain, page worse.</w:t>
            </w:r>
          </w:p>
        </w:tc>
      </w:tr>
      <w:tr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shared_entity_title_topic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Connect docs sharing title/topic/entity cues.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0.3501</w:t>
            </w:r>
          </w:p>
        </w:tc>
        <w:tc>
          <w:tcPr>
            <w:tcW w:type="dxa" w:w="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0.0000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0.8967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No-op / same as base.</w:t>
            </w:r>
          </w:p>
        </w:tc>
      </w:tr>
      <w:tr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semantic_similarity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Connect semantically similar docs.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0.3499</w:t>
            </w:r>
          </w:p>
        </w:tc>
        <w:tc>
          <w:tcPr>
            <w:tcW w:type="dxa" w:w="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-0.0002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0.8964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No useful gain.</w:t>
            </w:r>
          </w:p>
        </w:tc>
      </w:tr>
      <w:tr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all_doc_doc_features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Combine all doc-doc feature edges.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0.3498</w:t>
            </w:r>
          </w:p>
        </w:tc>
        <w:tc>
          <w:tcPr>
            <w:tcW w:type="dxa" w:w="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-0.0003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0.8965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No useful gain.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2E74B5"/>
        </w:rPr>
        <w:t>OpenDocVQA Doc-Doc Edge Ablation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F4D78"/>
                <w:sz w:val="15"/>
              </w:rPr>
              <w:t>Variant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F4D78"/>
                <w:sz w:val="15"/>
              </w:rPr>
              <w:t>Meaning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F4D78"/>
                <w:sz w:val="15"/>
              </w:rPr>
              <w:t>page@4</w:t>
            </w:r>
          </w:p>
        </w:tc>
        <w:tc>
          <w:tcPr>
            <w:tcW w:type="dxa" w:w="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F4D78"/>
                <w:sz w:val="15"/>
              </w:rPr>
              <w:t>delta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F4D78"/>
                <w:sz w:val="15"/>
              </w:rPr>
              <w:t>doc@4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F4D78"/>
                <w:sz w:val="15"/>
              </w:rPr>
              <w:t>Conclusion</w:t>
            </w:r>
          </w:p>
        </w:tc>
      </w:tr>
      <w:tr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base: no_doc_doc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No document-document edges.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0.5863</w:t>
            </w:r>
          </w:p>
        </w:tc>
        <w:tc>
          <w:tcPr>
            <w:tcW w:type="dxa" w:w="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0.0000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0.6035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Baseline.</w:t>
            </w:r>
          </w:p>
        </w:tc>
      </w:tr>
      <w:tr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dense_sparse_agreement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Connect docs agreed on by dense and sparse retrieval.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0.5900</w:t>
            </w:r>
          </w:p>
        </w:tc>
        <w:tc>
          <w:tcPr>
            <w:tcW w:type="dxa" w:w="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+0.0037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0.6077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Good gain.</w:t>
            </w:r>
          </w:p>
        </w:tc>
      </w:tr>
      <w:tr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fully_connected_topdocs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Connect all selected top documents to each other.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0.6003</w:t>
            </w:r>
          </w:p>
        </w:tc>
        <w:tc>
          <w:tcPr>
            <w:tcW w:type="dxa" w:w="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+0.0140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0.6189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Best non-hyperlink result.</w:t>
            </w:r>
          </w:p>
        </w:tc>
      </w:tr>
      <w:tr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shared_entity_title_topic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Connect docs sharing title/topic/entity cues.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0.5863</w:t>
            </w:r>
          </w:p>
        </w:tc>
        <w:tc>
          <w:tcPr>
            <w:tcW w:type="dxa" w:w="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0.0000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0.6035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No-op / same as base.</w:t>
            </w:r>
          </w:p>
        </w:tc>
      </w:tr>
      <w:tr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semantic_similarity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Connect semantically similar docs.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0.5865</w:t>
            </w:r>
          </w:p>
        </w:tc>
        <w:tc>
          <w:tcPr>
            <w:tcW w:type="dxa" w:w="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+0.0002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0.6039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Tiny gain only.</w:t>
            </w:r>
          </w:p>
        </w:tc>
      </w:tr>
      <w:tr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all_doc_doc_features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Combine all doc-doc feature edges.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0.5892</w:t>
            </w:r>
          </w:p>
        </w:tc>
        <w:tc>
          <w:tcPr>
            <w:tcW w:type="dxa" w:w="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+0.0029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0.6067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Positive, below fully connected.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2E74B5"/>
        </w:rPr>
        <w:t>ViDoRe Doc-Seed Ablation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F4D78"/>
                <w:sz w:val="15"/>
              </w:rPr>
              <w:t>Variant</w:t>
            </w:r>
          </w:p>
        </w:tc>
        <w:tc>
          <w:tcPr>
            <w:tcW w:type="dxa" w:w="37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F4D78"/>
                <w:sz w:val="15"/>
              </w:rPr>
              <w:t>Meaning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F4D78"/>
                <w:sz w:val="15"/>
              </w:rPr>
              <w:t>page@4</w:t>
            </w:r>
          </w:p>
        </w:tc>
        <w:tc>
          <w:tcPr>
            <w:tcW w:type="dxa" w:w="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F4D78"/>
                <w:sz w:val="15"/>
              </w:rPr>
              <w:t>delta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F4D78"/>
                <w:sz w:val="15"/>
              </w:rPr>
              <w:t>doc@4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F4D78"/>
                <w:sz w:val="15"/>
              </w:rPr>
              <w:t>Conclusion</w:t>
            </w:r>
          </w:p>
        </w:tc>
      </w:tr>
      <w:tr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base: docseed_none</w:t>
            </w:r>
          </w:p>
        </w:tc>
        <w:tc>
          <w:tcPr>
            <w:tcW w:type="dxa" w:w="37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No document seed signal.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0.3501</w:t>
            </w:r>
          </w:p>
        </w:tc>
        <w:tc>
          <w:tcPr>
            <w:tcW w:type="dxa" w:w="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0.0000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0.8967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Baseline.</w:t>
            </w:r>
          </w:p>
        </w:tc>
      </w:tr>
      <w:tr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docseed_rrf_0p25</w:t>
            </w:r>
          </w:p>
        </w:tc>
        <w:tc>
          <w:tcPr>
            <w:tcW w:type="dxa" w:w="37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Low RRF doc-seed weight.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0.3506</w:t>
            </w:r>
          </w:p>
        </w:tc>
        <w:tc>
          <w:tcPr>
            <w:tcW w:type="dxa" w:w="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+0.0004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0.8967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Tiny page gain.</w:t>
            </w:r>
          </w:p>
        </w:tc>
      </w:tr>
      <w:tr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docseed_rrf_0p50</w:t>
            </w:r>
          </w:p>
        </w:tc>
        <w:tc>
          <w:tcPr>
            <w:tcW w:type="dxa" w:w="37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Medium RRF doc-seed weight.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0.3507</w:t>
            </w:r>
          </w:p>
        </w:tc>
        <w:tc>
          <w:tcPr>
            <w:tcW w:type="dxa" w:w="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+0.0006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0.8963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Tiny page gain, doc down.</w:t>
            </w:r>
          </w:p>
        </w:tc>
      </w:tr>
      <w:tr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docseed_rrf_1p00</w:t>
            </w:r>
          </w:p>
        </w:tc>
        <w:tc>
          <w:tcPr>
            <w:tcW w:type="dxa" w:w="37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High RRF doc-seed weight.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0.3507</w:t>
            </w:r>
          </w:p>
        </w:tc>
        <w:tc>
          <w:tcPr>
            <w:tcW w:type="dxa" w:w="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+0.0006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0.8951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Best page hit, doc worse.</w:t>
            </w:r>
          </w:p>
        </w:tc>
      </w:tr>
      <w:tr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docseed_graphsize_0p50</w:t>
            </w:r>
          </w:p>
        </w:tc>
        <w:tc>
          <w:tcPr>
            <w:tcW w:type="dxa" w:w="37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Doc seed normalized by graph size.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0.3504</w:t>
            </w:r>
          </w:p>
        </w:tc>
        <w:tc>
          <w:tcPr>
            <w:tcW w:type="dxa" w:w="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+0.0003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0.8966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Tiny gain.</w:t>
            </w:r>
          </w:p>
        </w:tc>
      </w:tr>
      <w:tr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docseed_avgpage_0p50</w:t>
            </w:r>
          </w:p>
        </w:tc>
        <w:tc>
          <w:tcPr>
            <w:tcW w:type="dxa" w:w="37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Doc seed based on average page score.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0.3499</w:t>
            </w:r>
          </w:p>
        </w:tc>
        <w:tc>
          <w:tcPr>
            <w:tcW w:type="dxa" w:w="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-0.0002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0.8964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Worse.</w:t>
            </w:r>
          </w:p>
        </w:tc>
      </w:tr>
      <w:tr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docseed_avgpage_graphsize_0p50</w:t>
            </w:r>
          </w:p>
        </w:tc>
        <w:tc>
          <w:tcPr>
            <w:tcW w:type="dxa" w:w="37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Average page score plus graph-size normalization.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0.3499</w:t>
            </w:r>
          </w:p>
        </w:tc>
        <w:tc>
          <w:tcPr>
            <w:tcW w:type="dxa" w:w="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-0.0002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0.8963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Worse.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2E74B5"/>
        </w:rPr>
        <w:t>OpenDocVQA Doc-Seed Ablation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F4D78"/>
                <w:sz w:val="15"/>
              </w:rPr>
              <w:t>Variant</w:t>
            </w:r>
          </w:p>
        </w:tc>
        <w:tc>
          <w:tcPr>
            <w:tcW w:type="dxa" w:w="37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F4D78"/>
                <w:sz w:val="15"/>
              </w:rPr>
              <w:t>Meaning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F4D78"/>
                <w:sz w:val="15"/>
              </w:rPr>
              <w:t>page@4</w:t>
            </w:r>
          </w:p>
        </w:tc>
        <w:tc>
          <w:tcPr>
            <w:tcW w:type="dxa" w:w="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F4D78"/>
                <w:sz w:val="15"/>
              </w:rPr>
              <w:t>delta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F4D78"/>
                <w:sz w:val="15"/>
              </w:rPr>
              <w:t>doc@4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F4D78"/>
                <w:sz w:val="15"/>
              </w:rPr>
              <w:t>Conclusion</w:t>
            </w:r>
          </w:p>
        </w:tc>
      </w:tr>
      <w:tr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base: docseed_none</w:t>
            </w:r>
          </w:p>
        </w:tc>
        <w:tc>
          <w:tcPr>
            <w:tcW w:type="dxa" w:w="37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No document seed signal.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0.5863</w:t>
            </w:r>
          </w:p>
        </w:tc>
        <w:tc>
          <w:tcPr>
            <w:tcW w:type="dxa" w:w="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0.0000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0.6035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Baseline.</w:t>
            </w:r>
          </w:p>
        </w:tc>
      </w:tr>
      <w:tr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docseed_rrf_0p25</w:t>
            </w:r>
          </w:p>
        </w:tc>
        <w:tc>
          <w:tcPr>
            <w:tcW w:type="dxa" w:w="37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Low RRF doc-seed weight.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0.5845</w:t>
            </w:r>
          </w:p>
        </w:tc>
        <w:tc>
          <w:tcPr>
            <w:tcW w:type="dxa" w:w="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-0.0018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0.6011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Worse.</w:t>
            </w:r>
          </w:p>
        </w:tc>
      </w:tr>
      <w:tr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docseed_rrf_0p50</w:t>
            </w:r>
          </w:p>
        </w:tc>
        <w:tc>
          <w:tcPr>
            <w:tcW w:type="dxa" w:w="37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Medium RRF doc-seed weight.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0.5830</w:t>
            </w:r>
          </w:p>
        </w:tc>
        <w:tc>
          <w:tcPr>
            <w:tcW w:type="dxa" w:w="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-0.0033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0.5994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Worse.</w:t>
            </w:r>
          </w:p>
        </w:tc>
      </w:tr>
      <w:tr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docseed_rrf_1p00</w:t>
            </w:r>
          </w:p>
        </w:tc>
        <w:tc>
          <w:tcPr>
            <w:tcW w:type="dxa" w:w="37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High RRF doc-seed weight.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0.5813</w:t>
            </w:r>
          </w:p>
        </w:tc>
        <w:tc>
          <w:tcPr>
            <w:tcW w:type="dxa" w:w="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-0.0050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0.5970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Worse.</w:t>
            </w:r>
          </w:p>
        </w:tc>
      </w:tr>
      <w:tr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docseed_graphsize_0p50</w:t>
            </w:r>
          </w:p>
        </w:tc>
        <w:tc>
          <w:tcPr>
            <w:tcW w:type="dxa" w:w="37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Doc seed normalized by graph size.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0.5856</w:t>
            </w:r>
          </w:p>
        </w:tc>
        <w:tc>
          <w:tcPr>
            <w:tcW w:type="dxa" w:w="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-0.0007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0.6027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Slightly worse.</w:t>
            </w:r>
          </w:p>
        </w:tc>
      </w:tr>
      <w:tr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docseed_avgpage_0p50</w:t>
            </w:r>
          </w:p>
        </w:tc>
        <w:tc>
          <w:tcPr>
            <w:tcW w:type="dxa" w:w="37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Doc seed based on average page score.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0.5773</w:t>
            </w:r>
          </w:p>
        </w:tc>
        <w:tc>
          <w:tcPr>
            <w:tcW w:type="dxa" w:w="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-0.0090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0.5936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Much worse.</w:t>
            </w:r>
          </w:p>
        </w:tc>
      </w:tr>
      <w:tr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docseed_avgpage_graphsize_0p50</w:t>
            </w:r>
          </w:p>
        </w:tc>
        <w:tc>
          <w:tcPr>
            <w:tcW w:type="dxa" w:w="37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Average page score plus graph-size normalization.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0.5841</w:t>
            </w:r>
          </w:p>
        </w:tc>
        <w:tc>
          <w:tcPr>
            <w:tcW w:type="dxa" w:w="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-0.0022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0.6012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Worse.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2E74B5"/>
        </w:rPr>
        <w:t>ViDoRe Cross-Doc Page Selection Ablation</w:t>
      </w:r>
    </w:p>
    <w:p>
      <w:pPr>
        <w:spacing w:after="120"/>
      </w:pPr>
      <w:r>
        <w:rPr>
          <w:rFonts w:ascii="Calibri" w:hAnsi="Calibri"/>
          <w:sz w:val="21"/>
        </w:rPr>
        <w:t>Meaning: these variants change final page selection to force or encourage more document diversity. The run was interrupted at mmr_docdiv_pool20_b0p05, so the MMR sweep is incomplete.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F4D78"/>
                <w:sz w:val="15"/>
              </w:rPr>
              <w:t>Variant</w:t>
            </w:r>
          </w:p>
        </w:tc>
        <w:tc>
          <w:tcPr>
            <w:tcW w:type="dxa" w:w="41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F4D78"/>
                <w:sz w:val="15"/>
              </w:rPr>
              <w:t>Meaning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F4D78"/>
                <w:sz w:val="15"/>
              </w:rPr>
              <w:t>page@4</w:t>
            </w:r>
          </w:p>
        </w:tc>
        <w:tc>
          <w:tcPr>
            <w:tcW w:type="dxa" w:w="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F4D78"/>
                <w:sz w:val="15"/>
              </w:rPr>
              <w:t>delta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F4D78"/>
                <w:sz w:val="15"/>
              </w:rPr>
              <w:t>doc@4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F4D78"/>
                <w:sz w:val="15"/>
              </w:rPr>
              <w:t>Conclusion</w:t>
            </w:r>
          </w:p>
        </w:tc>
      </w:tr>
      <w:tr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base: score_baseline</w:t>
            </w:r>
          </w:p>
        </w:tc>
        <w:tc>
          <w:tcPr>
            <w:tcW w:type="dxa" w:w="41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Plain score-based final page selection.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0.3501</w:t>
            </w:r>
          </w:p>
        </w:tc>
        <w:tc>
          <w:tcPr>
            <w:tcW w:type="dxa" w:w="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0.0000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0.8967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Baseline.</w:t>
            </w:r>
          </w:p>
        </w:tc>
      </w:tr>
      <w:tr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max1doc_pool20</w:t>
            </w:r>
          </w:p>
        </w:tc>
        <w:tc>
          <w:tcPr>
            <w:tcW w:type="dxa" w:w="41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At most one selected page per document from top-20 pool.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0.2816</w:t>
            </w:r>
          </w:p>
        </w:tc>
        <w:tc>
          <w:tcPr>
            <w:tcW w:type="dxa" w:w="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-0.0686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0.8967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Bad, over-diversifies.</w:t>
            </w:r>
          </w:p>
        </w:tc>
      </w:tr>
      <w:tr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max1doc_pool50</w:t>
            </w:r>
          </w:p>
        </w:tc>
        <w:tc>
          <w:tcPr>
            <w:tcW w:type="dxa" w:w="41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At most one selected page per document from top-50 pool.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0.2527</w:t>
            </w:r>
          </w:p>
        </w:tc>
        <w:tc>
          <w:tcPr>
            <w:tcW w:type="dxa" w:w="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-0.0975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0.8967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Very bad.</w:t>
            </w:r>
          </w:p>
        </w:tc>
      </w:tr>
      <w:tr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mmr_docdiv_pool20_b0p02</w:t>
            </w:r>
          </w:p>
        </w:tc>
        <w:tc>
          <w:tcPr>
            <w:tcW w:type="dxa" w:w="41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Soft MMR doc diversity with bonus 0.02.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0.3485</w:t>
            </w:r>
          </w:p>
        </w:tc>
        <w:tc>
          <w:tcPr>
            <w:tcW w:type="dxa" w:w="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-0.0016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0.8967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Hit count up, average recall down.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2E74B5"/>
        </w:rPr>
        <w:t>Important Paths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</w:tblPr>
      <w:tblGrid>
        <w:gridCol w:w="5040"/>
        <w:gridCol w:w="5040"/>
      </w:tblGrid>
      <w:tr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F4D78"/>
                <w:sz w:val="15"/>
              </w:rPr>
              <w:t>Item</w:t>
            </w:r>
          </w:p>
        </w:tc>
        <w:tc>
          <w:tcPr>
            <w:tcW w:type="dxa" w:w="7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F4D78"/>
                <w:sz w:val="15"/>
              </w:rPr>
              <w:t>Path</w:t>
            </w:r>
          </w:p>
        </w:tc>
      </w:tr>
      <w:tr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Main findings MD</w:t>
            </w:r>
          </w:p>
        </w:tc>
        <w:tc>
          <w:tcPr>
            <w:tcW w:type="dxa" w:w="7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/Users/hoseinerfan/Desktop/Clean_M3DocRAG/notes/m3docvqa_gpp_ablation_findings_2026-05-29.md</w:t>
            </w:r>
          </w:p>
        </w:tc>
      </w:tr>
      <w:tr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Graph findings MD</w:t>
            </w:r>
          </w:p>
        </w:tc>
        <w:tc>
          <w:tcPr>
            <w:tcW w:type="dxa" w:w="7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/Users/hoseinerfan/Desktop/Clean_M3DocRAG/notes/graph_ablation_findings_2026-05-28.md</w:t>
            </w:r>
          </w:p>
        </w:tc>
      </w:tr>
      <w:tr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Retrieval scoreboard MD</w:t>
            </w:r>
          </w:p>
        </w:tc>
        <w:tc>
          <w:tcPr>
            <w:tcW w:type="dxa" w:w="7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/Users/hoseinerfan/Desktop/Clean_M3DocRAG/notes/mmqa_retrieval_scoreboard.md</w:t>
            </w:r>
          </w:p>
        </w:tc>
      </w:tr>
      <w:tr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M3DocVQA hyperlink target-1 run</w:t>
            </w:r>
          </w:p>
        </w:tc>
        <w:tc>
          <w:tcPr>
            <w:tcW w:type="dxa" w:w="7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/mmfs1/scratch/jacks.local/aerfanshekooh/custom/Clean_M3DocRAG/output/m3docvqa_gpp_hyperlink_node_ablation_mmr_target1</w:t>
            </w:r>
          </w:p>
        </w:tc>
      </w:tr>
      <w:tr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M3DocVQA hyperlink target-4 run</w:t>
            </w:r>
          </w:p>
        </w:tc>
        <w:tc>
          <w:tcPr>
            <w:tcW w:type="dxa" w:w="7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/mmfs1/scratch/jacks.local/aerfanshekooh/custom/Clean_M3DocRAG/output/m3docvqa_gpp_hyperlink_node_ablation_mmr</w:t>
            </w:r>
          </w:p>
        </w:tc>
      </w:tr>
      <w:tr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ViDoRe doc-doc ablation</w:t>
            </w:r>
          </w:p>
        </w:tc>
        <w:tc>
          <w:tcPr>
            <w:tcW w:type="dxa" w:w="7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/mmfs1/scratch/jacks.local/aerfanshekooh/custom/ViDoRe_M3DocRAG/output/vidore-v3/doc_doc_edge_ablation</w:t>
            </w:r>
          </w:p>
        </w:tc>
      </w:tr>
      <w:tr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ViDoRe doc-seed ablation</w:t>
            </w:r>
          </w:p>
        </w:tc>
        <w:tc>
          <w:tcPr>
            <w:tcW w:type="dxa" w:w="7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/mmfs1/scratch/jacks.local/aerfanshekooh/custom/ViDoRe_M3DocRAG/output/vidore-v3/doc_seed_ablation</w:t>
            </w:r>
          </w:p>
        </w:tc>
      </w:tr>
      <w:tr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OpenDocVQA doc-doc ablation</w:t>
            </w:r>
          </w:p>
        </w:tc>
        <w:tc>
          <w:tcPr>
            <w:tcW w:type="dxa" w:w="7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/mmfs1/scratch/jacks.local/aerfanshekooh/custom/OpenDocVQA_M3DocRAG/output/opendocvqa/doc_doc_edge_ablation</w:t>
            </w:r>
          </w:p>
        </w:tc>
      </w:tr>
      <w:tr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OpenDocVQA doc-seed ablation</w:t>
            </w:r>
          </w:p>
        </w:tc>
        <w:tc>
          <w:tcPr>
            <w:tcW w:type="dxa" w:w="7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5"/>
              </w:rPr>
              <w:t>/mmfs1/scratch/jacks.local/aerfanshekooh/custom/OpenDocVQA_M3DocRAG/output/opendocvqa/doc_seed_ablation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2E74B5"/>
        </w:rPr>
        <w:t>Final Conclusion</w:t>
      </w:r>
    </w:p>
    <w:p>
      <w:pPr>
        <w:pStyle w:val="ListBullet"/>
        <w:spacing w:after="60"/>
      </w:pPr>
      <w:r>
        <w:rPr>
          <w:rFonts w:ascii="Calibri" w:hAnsi="Calibri"/>
          <w:sz w:val="21"/>
        </w:rPr>
        <w:t>Best current M3DocVQA GPP config: pagenode_to_hyperlink_pages + log_count + target_pages_per_doc=1 + MMR doc-diverse.</w:t>
      </w:r>
    </w:p>
    <w:p>
      <w:pPr>
        <w:pStyle w:val="ListBullet"/>
        <w:spacing w:after="60"/>
      </w:pPr>
      <w:r>
        <w:rPr>
          <w:rFonts w:ascii="Calibri" w:hAnsi="Calibri"/>
          <w:sz w:val="21"/>
        </w:rPr>
        <w:t>Conservative M3DocVQA alternative: docnode_to_hyperlink_docs + log_count + MMR doc-diverse, because it preserves top-1 better.</w:t>
      </w:r>
    </w:p>
    <w:p>
      <w:pPr>
        <w:pStyle w:val="ListBullet"/>
        <w:spacing w:after="60"/>
      </w:pPr>
      <w:r>
        <w:rPr>
          <w:rFonts w:ascii="Calibri" w:hAnsi="Calibri"/>
          <w:sz w:val="21"/>
        </w:rPr>
        <w:t>Main positive non-hyperlink external result: OpenDocVQA fully_connected_topdocs, with page@4 +0.0140 and doc@4 +0.0153.</w:t>
      </w:r>
    </w:p>
    <w:p>
      <w:pPr>
        <w:pStyle w:val="ListBullet"/>
        <w:spacing w:after="60"/>
      </w:pPr>
      <w:r>
        <w:rPr>
          <w:rFonts w:ascii="Calibri" w:hAnsi="Calibri"/>
          <w:sz w:val="21"/>
        </w:rPr>
        <w:t>ViDoRe remains weak for checked non-hyperlink methods: doc-doc edges do not help, doc-seed is tiny, and hard cross-doc selection is harmful.</w:t>
      </w:r>
    </w:p>
    <w:p>
      <w:pPr>
        <w:pStyle w:val="ListBullet"/>
        <w:spacing w:after="60"/>
      </w:pPr>
      <w:r>
        <w:rPr>
          <w:rFonts w:ascii="Calibri" w:hAnsi="Calibri"/>
          <w:sz w:val="21"/>
        </w:rPr>
        <w:t>External hyperlink GPP is blocked until each dataset has URL-to-internal-doc mapping.</w:t>
      </w:r>
    </w:p>
    <w:sectPr w:rsidR="00FC693F" w:rsidRPr="0006063C" w:rsidSect="00034616">
      <w:pgSz w:w="12240" w:h="15840"/>
      <w:pgMar w:top="1008" w:right="576" w:bottom="1008" w:left="576" w:header="648" w:footer="64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M3DocVQA GPP Ablation Tables And Meanings</dc:title>
  <dc:subject>GPP ablation summary, tables, variant meanings, and best config</dc:subject>
  <dc:creator>Codex</dc:creator>
  <cp:keywords>M3DocVQA, GPP, ablation, hyperlink, OpenDocVQA, ViDoRe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