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2E3608">
        <w:trPr>
          <w:cantSplit/>
          <w:trHeight w:val="851"/>
        </w:trPr>
        <w:tc>
          <w:tcPr>
            <w:tcW w:w="4786" w:type="dxa"/>
            <w:tcBorders>
              <w:top w:val="nil"/>
              <w:left w:val="nil"/>
              <w:bottom w:val="nil"/>
              <w:right w:val="nil"/>
            </w:tcBorders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D27C72" w:rsidRPr="00D27C72" w:rsidRDefault="00D27C72" w:rsidP="00D27C72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D27C72">
              <w:rPr>
                <w:rFonts w:ascii="Arial" w:hAnsi="Arial" w:cs="Arial"/>
                <w:sz w:val="20"/>
                <w:szCs w:val="20"/>
              </w:rPr>
              <w:t>Dr David Reffitt MD FRCP</w:t>
            </w:r>
          </w:p>
          <w:p w:rsidR="0098248F" w:rsidRPr="00FE3743" w:rsidRDefault="00D27C72" w:rsidP="00D27C72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D27C72">
              <w:rPr>
                <w:rFonts w:ascii="Arial" w:hAnsi="Arial" w:cs="Arial"/>
                <w:sz w:val="20"/>
                <w:szCs w:val="20"/>
              </w:rPr>
              <w:t>Consultant Gastroenterologist</w:t>
            </w: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DE072A">
        <w:trPr>
          <w:cantSplit/>
          <w:trHeight w:val="809"/>
        </w:trPr>
        <w:tc>
          <w:tcPr>
            <w:tcW w:w="5092" w:type="dxa"/>
            <w:tcBorders>
              <w:top w:val="nil"/>
              <w:left w:val="nil"/>
              <w:right w:val="nil"/>
            </w:tcBorders>
          </w:tcPr>
          <w:p w:rsidR="003A7B56" w:rsidRPr="00FE3743" w:rsidRDefault="003A7B56" w:rsidP="00DE072A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3A7B56" w:rsidRPr="00D27C72" w:rsidRDefault="00D27C72" w:rsidP="00D27C72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  <w:lang w:val="en-GB"/>
              </w:rPr>
            </w:pPr>
            <w: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/>
              </w:rPr>
              <w:t xml:space="preserve">Mr Breger, </w:t>
            </w:r>
            <w:r w:rsidRPr="00D27C72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/>
              </w:rPr>
              <w:t xml:space="preserve">Ilia </w:t>
            </w:r>
            <w: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/>
              </w:rPr>
              <w:t xml:space="preserve">DOB </w:t>
            </w:r>
            <w:r w:rsidRPr="00D27C72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/>
              </w:rPr>
              <w:t>16</w:t>
            </w:r>
            <w: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/>
              </w:rPr>
              <w:t>-8-</w:t>
            </w:r>
            <w:r w:rsidRPr="00D27C72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/>
              </w:rPr>
              <w:t>70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0F6B75" w:rsidRDefault="000142C1" w:rsidP="000F6B75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0F6B75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0F6B75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0F6B75" w:rsidRPr="000F6B75">
        <w:rPr>
          <w:rFonts w:ascii="Arial" w:hAnsi="Arial" w:cs="Arial"/>
          <w:sz w:val="20"/>
          <w:szCs w:val="20"/>
          <w:lang w:val="en-GB"/>
        </w:rPr>
        <w:t>0212</w:t>
      </w:r>
      <w:r w:rsidR="00C4602A" w:rsidRPr="000F6B75">
        <w:rPr>
          <w:rFonts w:ascii="Arial" w:hAnsi="Arial" w:cs="Arial"/>
          <w:sz w:val="20"/>
          <w:szCs w:val="20"/>
          <w:lang w:val="en-GB"/>
        </w:rPr>
        <w:t>/2019</w:t>
      </w:r>
    </w:p>
    <w:p w:rsidR="001B428F" w:rsidRPr="000F6B75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0F6B75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Procedure: </w:t>
      </w:r>
      <w:r w:rsidRPr="000F6B75">
        <w:rPr>
          <w:rFonts w:ascii="Arial" w:eastAsia="Times New Roman" w:hAnsi="Arial" w:cs="Arial"/>
          <w:bCs/>
          <w:kern w:val="0"/>
          <w:sz w:val="20"/>
          <w:szCs w:val="20"/>
          <w:lang w:val="en-GB" w:eastAsia="en-GB"/>
        </w:rPr>
        <w:t xml:space="preserve">High resolution manometry and 24 hour </w:t>
      </w:r>
      <w:bookmarkStart w:id="0" w:name="Dropdown24"/>
      <w:r w:rsidRPr="000F6B75">
        <w:rPr>
          <w:rFonts w:ascii="Arial" w:eastAsia="Times New Roman" w:hAnsi="Arial" w:cs="Arial"/>
          <w:bCs/>
          <w:kern w:val="0"/>
          <w:sz w:val="20"/>
          <w:szCs w:val="20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0F6B75">
        <w:rPr>
          <w:rFonts w:ascii="Arial" w:eastAsia="Times New Roman" w:hAnsi="Arial" w:cs="Arial"/>
          <w:bCs/>
          <w:kern w:val="0"/>
          <w:sz w:val="20"/>
          <w:szCs w:val="20"/>
          <w:lang w:val="en-GB" w:eastAsia="en-GB"/>
        </w:rPr>
        <w:instrText xml:space="preserve"> FORMDROPDOWN </w:instrText>
      </w:r>
      <w:r w:rsidR="00E26CD5" w:rsidRPr="000F6B75">
        <w:rPr>
          <w:rFonts w:ascii="Arial" w:eastAsia="Times New Roman" w:hAnsi="Arial" w:cs="Arial"/>
          <w:bCs/>
          <w:kern w:val="0"/>
          <w:sz w:val="20"/>
          <w:szCs w:val="20"/>
          <w:lang w:val="en-GB" w:eastAsia="en-GB"/>
        </w:rPr>
      </w:r>
      <w:r w:rsidR="00E26CD5" w:rsidRPr="000F6B75">
        <w:rPr>
          <w:rFonts w:ascii="Arial" w:eastAsia="Times New Roman" w:hAnsi="Arial" w:cs="Arial"/>
          <w:bCs/>
          <w:kern w:val="0"/>
          <w:sz w:val="20"/>
          <w:szCs w:val="20"/>
          <w:lang w:val="en-GB" w:eastAsia="en-GB"/>
        </w:rPr>
        <w:fldChar w:fldCharType="separate"/>
      </w:r>
      <w:r w:rsidRPr="000F6B75">
        <w:rPr>
          <w:rFonts w:ascii="Arial" w:eastAsia="Times New Roman" w:hAnsi="Arial" w:cs="Arial"/>
          <w:bCs/>
          <w:kern w:val="0"/>
          <w:sz w:val="20"/>
          <w:szCs w:val="20"/>
          <w:lang w:val="en-GB" w:eastAsia="en-GB"/>
        </w:rPr>
        <w:fldChar w:fldCharType="end"/>
      </w:r>
      <w:bookmarkEnd w:id="0"/>
      <w:r w:rsidRPr="000F6B75">
        <w:rPr>
          <w:rFonts w:ascii="Arial" w:eastAsia="Times New Roman" w:hAnsi="Arial" w:cs="Arial"/>
          <w:bCs/>
          <w:kern w:val="0"/>
          <w:sz w:val="20"/>
          <w:szCs w:val="20"/>
          <w:lang w:val="en-GB" w:eastAsia="en-GB"/>
        </w:rPr>
        <w:t>Reflux Monitoring</w:t>
      </w:r>
    </w:p>
    <w:p w:rsidR="001B428F" w:rsidRPr="00FE3743" w:rsidRDefault="001B428F" w:rsidP="000F6B75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0F6B75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Indications:</w:t>
      </w:r>
      <w:r w:rsidR="00B311F7" w:rsidRPr="000F6B75">
        <w:rPr>
          <w:rFonts w:ascii="Arial" w:hAnsi="Arial" w:cs="Arial"/>
          <w:sz w:val="20"/>
          <w:szCs w:val="20"/>
          <w:lang w:val="en-GB"/>
        </w:rPr>
        <w:t xml:space="preserve"> </w:t>
      </w:r>
      <w:r w:rsidR="000F6B75" w:rsidRPr="000F6B75">
        <w:rPr>
          <w:rFonts w:ascii="Arial" w:hAnsi="Arial" w:cs="Arial"/>
          <w:sz w:val="20"/>
          <w:szCs w:val="20"/>
          <w:lang w:val="en-GB"/>
        </w:rPr>
        <w:t xml:space="preserve">weak voice </w:t>
      </w:r>
      <w:r w:rsidR="000F6B75" w:rsidRPr="000F6B75">
        <w:rPr>
          <w:rFonts w:ascii="Arial" w:hAnsi="Arial" w:cs="Arial"/>
          <w:sz w:val="20"/>
          <w:szCs w:val="20"/>
          <w:lang w:val="en-GB"/>
        </w:rPr>
        <w:t>(? oesophagopharyngeal reflux)</w:t>
      </w:r>
      <w:r w:rsidR="000F6B75" w:rsidRPr="000F6B75">
        <w:rPr>
          <w:rFonts w:ascii="Arial" w:hAnsi="Arial" w:cs="Arial"/>
          <w:sz w:val="20"/>
          <w:szCs w:val="20"/>
          <w:lang w:val="en-GB"/>
        </w:rPr>
        <w:t>, gastroscopy: sliding hiatus hernia but no evidence of erosions.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D27C72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D27C72">
        <w:rPr>
          <w:rFonts w:ascii="Arial" w:hAnsi="Arial" w:cs="Arial"/>
          <w:bCs/>
          <w:sz w:val="20"/>
          <w:szCs w:val="20"/>
          <w:lang w:val="en-GB"/>
        </w:rPr>
        <w:t>David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Default="00FD4050" w:rsidP="000F6B75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</w:t>
      </w:r>
      <w:r w:rsidRPr="000F6B75">
        <w:rPr>
          <w:rFonts w:ascii="Arial" w:hAnsi="Arial" w:cs="Arial"/>
          <w:bCs/>
          <w:sz w:val="20"/>
          <w:szCs w:val="20"/>
          <w:lang w:val="en-GB"/>
        </w:rPr>
        <w:t xml:space="preserve">pleasant </w:t>
      </w:r>
      <w:r w:rsidR="00B311F7" w:rsidRPr="000F6B75">
        <w:rPr>
          <w:rFonts w:ascii="Arial" w:hAnsi="Arial" w:cs="Arial"/>
          <w:bCs/>
          <w:sz w:val="20"/>
          <w:szCs w:val="20"/>
          <w:lang w:val="en-GB"/>
        </w:rPr>
        <w:t xml:space="preserve">gentleman </w:t>
      </w:r>
      <w:r w:rsidRPr="000F6B75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0F6B75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.</w:t>
      </w:r>
    </w:p>
    <w:p w:rsidR="00B853A1" w:rsidRPr="00FE3743" w:rsidRDefault="00B853A1" w:rsidP="000F6B75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288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Lower Esophageal Sphincter Region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u w:val="single"/>
                <w:lang w:val="en-US" w:eastAsia="en-US"/>
              </w:rPr>
              <w:t>Normal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Esophageal Motility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u w:val="single"/>
                <w:lang w:val="en-US" w:eastAsia="en-US"/>
              </w:rPr>
              <w:t>Normal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Landmarks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45.8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Evaluated @ 3.0 - 11.0 above LES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Distal LES (from nares)(cm)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49.2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100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3.3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2.7-4.8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≤10%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26.4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0%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PIP (from nares)(cm)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48.4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Evaluated @ 3.0 &amp; 7.0 above LES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0.8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69.6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43-152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Hiatal hernia</w:t>
            </w:r>
            <w:bookmarkStart w:id="1" w:name="_GoBack"/>
            <w:bookmarkEnd w:id="1"/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?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No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3.1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2.7-5.4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LES Pressures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20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≤15%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eSleeve,IRP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10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0%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7.3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4.8-32.0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2.6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2.8-6.3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9.8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13-43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High Resolution Parameters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6.8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&lt;15.0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698.9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500-5000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Residual (highest)(mmHg)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8.5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Distal contractile integral(highest)(mmHg-cm-s)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979.0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Percent relaxation(%)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58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2.5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&lt;9.0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Upper Esophageal Sphincter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u w:val="single"/>
                <w:lang w:val="en-US" w:eastAsia="en-US"/>
              </w:rPr>
              <w:t>Normal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1.8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&lt;8.4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Location (center, fr. nares)(cm)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20.8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11.5</w:t>
            </w:r>
          </w:p>
        </w:tc>
        <w:tc>
          <w:tcPr>
            <w:tcW w:w="863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&lt;17.0</w:t>
            </w: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Mean basal pressure(mmHg)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b/>
                <w:kern w:val="0"/>
                <w:sz w:val="16"/>
                <w:szCs w:val="16"/>
                <w:lang w:val="en-US" w:eastAsia="en-US"/>
              </w:rPr>
              <w:t>27.9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34-104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Chicago Classification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Mean residual pressure(mmHg)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3.9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&lt;12.0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7.4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Relaxation time-to-nadir(ms)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128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74-365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failed (Chicago Classification)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Relaxation duration(ms)</w:t>
            </w: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666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480-1020</w:t>
            </w: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panesophageal pressurization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premature contraction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rapid contraction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large breaks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  <w:tr w:rsidR="00B853A1" w:rsidRPr="00B853A1" w:rsidTr="00B853A1">
        <w:trPr>
          <w:cantSplit/>
        </w:trPr>
        <w:tc>
          <w:tcPr>
            <w:tcW w:w="3312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576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  <w:tc>
          <w:tcPr>
            <w:tcW w:w="3600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t>10</w:t>
            </w:r>
          </w:p>
        </w:tc>
        <w:tc>
          <w:tcPr>
            <w:tcW w:w="863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</w:pPr>
          </w:p>
        </w:tc>
      </w:tr>
    </w:tbl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B853A1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B853A1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10"/>
            <w:enabled/>
            <w:calcOnExit w:val="0"/>
            <w:ddList>
              <w:listEntry w:val="hypotensive"/>
              <w:listEntry w:val="normotensive"/>
              <w:listEntry w:val="-------"/>
              <w:listEntry w:val="hypertensive"/>
            </w:ddList>
          </w:ffData>
        </w:fldChar>
      </w:r>
      <w:bookmarkStart w:id="2" w:name="Dropdown10"/>
      <w:r w:rsidR="00B853A1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B853A1">
        <w:rPr>
          <w:rFonts w:ascii="Arial" w:hAnsi="Arial" w:cs="Arial"/>
          <w:sz w:val="20"/>
          <w:szCs w:val="20"/>
          <w:lang w:val="en-GB"/>
        </w:rPr>
      </w:r>
      <w:r w:rsidR="00B853A1">
        <w:rPr>
          <w:rFonts w:ascii="Arial" w:hAnsi="Arial" w:cs="Arial"/>
          <w:sz w:val="20"/>
          <w:szCs w:val="20"/>
          <w:lang w:val="en-GB"/>
        </w:rPr>
        <w:fldChar w:fldCharType="end"/>
      </w:r>
      <w:bookmarkEnd w:id="2"/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bookmarkStart w:id="3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3"/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  <w:lang w:val="en-GB"/>
        </w:rPr>
      </w:r>
      <w:r w:rsidR="00E26CD5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311F7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4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  <w:lang w:val="en-GB"/>
        </w:rPr>
      </w:r>
      <w:r w:rsidR="00E26CD5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  <w:r w:rsidR="00360E2A" w:rsidRPr="00FE3743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  <w:lang w:val="en-GB"/>
        </w:rPr>
      </w:r>
      <w:r w:rsidR="00E26CD5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  <w:lang w:val="en-GB"/>
        </w:rPr>
      </w:r>
      <w:r w:rsidR="00E26CD5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  <w:lang w:val="en-GB"/>
        </w:rPr>
      </w:r>
      <w:r w:rsidR="00E26CD5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5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  <w:lang w:val="en-GB"/>
        </w:rPr>
      </w:r>
      <w:r w:rsidR="00E26CD5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5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6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Dropdown20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E26CD5">
        <w:rPr>
          <w:rFonts w:ascii="Arial" w:hAnsi="Arial" w:cs="Arial"/>
          <w:b/>
          <w:sz w:val="20"/>
          <w:szCs w:val="20"/>
        </w:rPr>
      </w:r>
      <w:r w:rsidR="00E26CD5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6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</w:rPr>
      </w:r>
      <w:r w:rsidR="00E26CD5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</w:rPr>
      </w:r>
      <w:r w:rsidR="00E26CD5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</w:rPr>
      </w:r>
      <w:r w:rsidR="00E26CD5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7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E26CD5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E26CD5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8" w:name="Dropdown26"/>
      <w:bookmarkStart w:id="9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E26CD5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E26CD5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8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9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10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10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  <w:lang w:val="en-GB"/>
        </w:rPr>
      </w:r>
      <w:r w:rsidR="00E26CD5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26CD5">
        <w:rPr>
          <w:rFonts w:ascii="Arial" w:hAnsi="Arial" w:cs="Arial"/>
          <w:sz w:val="20"/>
          <w:szCs w:val="20"/>
          <w:lang w:val="en-GB"/>
        </w:rPr>
      </w:r>
      <w:r w:rsidR="00E26CD5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p w:rsidR="00B853A1" w:rsidRDefault="00B853A1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p w:rsidR="00B853A1" w:rsidRDefault="00B853A1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tbl>
      <w:tblPr>
        <w:tblW w:w="0" w:type="auto"/>
        <w:tblLayout w:type="fixed"/>
        <w:tblCellMar>
          <w:left w:w="107" w:type="dxa"/>
          <w:right w:w="107" w:type="dxa"/>
        </w:tblCellMar>
        <w:tblLook w:val="04A0" w:firstRow="1" w:lastRow="0" w:firstColumn="1" w:lastColumn="0" w:noHBand="0" w:noVBand="1"/>
      </w:tblPr>
      <w:tblGrid>
        <w:gridCol w:w="5040"/>
        <w:gridCol w:w="5040"/>
      </w:tblGrid>
      <w:tr w:rsidR="00B853A1" w:rsidRPr="00B853A1" w:rsidTr="00B853A1">
        <w:trPr>
          <w:cantSplit/>
        </w:trPr>
        <w:tc>
          <w:tcPr>
            <w:tcW w:w="5040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ascii="Arial" w:eastAsia="Times New Roman" w:hAnsi="Arial" w:cs="Arial"/>
                <w:kern w:val="0"/>
                <w:sz w:val="16"/>
                <w:szCs w:val="16"/>
                <w:lang w:val="en-US" w:eastAsia="en-US"/>
              </w:rPr>
              <w:br w:type="page"/>
            </w: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  <w:t>Swallow #1</w:t>
            </w: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noProof/>
                <w:kern w:val="0"/>
                <w:sz w:val="16"/>
                <w:szCs w:val="16"/>
                <w:lang w:val="en-US" w:eastAsia="en-US" w:bidi="fa-IR"/>
              </w:rPr>
              <w:drawing>
                <wp:inline distT="0" distB="0" distL="0" distR="0" wp14:anchorId="00608051" wp14:editId="174426D0">
                  <wp:extent cx="3057525" cy="1524000"/>
                  <wp:effectExtent l="0" t="0" r="9525" b="0"/>
                  <wp:docPr id="2" name="Picture 11" descr="@plot00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@plot00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75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40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  <w:t>Swallow #2</w:t>
            </w: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noProof/>
                <w:kern w:val="0"/>
                <w:sz w:val="16"/>
                <w:szCs w:val="16"/>
                <w:lang w:val="en-US" w:eastAsia="en-US" w:bidi="fa-IR"/>
              </w:rPr>
              <w:drawing>
                <wp:inline distT="0" distB="0" distL="0" distR="0" wp14:anchorId="11274A51" wp14:editId="3D612C18">
                  <wp:extent cx="3057525" cy="1524000"/>
                  <wp:effectExtent l="0" t="0" r="9525" b="0"/>
                  <wp:docPr id="3" name="Picture 12" descr="@plot00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@plot00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75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853A1" w:rsidRPr="00B853A1" w:rsidTr="00B853A1">
        <w:trPr>
          <w:cantSplit/>
        </w:trPr>
        <w:tc>
          <w:tcPr>
            <w:tcW w:w="5040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  <w:t>Swallow #3</w:t>
            </w: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noProof/>
                <w:kern w:val="0"/>
                <w:sz w:val="16"/>
                <w:szCs w:val="16"/>
                <w:lang w:val="en-US" w:eastAsia="en-US" w:bidi="fa-IR"/>
              </w:rPr>
              <w:drawing>
                <wp:inline distT="0" distB="0" distL="0" distR="0" wp14:anchorId="2B5AC352" wp14:editId="7A39B2F3">
                  <wp:extent cx="3057525" cy="1524000"/>
                  <wp:effectExtent l="0" t="0" r="9525" b="0"/>
                  <wp:docPr id="4" name="Picture 13" descr="@plot00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 descr="@plot00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75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40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  <w:t>Swallow #4</w:t>
            </w: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noProof/>
                <w:kern w:val="0"/>
                <w:sz w:val="16"/>
                <w:szCs w:val="16"/>
                <w:lang w:val="en-US" w:eastAsia="en-US" w:bidi="fa-IR"/>
              </w:rPr>
              <w:drawing>
                <wp:inline distT="0" distB="0" distL="0" distR="0" wp14:anchorId="5403E3FB" wp14:editId="21759863">
                  <wp:extent cx="3057525" cy="1524000"/>
                  <wp:effectExtent l="0" t="0" r="9525" b="0"/>
                  <wp:docPr id="5" name="Picture 14" descr="@plot00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 descr="@plot00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75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853A1" w:rsidRPr="00B853A1" w:rsidTr="00B853A1">
        <w:trPr>
          <w:cantSplit/>
        </w:trPr>
        <w:tc>
          <w:tcPr>
            <w:tcW w:w="5040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  <w:t>Swallow #5</w:t>
            </w: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noProof/>
                <w:kern w:val="0"/>
                <w:sz w:val="16"/>
                <w:szCs w:val="16"/>
                <w:lang w:val="en-US" w:eastAsia="en-US" w:bidi="fa-IR"/>
              </w:rPr>
              <w:drawing>
                <wp:inline distT="0" distB="0" distL="0" distR="0" wp14:anchorId="344DF345" wp14:editId="22DE601B">
                  <wp:extent cx="3057525" cy="1524000"/>
                  <wp:effectExtent l="0" t="0" r="9525" b="0"/>
                  <wp:docPr id="6" name="Picture 15" descr="@plot00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@plot00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75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40" w:type="dxa"/>
          </w:tcPr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  <w:t>Swallow #6</w:t>
            </w: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</w:p>
          <w:p w:rsidR="00B853A1" w:rsidRPr="00B853A1" w:rsidRDefault="00B853A1" w:rsidP="00B853A1">
            <w:pPr>
              <w:keepNext/>
              <w:keepLines/>
              <w:widowControl/>
              <w:suppressAutoHyphens w:val="0"/>
              <w:autoSpaceDE w:val="0"/>
              <w:autoSpaceDN w:val="0"/>
              <w:adjustRightInd w:val="0"/>
              <w:spacing w:line="276" w:lineRule="auto"/>
              <w:rPr>
                <w:rFonts w:eastAsia="Times New Roman" w:cs="Arial"/>
                <w:kern w:val="0"/>
                <w:sz w:val="16"/>
                <w:szCs w:val="16"/>
                <w:lang w:val="en-US" w:eastAsia="en-US"/>
              </w:rPr>
            </w:pPr>
            <w:r w:rsidRPr="00B853A1">
              <w:rPr>
                <w:rFonts w:eastAsia="Times New Roman" w:cs="Arial"/>
                <w:noProof/>
                <w:kern w:val="0"/>
                <w:sz w:val="16"/>
                <w:szCs w:val="16"/>
                <w:lang w:val="en-US" w:eastAsia="en-US" w:bidi="fa-IR"/>
              </w:rPr>
              <w:drawing>
                <wp:inline distT="0" distB="0" distL="0" distR="0" wp14:anchorId="2D7A64CD" wp14:editId="02F3A8CB">
                  <wp:extent cx="3057525" cy="1524000"/>
                  <wp:effectExtent l="0" t="0" r="9525" b="0"/>
                  <wp:docPr id="7" name="Picture 16" descr="@plot00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@plot00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7525" cy="152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B853A1" w:rsidRPr="00FE3743" w:rsidRDefault="00B853A1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B853A1" w:rsidRPr="00FE3743" w:rsidSect="00050C79">
      <w:footerReference w:type="even" r:id="rId15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6CD5" w:rsidRDefault="00E26CD5">
      <w:r>
        <w:separator/>
      </w:r>
    </w:p>
  </w:endnote>
  <w:endnote w:type="continuationSeparator" w:id="0">
    <w:p w:rsidR="00E26CD5" w:rsidRDefault="00E26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6CD5" w:rsidRDefault="00E26CD5">
      <w:r>
        <w:separator/>
      </w:r>
    </w:p>
  </w:footnote>
  <w:footnote w:type="continuationSeparator" w:id="0">
    <w:p w:rsidR="00E26CD5" w:rsidRDefault="00E26C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658DD"/>
    <w:rsid w:val="0007033F"/>
    <w:rsid w:val="00082C80"/>
    <w:rsid w:val="00091F4F"/>
    <w:rsid w:val="00094E0E"/>
    <w:rsid w:val="000B0367"/>
    <w:rsid w:val="000B1D41"/>
    <w:rsid w:val="000B4198"/>
    <w:rsid w:val="000B51CB"/>
    <w:rsid w:val="000B547A"/>
    <w:rsid w:val="000B697A"/>
    <w:rsid w:val="000B74F4"/>
    <w:rsid w:val="000C0DBE"/>
    <w:rsid w:val="000C106B"/>
    <w:rsid w:val="000D5A06"/>
    <w:rsid w:val="000D7A9A"/>
    <w:rsid w:val="000E57A4"/>
    <w:rsid w:val="000F1086"/>
    <w:rsid w:val="000F1F08"/>
    <w:rsid w:val="000F6B75"/>
    <w:rsid w:val="000F7F7A"/>
    <w:rsid w:val="00105CB9"/>
    <w:rsid w:val="001069C3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6346"/>
    <w:rsid w:val="001973DD"/>
    <w:rsid w:val="001A020B"/>
    <w:rsid w:val="001A045A"/>
    <w:rsid w:val="001A05B1"/>
    <w:rsid w:val="001A2A61"/>
    <w:rsid w:val="001A4C83"/>
    <w:rsid w:val="001B428F"/>
    <w:rsid w:val="001C2170"/>
    <w:rsid w:val="001C2E19"/>
    <w:rsid w:val="001C509E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0D33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E35"/>
    <w:rsid w:val="00467F80"/>
    <w:rsid w:val="00470943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7A13"/>
    <w:rsid w:val="00620CC9"/>
    <w:rsid w:val="00633949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33189"/>
    <w:rsid w:val="00943C42"/>
    <w:rsid w:val="00947A30"/>
    <w:rsid w:val="00952F25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6AAC"/>
    <w:rsid w:val="00A20833"/>
    <w:rsid w:val="00A21901"/>
    <w:rsid w:val="00A25232"/>
    <w:rsid w:val="00A258BB"/>
    <w:rsid w:val="00A30ECC"/>
    <w:rsid w:val="00A34723"/>
    <w:rsid w:val="00A34A1A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3A1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7D33"/>
    <w:rsid w:val="00C9205A"/>
    <w:rsid w:val="00C94F43"/>
    <w:rsid w:val="00C962EF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27C72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26CD5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E65BB"/>
    <w:rsid w:val="00EF3AF7"/>
    <w:rsid w:val="00EF5855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05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36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</TotalTime>
  <Pages>2</Pages>
  <Words>534</Words>
  <Characters>3049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3576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hossein</cp:lastModifiedBy>
  <cp:revision>3</cp:revision>
  <cp:lastPrinted>2018-05-21T13:26:00Z</cp:lastPrinted>
  <dcterms:created xsi:type="dcterms:W3CDTF">2019-12-08T18:57:00Z</dcterms:created>
  <dcterms:modified xsi:type="dcterms:W3CDTF">2019-12-08T20:04:00Z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