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配台システム 使い方</w:t>
      </w:r>
    </w:p>
    <w:p>
      <w:pPr>
        <w:jc w:val="center"/>
      </w:pPr>
      <w:r>
        <w:rPr>
          <w:sz w:val="22"/>
        </w:rPr>
        <w:t>工程管理 AI デスクトップ — 現場オペレーション手順</w:t>
      </w:r>
    </w:p>
    <w:p>
      <w:pPr>
        <w:spacing w:line="240" w:lineRule="auto" w:before="0" w:after="80"/>
        <w:jc w:val="center"/>
      </w:pPr>
      <w:r>
        <w:rPr>
          <w:color w:val="666666"/>
          <w:sz w:val="16"/>
        </w:rPr>
        <w:t>更新: 2026年5月17日</w:t>
      </w:r>
    </w:p>
    <w:p>
      <w:pPr>
        <w:pStyle w:val="Heading1"/>
      </w:pPr>
      <w:r>
        <w:t>全体の流れ</w:t>
      </w:r>
    </w:p>
    <w:p>
      <w:pPr>
        <w:spacing w:line="240" w:lineRule="auto" w:before="0" w:after="40"/>
      </w:pPr>
      <w:r>
        <w:rPr>
          <w:rFonts w:ascii="Consolas" w:hAnsi="Consolas"/>
        </w:rPr>
        <w:t>[アラジン] 仮配台・計画/実績の出力</w:t>
        <w:br/>
        <w:t xml:space="preserve">    ↓</w:t>
        <w:br/>
        <w:t>[工程管理 AI] 段階1 → タスク入力の確認・編集 → 段階2</w:t>
        <w:br/>
        <w:t xml:space="preserve">    ↓</w:t>
        <w:br/>
        <w:t>[確認] 納期管理ビュー / 設備ガント / 配台計画手動修正</w:t>
        <w:br/>
        <w:t xml:space="preserve">    ↓</w:t>
        <w:br/>
        <w:t>[任意] 段階3（配台試行）→ Excel 確認 → [アラジン] 本番反映</w:t>
      </w:r>
    </w:p>
    <w:p>
      <w:pPr>
        <w:spacing w:line="240" w:lineRule="auto" w:before="40" w:after="40"/>
        <w:ind w:left="170"/>
      </w:pPr>
      <w:r>
        <w:rPr>
          <w:b/>
          <w:color w:val="005080"/>
          <w:sz w:val="19"/>
        </w:rPr>
        <w:t>マスタの前提: master.xlsm（国分は国分masters.xlsm 等）の設定は別資料で完了しているものとします。</w:t>
      </w:r>
    </w:p>
    <w:p>
      <w:pPr>
        <w:pStyle w:val="Heading1"/>
      </w:pPr>
      <w:r>
        <w:t>1. 事前準備（アラジン）</w:t>
      </w:r>
    </w:p>
    <w:p>
      <w:pPr>
        <w:pStyle w:val="Heading2"/>
      </w:pPr>
      <w:r>
        <w:t>1.1 生産計画入力（仮配台）</w:t>
      </w:r>
    </w:p>
    <w:p>
      <w:pPr>
        <w:pStyle w:val="ListBullet"/>
      </w:pPr>
      <w:r>
        <w:t>アラジンの「生産計画入力」で、配台日・数量を「仮」として事前入力しておく。</w:t>
      </w:r>
    </w:p>
    <w:p>
      <w:pPr>
        <w:pStyle w:val="ListBullet"/>
      </w:pPr>
      <w:r>
        <w:t>仮数量はこの時点では自動配台では無視される（段階2 の割付根拠にはならない）。</w:t>
      </w:r>
    </w:p>
    <w:p>
      <w:pPr>
        <w:pStyle w:val="ListBullet"/>
      </w:pPr>
      <w:r>
        <w:t>仮を入れておかないと、加工計画 DATA から行を吸い出せない。</w:t>
      </w:r>
    </w:p>
    <w:p>
      <w:pPr>
        <w:pStyle w:val="ListBullet"/>
      </w:pPr>
      <w:r>
        <w:t>システム配台を本番とする場合、確定後はアラジン側の仮計画も実績に合わせて更新する（納期管理ビュー参照）。</w:t>
      </w:r>
    </w:p>
    <w:p>
      <w:pPr>
        <w:pStyle w:val="Heading2"/>
      </w:pPr>
      <w:r>
        <w:t>1.2 加工計画 DATA の出力</w:t>
      </w:r>
    </w:p>
    <w:p>
      <w:pPr>
        <w:pStyle w:val="ListNumber"/>
      </w:pPr>
      <w:r>
        <w:t>アラジンで「工程別生産計画問い合わせ」を開く。</w:t>
      </w:r>
    </w:p>
    <w:p>
      <w:pPr>
        <w:pStyle w:val="ListNumber"/>
      </w:pPr>
      <w:r>
        <w:t>倉庫 … 湖南工場 520201 / 国分工場 511101。</w:t>
      </w:r>
    </w:p>
    <w:p>
      <w:pPr>
        <w:pStyle w:val="ListNumber"/>
      </w:pPr>
      <w:r>
        <w:t>その他の条件は社内手順どおり設定し、「問合せ」を実行する。</w:t>
      </w:r>
    </w:p>
    <w:p>
      <w:pPr>
        <w:pStyle w:val="ListNumber"/>
      </w:pPr>
      <w:r>
        <w:t>抽出結果の列設定は必ず初期化してから出力する。</w:t>
      </w:r>
    </w:p>
    <w:p>
      <w:pPr>
        <w:pStyle w:val="ListNumber"/>
      </w:pPr>
      <w:r>
        <w:t>「フォルダ」で出力先を指定し、「出力」を実行する。</w:t>
      </w:r>
    </w:p>
    <w:p>
      <w:pPr>
        <w:spacing w:line="240" w:lineRule="auto"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6263999" cy="2538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538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40"/>
        <w:jc w:val="center"/>
      </w:pPr>
      <w:r>
        <w:rPr>
          <w:i/>
          <w:sz w:val="16"/>
        </w:rPr>
        <w:t>工程別生産計画問い合わせ（設定例）</w:t>
      </w:r>
    </w:p>
    <w:p>
      <w:pPr>
        <w:spacing w:line="240" w:lineRule="auto"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6263999" cy="31704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170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40"/>
        <w:jc w:val="center"/>
      </w:pPr>
      <w:r>
        <w:rPr>
          <w:i/>
          <w:sz w:val="16"/>
        </w:rPr>
        <w:t>問合せ結果（列設定の初期化を忘れない）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68"/>
        <w:gridCol w:w="5468"/>
      </w:tblGrid>
      <w:tr>
        <w:tc>
          <w:tcPr>
            <w:tcW w:type="dxa" w:w="5468"/>
          </w:tcPr>
          <w:p>
            <w:pPr>
              <w:spacing w:line="240" w:lineRule="auto" w:before="0" w:after="0"/>
            </w:pPr>
            <w:r>
              <w:rPr>
                <w:sz w:val="17"/>
              </w:rPr>
              <w:t>工場</w:t>
            </w:r>
          </w:p>
        </w:tc>
        <w:tc>
          <w:tcPr>
            <w:tcW w:type="dxa" w:w="5468"/>
          </w:tcPr>
          <w:p>
            <w:pPr>
              <w:spacing w:line="240" w:lineRule="auto" w:before="0" w:after="0"/>
            </w:pPr>
            <w:r>
              <w:rPr>
                <w:sz w:val="17"/>
              </w:rPr>
              <w:t>出力フォルダ（UNC）</w:t>
            </w:r>
          </w:p>
        </w:tc>
      </w:tr>
      <w:tr>
        <w:tc>
          <w:tcPr>
            <w:tcW w:type="dxa" w:w="5468"/>
          </w:tcPr>
          <w:p>
            <w:pPr>
              <w:spacing w:line="240" w:lineRule="auto" w:before="0" w:after="0"/>
            </w:pPr>
            <w:r>
              <w:rPr>
                <w:sz w:val="17"/>
              </w:rPr>
              <w:t>湖南工場</w:t>
            </w:r>
          </w:p>
        </w:tc>
        <w:tc>
          <w:tcPr>
            <w:tcW w:type="dxa" w:w="5468"/>
          </w:tcPr>
          <w:p>
            <w:pPr>
              <w:spacing w:line="240" w:lineRule="auto" w:before="0" w:after="0"/>
            </w:pPr>
            <w:r>
              <w:rPr>
                <w:sz w:val="17"/>
              </w:rPr>
              <w:t>\\192.168.0.101\共有フォルダ\湖南工場\湖南共有\生産管理システム\管理システム\●DATA\生産計画問合せ</w:t>
            </w:r>
          </w:p>
        </w:tc>
      </w:tr>
      <w:tr>
        <w:tc>
          <w:tcPr>
            <w:tcW w:type="dxa" w:w="5468"/>
          </w:tcPr>
          <w:p>
            <w:pPr>
              <w:spacing w:line="240" w:lineRule="auto" w:before="0" w:after="0"/>
            </w:pPr>
            <w:r>
              <w:rPr>
                <w:sz w:val="17"/>
              </w:rPr>
              <w:t>国分工場</w:t>
            </w:r>
          </w:p>
        </w:tc>
        <w:tc>
          <w:tcPr>
            <w:tcW w:type="dxa" w:w="5468"/>
          </w:tcPr>
          <w:p>
            <w:pPr>
              <w:spacing w:line="240" w:lineRule="auto" w:before="0" w:after="0"/>
            </w:pPr>
            <w:r>
              <w:rPr>
                <w:sz w:val="17"/>
              </w:rPr>
              <w:t>\\192.168.0.101\共有フォルダ\国分工場\国分共有\●配台AIシステム\DATA\計画</w:t>
            </w:r>
          </w:p>
        </w:tc>
      </w:tr>
    </w:tbl>
    <w:p>
      <w:pPr>
        <w:spacing w:line="240" w:lineRule="auto" w:before="20" w:after="40"/>
      </w:pPr>
    </w:p>
    <w:p>
      <w:pPr>
        <w:spacing w:line="240" w:lineRule="auto"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6263999" cy="30992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099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40"/>
        <w:jc w:val="center"/>
      </w:pPr>
      <w:r>
        <w:rPr>
          <w:i/>
          <w:sz w:val="16"/>
        </w:rPr>
        <w:t>出力画面（設定例）</w:t>
      </w:r>
    </w:p>
    <w:p>
      <w:pPr>
        <w:pStyle w:val="Heading2"/>
      </w:pPr>
      <w:r>
        <w:t>1.3 加工実績明細 DATA の出力</w:t>
      </w:r>
    </w:p>
    <w:p>
      <w:pPr>
        <w:pStyle w:val="ListNumber"/>
      </w:pPr>
      <w:r>
        <w:t>「加工実績明細問合せ」を開く。</w:t>
      </w:r>
    </w:p>
    <w:p>
      <w:pPr>
        <w:pStyle w:val="ListNumber"/>
      </w:pPr>
      <w:r>
        <w:t>倉庫 … 計画と同じコード（湖南 520201 / 国分 511101）。</w:t>
      </w:r>
    </w:p>
    <w:p>
      <w:pPr>
        <w:pStyle w:val="ListNumber"/>
      </w:pPr>
      <w:r>
        <w:t>加工日付 … できるだけ短い期間（1 日分の実績があれば足りることが多い）。</w:t>
      </w:r>
    </w:p>
    <w:p>
      <w:pPr>
        <w:pStyle w:val="ListNumber"/>
      </w:pPr>
      <w:r>
        <w:t>列設定を初期化し、「問合せ」→「フォルダ」指定→「出力」。</w:t>
      </w:r>
    </w:p>
    <w:p>
      <w:pPr>
        <w:spacing w:line="240" w:lineRule="auto"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6263999" cy="40780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4078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40"/>
        <w:jc w:val="center"/>
      </w:pPr>
      <w:r>
        <w:rPr>
          <w:i/>
          <w:sz w:val="16"/>
        </w:rPr>
        <w:t>加工実績明細問合せ（設定例）</w:t>
      </w:r>
    </w:p>
    <w:p>
      <w:pPr>
        <w:spacing w:line="240" w:lineRule="auto"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6263999" cy="31751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175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40"/>
        <w:jc w:val="center"/>
      </w:pPr>
      <w:r>
        <w:rPr>
          <w:i/>
          <w:sz w:val="16"/>
        </w:rPr>
        <w:t>問合せ結果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68"/>
        <w:gridCol w:w="5468"/>
      </w:tblGrid>
      <w:tr>
        <w:tc>
          <w:tcPr>
            <w:tcW w:type="dxa" w:w="5468"/>
          </w:tcPr>
          <w:p>
            <w:pPr>
              <w:spacing w:line="240" w:lineRule="auto" w:before="0" w:after="0"/>
            </w:pPr>
            <w:r>
              <w:rPr>
                <w:sz w:val="17"/>
              </w:rPr>
              <w:t>工場</w:t>
            </w:r>
          </w:p>
        </w:tc>
        <w:tc>
          <w:tcPr>
            <w:tcW w:type="dxa" w:w="5468"/>
          </w:tcPr>
          <w:p>
            <w:pPr>
              <w:spacing w:line="240" w:lineRule="auto" w:before="0" w:after="0"/>
            </w:pPr>
            <w:r>
              <w:rPr>
                <w:sz w:val="17"/>
              </w:rPr>
              <w:t>出力フォルダ（UNC）</w:t>
            </w:r>
          </w:p>
        </w:tc>
      </w:tr>
      <w:tr>
        <w:tc>
          <w:tcPr>
            <w:tcW w:type="dxa" w:w="5468"/>
          </w:tcPr>
          <w:p>
            <w:pPr>
              <w:spacing w:line="240" w:lineRule="auto" w:before="0" w:after="0"/>
            </w:pPr>
            <w:r>
              <w:rPr>
                <w:sz w:val="17"/>
              </w:rPr>
              <w:t>湖南工場</w:t>
            </w:r>
          </w:p>
        </w:tc>
        <w:tc>
          <w:tcPr>
            <w:tcW w:type="dxa" w:w="5468"/>
          </w:tcPr>
          <w:p>
            <w:pPr>
              <w:spacing w:line="240" w:lineRule="auto" w:before="0" w:after="0"/>
            </w:pPr>
            <w:r>
              <w:rPr>
                <w:sz w:val="17"/>
              </w:rPr>
              <w:t>\\192.168.0.101\共有フォルダ\湖南工場\湖南共有\002  加工G\●検査表作成\加工実績明細DATA\</w:t>
            </w:r>
          </w:p>
        </w:tc>
      </w:tr>
      <w:tr>
        <w:tc>
          <w:tcPr>
            <w:tcW w:type="dxa" w:w="5468"/>
          </w:tcPr>
          <w:p>
            <w:pPr>
              <w:spacing w:line="240" w:lineRule="auto" w:before="0" w:after="0"/>
            </w:pPr>
            <w:r>
              <w:rPr>
                <w:sz w:val="17"/>
              </w:rPr>
              <w:t>国分工場</w:t>
            </w:r>
          </w:p>
        </w:tc>
        <w:tc>
          <w:tcPr>
            <w:tcW w:type="dxa" w:w="5468"/>
          </w:tcPr>
          <w:p>
            <w:pPr>
              <w:spacing w:line="240" w:lineRule="auto" w:before="0" w:after="0"/>
            </w:pPr>
            <w:r>
              <w:rPr>
                <w:sz w:val="17"/>
              </w:rPr>
              <w:t>\\192.168.0.101\共有フォルダ\国分工場\国分共有\●配台AIシステム\DATA\実績</w:t>
            </w:r>
          </w:p>
        </w:tc>
      </w:tr>
    </w:tbl>
    <w:p>
      <w:pPr>
        <w:spacing w:line="240" w:lineRule="auto" w:before="20" w:after="40"/>
      </w:pPr>
    </w:p>
    <w:p>
      <w:pPr>
        <w:spacing w:line="240" w:lineRule="auto"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6263999" cy="31170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117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40"/>
        <w:jc w:val="center"/>
      </w:pPr>
      <w:r>
        <w:rPr>
          <w:i/>
          <w:sz w:val="16"/>
        </w:rPr>
        <w:t>出力画面（設定例）</w:t>
      </w:r>
    </w:p>
    <w:p>
      <w:pPr>
        <w:pStyle w:val="Heading1"/>
      </w:pPr>
      <w:r>
        <w:t>2. 工程管理 AI：段階1</w:t>
      </w:r>
    </w:p>
    <w:p>
      <w:pPr>
        <w:pStyle w:val="ListNumber"/>
      </w:pPr>
      <w:r>
        <w:t>PMD.exe（配布物）を起動する。</w:t>
      </w:r>
    </w:p>
    <w:p>
      <w:pPr>
        <w:pStyle w:val="ListNumber"/>
      </w:pPr>
      <w:r>
        <w:t>「実行・ログ」タブを開き、必要なら「ログをクリア」する。</w:t>
      </w:r>
    </w:p>
    <w:p>
      <w:pPr>
        <w:pStyle w:val="ListNumber"/>
      </w:pPr>
      <w:r>
        <w:t>「段階1 実行」を押す。</w:t>
      </w:r>
    </w:p>
    <w:p>
      <w:pPr>
        <w:pStyle w:val="ListNumber"/>
      </w:pPr>
      <w:r>
        <w:t>正常終了すると「配台計画_タスク入力」タブへ自動遷移する。</w:t>
      </w:r>
    </w:p>
    <w:p>
      <w:pPr>
        <w:spacing w:line="240" w:lineRule="auto"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6263999" cy="274387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743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40"/>
        <w:jc w:val="center"/>
      </w:pPr>
      <w:r>
        <w:rPr>
          <w:i/>
          <w:sz w:val="16"/>
        </w:rPr>
        <w:t>実行・ログタブ</w:t>
      </w:r>
    </w:p>
    <w:p>
      <w:pPr>
        <w:spacing w:line="240" w:lineRule="auto"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6263999" cy="319261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192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40"/>
        <w:jc w:val="center"/>
      </w:pPr>
      <w:r>
        <w:rPr>
          <w:i/>
          <w:sz w:val="16"/>
        </w:rPr>
        <w:t>段階1 実行ボタン</w:t>
      </w:r>
    </w:p>
    <w:p>
      <w:pPr>
        <w:spacing w:line="240" w:lineRule="auto"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6263999" cy="270295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702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40"/>
        <w:jc w:val="center"/>
      </w:pPr>
      <w:r>
        <w:rPr>
          <w:i/>
          <w:sz w:val="16"/>
        </w:rPr>
        <w:t>段階1 完了後のタブ遷移</w:t>
      </w:r>
    </w:p>
    <w:p>
      <w:pPr>
        <w:pStyle w:val="Heading1"/>
      </w:pPr>
      <w:r>
        <w:t>3. 配台計画_タスク入力</w:t>
      </w:r>
    </w:p>
    <w:p>
      <w:r>
        <w:t>上部「操作・ソース」… 読込・保存・段階2 実行。下部「データ表」… 配台対象行。アコーディオンを閉じると表の表示領域が広くなる。</w:t>
      </w:r>
    </w:p>
    <w:p>
      <w:pPr>
        <w:spacing w:line="240" w:lineRule="auto"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6263999" cy="181970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819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40"/>
        <w:jc w:val="center"/>
      </w:pPr>
      <w:r>
        <w:rPr>
          <w:i/>
          <w:sz w:val="16"/>
        </w:rPr>
        <w:t>操作・ソースのアコーディオン</w:t>
      </w:r>
    </w:p>
    <w:p>
      <w:pPr>
        <w:pStyle w:val="Heading2"/>
      </w:pPr>
      <w:r>
        <w:t>3.1 フィルタ（加工内容）</w:t>
      </w:r>
    </w:p>
    <w:p>
      <w:pPr>
        <w:pStyle w:val="ListBullet"/>
      </w:pPr>
      <w:r>
        <w:t>「加工内容」列のフィルタ（▽）で EC のみ、EC,検査 のみなどに絞り込める（Excel と同様）。</w:t>
      </w:r>
    </w:p>
    <w:p>
      <w:pPr>
        <w:spacing w:line="240" w:lineRule="auto"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6263999" cy="304237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042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6263999" cy="754662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7546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6263999" cy="526349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526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40"/>
        <w:jc w:val="center"/>
      </w:pPr>
      <w:r>
        <w:rPr>
          <w:i/>
          <w:sz w:val="16"/>
        </w:rPr>
        <w:t>加工内容「EC」の例</w:t>
      </w:r>
    </w:p>
    <w:p>
      <w:pPr>
        <w:spacing w:line="240" w:lineRule="auto"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6263999" cy="118232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182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40"/>
        <w:jc w:val="center"/>
      </w:pPr>
      <w:r>
        <w:rPr>
          <w:i/>
          <w:sz w:val="16"/>
        </w:rPr>
        <w:t>加工内容「EC,検査」の例</w:t>
      </w:r>
    </w:p>
    <w:p>
      <w:pPr>
        <w:spacing w:line="240" w:lineRule="auto"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6263999" cy="1095555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9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095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40"/>
        <w:jc w:val="center"/>
      </w:pPr>
      <w:r>
        <w:rPr>
          <w:i/>
          <w:sz w:val="16"/>
        </w:rPr>
        <w:t>フィルタ適用後（該当行のみ表示）</w:t>
      </w:r>
    </w:p>
    <w:p>
      <w:pPr>
        <w:pStyle w:val="Heading2"/>
      </w:pPr>
      <w:r>
        <w:t>3.2 配台試行順番・配台不要・上書き列</w:t>
      </w:r>
    </w:p>
    <w:p>
      <w:pPr>
        <w:pStyle w:val="ListBullet"/>
      </w:pPr>
      <w:r>
        <w:t>自動配台は配台試行順番の昇順で設備・担当を割り付ける。</w:t>
      </w:r>
    </w:p>
    <w:p>
      <w:pPr>
        <w:pStyle w:val="ListBullet"/>
      </w:pPr>
      <w:r>
        <w:t>「依頼NO」付近をドラッグ＆ドロップ（または ↑↓）で優先順を変更できる。</w:t>
      </w:r>
    </w:p>
    <w:p>
      <w:pPr>
        <w:pStyle w:val="ListBullet"/>
      </w:pPr>
      <w:r>
        <w:t>「配台不要」セルをダブルクリックすると配台対象外（yes 相当・赤背景）になる。</w:t>
      </w:r>
    </w:p>
    <w:p>
      <w:pPr>
        <w:pStyle w:val="ListBullet"/>
      </w:pPr>
      <w:r>
        <w:t>「加工速度_上書き」「原反投入日_上書き」はダブルクリックで編集（アラジン本体は書き換えない）。</w:t>
      </w:r>
    </w:p>
    <w:p>
      <w:pPr>
        <w:spacing w:line="240" w:lineRule="auto"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6263999" cy="76390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763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40"/>
        <w:jc w:val="center"/>
      </w:pPr>
      <w:r>
        <w:rPr>
          <w:i/>
          <w:sz w:val="16"/>
        </w:rPr>
        <w:t>配台試行順番の入れ替え</w:t>
      </w:r>
    </w:p>
    <w:p>
      <w:pPr>
        <w:spacing w:line="240" w:lineRule="auto"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6263999" cy="268655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686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40"/>
        <w:jc w:val="center"/>
      </w:pPr>
      <w:r>
        <w:rPr>
          <w:i/>
          <w:sz w:val="16"/>
        </w:rPr>
        <w:t>配台不要のマーキング</w:t>
      </w:r>
    </w:p>
    <w:p>
      <w:pPr>
        <w:spacing w:line="240" w:lineRule="auto"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6263999" cy="376828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7682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6263999" cy="757396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3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7573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40"/>
        <w:jc w:val="center"/>
      </w:pPr>
      <w:r>
        <w:rPr>
          <w:i/>
          <w:sz w:val="16"/>
        </w:rPr>
        <w:t>加工速度_上書き</w:t>
      </w:r>
    </w:p>
    <w:p>
      <w:pPr>
        <w:spacing w:line="240" w:lineRule="auto"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6263999" cy="501119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501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40"/>
        <w:jc w:val="center"/>
      </w:pPr>
      <w:r>
        <w:rPr>
          <w:i/>
          <w:sz w:val="16"/>
        </w:rPr>
        <w:t>原反投入日_上書き</w:t>
      </w:r>
    </w:p>
    <w:p>
      <w:pPr>
        <w:pStyle w:val="Heading2"/>
      </w:pPr>
      <w:r>
        <w:t>3.3 保存と段階2</w:t>
      </w:r>
    </w:p>
    <w:p>
      <w:pPr>
        <w:pStyle w:val="ListNumber"/>
      </w:pPr>
      <w:r>
        <w:t>「操作・ソース」を開き、表の編集を「保存」する。</w:t>
      </w:r>
    </w:p>
    <w:p>
      <w:pPr>
        <w:pStyle w:val="ListNumber"/>
      </w:pPr>
      <w:r>
        <w:t>「当日は配台しない」にチェックが入っていることを確認する。</w:t>
      </w:r>
    </w:p>
    <w:p>
      <w:pPr>
        <w:pStyle w:val="ListNumber"/>
      </w:pPr>
      <w:r>
        <w:t>「段階2 実行」を押す（未保存のままでは実行できない）。</w:t>
      </w:r>
    </w:p>
    <w:p>
      <w:pPr>
        <w:spacing w:line="240" w:lineRule="auto" w:before="40" w:after="40"/>
        <w:ind w:left="170"/>
      </w:pPr>
      <w:r>
        <w:rPr>
          <w:b/>
          <w:color w:val="8B0000"/>
          <w:sz w:val="19"/>
        </w:rPr>
        <w:t>保存後、自動的に「実行・ログ」タブへ切り替わり段階2 が走る。</w:t>
      </w:r>
    </w:p>
    <w:p>
      <w:pPr>
        <w:spacing w:line="240" w:lineRule="auto"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6263999" cy="13906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5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390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40"/>
        <w:jc w:val="center"/>
      </w:pPr>
      <w:r>
        <w:rPr>
          <w:i/>
          <w:sz w:val="16"/>
        </w:rPr>
        <w:t>保存</w:t>
      </w:r>
    </w:p>
    <w:p>
      <w:pPr>
        <w:spacing w:line="240" w:lineRule="auto"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6263999" cy="99816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6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998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40"/>
        <w:jc w:val="center"/>
      </w:pPr>
      <w:r>
        <w:rPr>
          <w:i/>
          <w:sz w:val="16"/>
        </w:rPr>
        <w:t>段階2 実行</w:t>
      </w:r>
    </w:p>
    <w:p>
      <w:pPr>
        <w:spacing w:line="240" w:lineRule="auto"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6263999" cy="384246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7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842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40"/>
        <w:jc w:val="center"/>
      </w:pPr>
      <w:r>
        <w:rPr>
          <w:i/>
          <w:sz w:val="16"/>
        </w:rPr>
        <w:t>段階2 実行中</w:t>
      </w:r>
    </w:p>
    <w:p>
      <w:pPr>
        <w:pStyle w:val="ListBullet"/>
      </w:pPr>
      <w:r>
        <w:t>完了メッセージが表示される。Gemini API 利用時は数分以上かかることがある。</w:t>
      </w:r>
    </w:p>
    <w:p>
      <w:pPr>
        <w:spacing w:line="240" w:lineRule="auto"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6263999" cy="214881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8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148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40"/>
        <w:jc w:val="center"/>
      </w:pPr>
      <w:r>
        <w:rPr>
          <w:i/>
          <w:sz w:val="16"/>
        </w:rPr>
        <w:t>段階2 完了</w:t>
      </w:r>
    </w:p>
    <w:p>
      <w:pPr>
        <w:pStyle w:val="Heading1"/>
      </w:pPr>
      <w:r>
        <w:t>4. 結果の確認</w:t>
      </w:r>
    </w:p>
    <w:p>
      <w:pPr>
        <w:pStyle w:val="Heading2"/>
      </w:pPr>
      <w:r>
        <w:t>4.1 納期管理ビュー</w:t>
      </w:r>
    </w:p>
    <w:p>
      <w:pPr>
        <w:pStyle w:val="ListBullet"/>
      </w:pPr>
      <w:r>
        <w:t>納期判定列で NG の行を確認する。</w:t>
      </w:r>
    </w:p>
    <w:p>
      <w:pPr>
        <w:pStyle w:val="ListBullet"/>
      </w:pPr>
      <w:r>
        <w:t>NG の場合は「回答納期」を「加工終了日時」の次稼働日にアラジン上で設定する（要点）。</w:t>
      </w:r>
    </w:p>
    <w:p>
      <w:pPr>
        <w:pStyle w:val="ListBullet"/>
      </w:pPr>
      <w:r>
        <w:t>アラジン計画とシステム配台（シス配台）を並べて比較できる。</w:t>
      </w:r>
    </w:p>
    <w:p>
      <w:pPr>
        <w:pStyle w:val="ListBullet"/>
      </w:pPr>
      <w:r>
        <w:t>システム配台を本番とするなら、仮入力したアラジン計画も整合させる。</w:t>
      </w:r>
    </w:p>
    <w:p>
      <w:pPr>
        <w:spacing w:line="240" w:lineRule="auto"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6263999" cy="24311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9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431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40"/>
        <w:jc w:val="center"/>
      </w:pPr>
      <w:r>
        <w:rPr>
          <w:i/>
          <w:sz w:val="16"/>
        </w:rPr>
        <w:t>納期管理ビュー</w:t>
      </w:r>
    </w:p>
    <w:p>
      <w:pPr>
        <w:spacing w:line="240" w:lineRule="auto"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6263999" cy="421750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0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4217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40"/>
        <w:jc w:val="center"/>
      </w:pPr>
      <w:r>
        <w:rPr>
          <w:i/>
          <w:sz w:val="16"/>
        </w:rPr>
        <w:t>アラジンとシス配台の比較</w:t>
      </w:r>
    </w:p>
    <w:p>
      <w:pPr>
        <w:pStyle w:val="Heading2"/>
      </w:pPr>
      <w:r>
        <w:t>4.2 設備ガント（グラフィック）</w:t>
      </w:r>
    </w:p>
    <w:p>
      <w:pPr>
        <w:pStyle w:val="ListBullet"/>
      </w:pPr>
      <w:r>
        <w:t>設備別タイムラインで割付の重なり・空白・担当をグラフィカルに評価する。</w:t>
      </w:r>
    </w:p>
    <w:p>
      <w:pPr>
        <w:spacing w:line="240" w:lineRule="auto"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6263999" cy="215395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2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15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40"/>
        <w:jc w:val="center"/>
      </w:pPr>
      <w:r>
        <w:rPr>
          <w:i/>
          <w:sz w:val="16"/>
        </w:rPr>
        <w:t>設備ガント</w:t>
      </w:r>
    </w:p>
    <w:p>
      <w:pPr>
        <w:pStyle w:val="Heading2"/>
      </w:pPr>
      <w:r>
        <w:t>4.3 配台計画手動修正</w:t>
      </w:r>
    </w:p>
    <w:p>
      <w:pPr>
        <w:pStyle w:val="ListBullet"/>
      </w:pPr>
      <w:r>
        <w:t>「工程・機械×日」… 機械名ごとの日別合計加工量（設備負荷の確認）。</w:t>
      </w:r>
    </w:p>
    <w:p>
      <w:pPr>
        <w:spacing w:line="240" w:lineRule="auto"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6263999" cy="272109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3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721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40"/>
        <w:jc w:val="center"/>
      </w:pPr>
      <w:r>
        <w:rPr>
          <w:i/>
          <w:sz w:val="16"/>
        </w:rPr>
        <w:t>工程・機械×日</w:t>
      </w:r>
    </w:p>
    <w:p>
      <w:pPr>
        <w:pStyle w:val="ListBullet"/>
      </w:pPr>
      <w:r>
        <w:t>「タスク×日付」… 依頼NOごとにいつ・何 m 配台されているか。ダブルクリック編集・ドラッグで日付間移動。</w:t>
      </w:r>
    </w:p>
    <w:p>
      <w:pPr>
        <w:spacing w:line="240" w:lineRule="auto"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6263999" cy="238086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380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40"/>
        <w:jc w:val="center"/>
      </w:pPr>
      <w:r>
        <w:rPr>
          <w:i/>
          <w:sz w:val="16"/>
        </w:rPr>
        <w:t>タスク×日付</w:t>
      </w:r>
    </w:p>
    <w:p>
      <w:pPr>
        <w:pStyle w:val="Heading2"/>
      </w:pPr>
      <w:r>
        <w:t>4.4 段階3（インタラクティブ配台試行）</w:t>
      </w:r>
    </w:p>
    <w:p>
      <w:pPr>
        <w:spacing w:line="240" w:lineRule="auto" w:before="40" w:after="40"/>
        <w:ind w:left="170"/>
      </w:pPr>
      <w:r>
        <w:rPr>
          <w:b/>
          <w:color w:val="8B0000"/>
          <w:sz w:val="19"/>
        </w:rPr>
        <w:t>段階3 は勤怠（master の人員カレンダー）に縛られるため、当日指定の加工数を必ず満たせるとは限らない。残業・休出で余力を増やすか、「タスク×日付」で人の判断を反映してから実行すること。</w:t>
      </w:r>
    </w:p>
    <w:p>
      <w:pPr>
        <w:pStyle w:val="ListBullet"/>
      </w:pPr>
      <w:r>
        <w:t>加工量をドラッグ＆ドロップで移動し、人の考えを反映できる。</w:t>
      </w:r>
    </w:p>
    <w:p>
      <w:pPr>
        <w:pStyle w:val="ListBullet"/>
      </w:pPr>
      <w:r>
        <w:t>試行後のセルは（段階3前）と（段階3後）の2行表示。（段階3後）は編集しない。</w:t>
      </w:r>
    </w:p>
    <w:p>
      <w:pPr>
        <w:pStyle w:val="ListBullet"/>
      </w:pPr>
      <w:r>
        <w:t>人員不足・割当不可は shortages ダイアログで確認する。</w:t>
      </w:r>
    </w:p>
    <w:p>
      <w:pPr>
        <w:spacing w:line="240" w:lineRule="auto"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6263999" cy="491541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5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4915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40"/>
        <w:jc w:val="center"/>
      </w:pPr>
      <w:r>
        <w:rPr>
          <w:i/>
          <w:sz w:val="16"/>
        </w:rPr>
        <w:t>段階3 の操作例</w:t>
      </w:r>
    </w:p>
    <w:p>
      <w:pPr>
        <w:spacing w:line="240" w:lineRule="auto"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6263999" cy="2002191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6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002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40"/>
        <w:jc w:val="center"/>
      </w:pPr>
      <w:r>
        <w:rPr>
          <w:i/>
          <w:sz w:val="16"/>
        </w:rPr>
        <w:t>段階3 の注意（将来拡張のメモ）</w:t>
      </w:r>
    </w:p>
    <w:p>
      <w:pPr>
        <w:pStyle w:val="Heading2"/>
      </w:pPr>
      <w:r>
        <w:t>4.5 段階3 実行後・アラジン転記</w:t>
      </w:r>
    </w:p>
    <w:p>
      <w:pPr>
        <w:pStyle w:val="ListNumber"/>
      </w:pPr>
      <w:r>
        <w:t>「保存 (JSON+xlsx)」で手修正を確定する（運用では保存を推奨）。</w:t>
      </w:r>
    </w:p>
    <w:p>
      <w:pPr>
        <w:pStyle w:val="ListNumber"/>
      </w:pPr>
      <w:r>
        <w:t>「実行・ログ」の「エクセルを開く」で production_plan / member_schedule 等を確認する。</w:t>
      </w:r>
    </w:p>
    <w:p>
      <w:pPr>
        <w:pStyle w:val="ListNumber"/>
      </w:pPr>
      <w:r>
        <w:t>納期管理ビューでも同系の数量・納期を確認できる。</w:t>
      </w:r>
    </w:p>
    <w:p>
      <w:pPr>
        <w:pStyle w:val="ListNumber"/>
      </w:pPr>
      <w:r>
        <w:t>32インチ程度のワイドモニターでアラジンと本アプリを上下または左右に並べ、シス配台結果を転記する。</w:t>
      </w:r>
    </w:p>
    <w:p>
      <w:pPr>
        <w:spacing w:line="240" w:lineRule="auto"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6263999" cy="2868557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7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868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6263999" cy="120383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8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20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40"/>
        <w:jc w:val="center"/>
      </w:pPr>
      <w:r>
        <w:rPr>
          <w:i/>
          <w:sz w:val="16"/>
        </w:rPr>
        <w:t>エクセルを開く</w:t>
      </w:r>
    </w:p>
    <w:p>
      <w:pPr>
        <w:spacing w:line="240" w:lineRule="auto"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6263999" cy="2773553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9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773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40"/>
        <w:jc w:val="center"/>
      </w:pPr>
      <w:r>
        <w:rPr>
          <w:i/>
          <w:sz w:val="16"/>
        </w:rPr>
        <w:t>アラジンへの転記（画面配置例）</w:t>
      </w:r>
    </w:p>
    <w:p>
      <w:pPr>
        <w:pStyle w:val="Heading1"/>
      </w:pPr>
      <w:r>
        <w:t>1日の締めチェックリスト</w:t>
      </w:r>
    </w:p>
    <w:p>
      <w:pPr>
        <w:pStyle w:val="ListBullet"/>
        <w:spacing w:line="240" w:lineRule="auto" w:before="0" w:after="10"/>
        <w:ind w:left="198"/>
      </w:pPr>
      <w:r>
        <w:t>段階1・段階2 がログ上正常終了している</w:t>
      </w:r>
    </w:p>
    <w:p>
      <w:pPr>
        <w:pStyle w:val="ListBullet"/>
        <w:spacing w:line="240" w:lineRule="auto" w:before="0" w:after="10"/>
        <w:ind w:left="198"/>
      </w:pPr>
      <w:r>
        <w:t>タスク入力表を保存済み</w:t>
      </w:r>
    </w:p>
    <w:p>
      <w:pPr>
        <w:pStyle w:val="ListBullet"/>
        <w:spacing w:line="240" w:lineRule="auto" w:before="0" w:after="10"/>
        <w:ind w:left="198"/>
      </w:pPr>
      <w:r>
        <w:t>納期管理ビューで NG 行に手順どおり対応した</w:t>
      </w:r>
    </w:p>
    <w:p>
      <w:pPr>
        <w:pStyle w:val="ListBullet"/>
        <w:spacing w:line="240" w:lineRule="auto" w:before="0" w:after="10"/>
        <w:ind w:left="198"/>
      </w:pPr>
      <w:r>
        <w:t>ガント・手動修正表で設備・人の偏りがない</w:t>
      </w:r>
    </w:p>
    <w:p>
      <w:pPr>
        <w:pStyle w:val="ListBullet"/>
        <w:spacing w:line="240" w:lineRule="auto" w:before="0" w:after="10"/>
        <w:ind w:left="198"/>
      </w:pPr>
      <w:r>
        <w:t>段階3 を使った場合、不足ダイアログを解消または記録した</w:t>
      </w:r>
    </w:p>
    <w:p>
      <w:pPr>
        <w:pStyle w:val="ListBullet"/>
        <w:spacing w:line="240" w:lineRule="auto" w:before="0" w:after="10"/>
        <w:ind w:left="198"/>
      </w:pPr>
      <w:r>
        <w:t>アラジン本番計画をシス配台と整合した</w:t>
      </w:r>
    </w:p>
    <w:sectPr w:rsidR="00FC693F" w:rsidRPr="0006063C" w:rsidSect="00034616">
      <w:pgSz w:w="12240" w:h="15840"/>
      <w:pgMar w:top="680" w:right="652" w:bottom="680" w:left="6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30"/>
    </w:pPr>
    <w:rPr>
      <w:rFonts w:ascii="Yu Gothic" w:hAnsi="Yu Gothic" w:eastAsia="Yu Gothi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40" w:line="240" w:lineRule="auto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30" w:line="240" w:lineRule="auto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20" w:line="240" w:lineRule="auto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" w:line="240" w:lineRule="auto"/>
      <w:contextualSpacing/>
    </w:pPr>
    <w:rPr>
      <w:rFonts w:asciiTheme="majorHAnsi" w:eastAsiaTheme="majorEastAsia" w:hAnsiTheme="majorHAnsi" w:cstheme="majorBidi" w:ascii="Yu Gothic" w:hAnsi="Yu Gothic" w:eastAsia="Yu Gothic"/>
      <w:color w:val="17365D" w:themeColor="text2" w:themeShade="B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10" w:line="240" w:lineRule="auto"/>
      <w:contextualSpacing/>
    </w:pPr>
    <w:rPr>
      <w:rFonts w:ascii="Yu Gothic" w:hAnsi="Yu Gothic" w:eastAsia="Yu Gothic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10" w:line="240" w:lineRule="auto"/>
      <w:contextualSpacing/>
    </w:pPr>
    <w:rPr>
      <w:rFonts w:ascii="Yu Gothic" w:hAnsi="Yu Gothic" w:eastAsia="Yu Gothic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